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center"/>
      </w:pPr>
      <w:r>
        <w:rPr>
          <w:b/>
          <w:sz w:val="24"/>
        </w:rPr>
        <w:t>TKR College of Engineering &amp; Technology (Autonomous)</w:t>
      </w:r>
    </w:p>
    <w:p>
      <w:pPr>
        <w:spacing w:after="40" w:line="276" w:lineRule="auto"/>
        <w:jc w:val="center"/>
      </w:pPr>
      <w:r>
        <w:rPr>
          <w:b/>
          <w:sz w:val="26"/>
        </w:rPr>
        <w:t>Department of Computer Science and Engineering</w:t>
      </w:r>
    </w:p>
    <w:p>
      <w:pPr>
        <w:spacing w:after="120" w:line="276" w:lineRule="auto"/>
        <w:jc w:val="center"/>
      </w:pPr>
      <w:r>
        <w:rPr>
          <w:sz w:val="22"/>
        </w:rPr>
        <w:t>CSE-A   |   Batch A11 (CSE, Section A)</w:t>
      </w:r>
    </w:p>
    <w:p>
      <w:pPr>
        <w:spacing w:after="40" w:line="288" w:lineRule="auto"/>
        <w:jc w:val="center"/>
      </w:pPr>
      <w:r>
        <w:rPr>
          <w:b/>
          <w:sz w:val="32"/>
        </w:rPr>
        <w:t>AutoSecAI: Autonomous Pull Request Analysis for Security, Vulnerability Detection, and Code Quality using Multi-Agent LLMs</w:t>
      </w:r>
    </w:p>
    <w:p>
      <w:pPr>
        <w:spacing w:after="160" w:line="276" w:lineRule="auto"/>
        <w:jc w:val="center"/>
      </w:pPr>
      <w:r>
        <w:rPr>
          <w:i/>
          <w:sz w:val="24"/>
        </w:rPr>
        <w:t>(AutoSecAI)</w:t>
      </w:r>
    </w:p>
    <w:tbl>
      <w:tblPr>
        <w:tblStyle w:val="TableGrid"/>
        <w:tblW w:type="auto" w:w="0"/>
        <w:jc w:val="center"/>
        <w:tblLook w:firstColumn="1" w:firstRow="1" w:lastColumn="0" w:lastRow="0" w:noHBand="0" w:noVBand="1" w:val="04A0"/>
      </w:tblPr>
      <w:tblGrid>
        <w:gridCol w:w="3010"/>
        <w:gridCol w:w="3010"/>
        <w:gridCol w:w="3010"/>
      </w:tblGrid>
      <w:tr>
        <w:tc>
          <w:tcPr>
            <w:tcW w:type="dxa" w:w="1083"/>
            <w:shd w:val="clear" w:color="auto" w:fill="D9E2F3"/>
          </w:tcPr>
          <w:p>
            <w:pPr>
              <w:spacing w:line="276" w:lineRule="auto" w:after="40"/>
              <w:jc w:val="left"/>
            </w:pPr>
            <w:r>
              <w:rPr>
                <w:b/>
                <w:sz w:val="21"/>
              </w:rPr>
              <w:t>S.No.</w:t>
            </w:r>
          </w:p>
        </w:tc>
        <w:tc>
          <w:tcPr>
            <w:tcW w:type="dxa" w:w="4153"/>
            <w:shd w:val="clear" w:color="auto" w:fill="D9E2F3"/>
          </w:tcPr>
          <w:p>
            <w:pPr>
              <w:spacing w:line="276" w:lineRule="auto" w:after="40"/>
              <w:jc w:val="left"/>
            </w:pPr>
            <w:r>
              <w:rPr>
                <w:b/>
                <w:sz w:val="21"/>
              </w:rPr>
              <w:t>Student name</w:t>
            </w:r>
          </w:p>
        </w:tc>
        <w:tc>
          <w:tcPr>
            <w:tcW w:type="dxa" w:w="3792"/>
            <w:shd w:val="clear" w:color="auto" w:fill="D9E2F3"/>
          </w:tcPr>
          <w:p>
            <w:pPr>
              <w:spacing w:line="276" w:lineRule="auto" w:after="40"/>
              <w:jc w:val="left"/>
            </w:pPr>
            <w:r>
              <w:rPr>
                <w:b/>
                <w:sz w:val="21"/>
              </w:rPr>
              <w:t>Roll / hall ticket no.</w:t>
            </w:r>
          </w:p>
        </w:tc>
      </w:tr>
      <w:tr>
        <w:tc>
          <w:tcPr>
            <w:tcW w:type="dxa" w:w="1083"/>
          </w:tcPr>
          <w:p>
            <w:pPr>
              <w:spacing w:line="276" w:lineRule="auto" w:after="40"/>
              <w:jc w:val="left"/>
            </w:pPr>
            <w:r>
              <w:rPr>
                <w:sz w:val="21"/>
              </w:rPr>
              <w:t>1</w:t>
            </w:r>
          </w:p>
        </w:tc>
        <w:tc>
          <w:tcPr>
            <w:tcW w:type="dxa" w:w="4153"/>
          </w:tcPr>
          <w:p>
            <w:pPr>
              <w:spacing w:line="276" w:lineRule="auto" w:after="40"/>
              <w:jc w:val="left"/>
            </w:pPr>
            <w:r>
              <w:rPr>
                <w:sz w:val="21"/>
              </w:rPr>
              <w:t>CHEPURI RISHIVARDHAN</w:t>
            </w:r>
          </w:p>
        </w:tc>
        <w:tc>
          <w:tcPr>
            <w:tcW w:type="dxa" w:w="3792"/>
          </w:tcPr>
          <w:p>
            <w:pPr>
              <w:spacing w:line="276" w:lineRule="auto" w:after="40"/>
              <w:jc w:val="left"/>
            </w:pPr>
            <w:r>
              <w:rPr>
                <w:sz w:val="21"/>
              </w:rPr>
              <w:t>23K91A0553</w:t>
            </w:r>
          </w:p>
        </w:tc>
      </w:tr>
      <w:tr>
        <w:tc>
          <w:tcPr>
            <w:tcW w:type="dxa" w:w="1083"/>
          </w:tcPr>
          <w:p>
            <w:pPr>
              <w:spacing w:line="276" w:lineRule="auto" w:after="40"/>
              <w:jc w:val="left"/>
            </w:pPr>
            <w:r>
              <w:rPr>
                <w:sz w:val="21"/>
              </w:rPr>
              <w:t>2</w:t>
            </w:r>
          </w:p>
        </w:tc>
        <w:tc>
          <w:tcPr>
            <w:tcW w:type="dxa" w:w="4153"/>
          </w:tcPr>
          <w:p>
            <w:pPr>
              <w:spacing w:line="276" w:lineRule="auto" w:after="40"/>
              <w:jc w:val="left"/>
            </w:pPr>
            <w:r>
              <w:rPr>
                <w:sz w:val="21"/>
              </w:rPr>
              <w:t>BODA SANDEEP</w:t>
            </w:r>
          </w:p>
        </w:tc>
        <w:tc>
          <w:tcPr>
            <w:tcW w:type="dxa" w:w="3792"/>
          </w:tcPr>
          <w:p>
            <w:pPr>
              <w:spacing w:line="276" w:lineRule="auto" w:after="40"/>
              <w:jc w:val="left"/>
            </w:pPr>
            <w:r>
              <w:rPr>
                <w:sz w:val="21"/>
              </w:rPr>
              <w:t>23K91A0539</w:t>
            </w:r>
          </w:p>
        </w:tc>
      </w:tr>
      <w:tr>
        <w:tc>
          <w:tcPr>
            <w:tcW w:type="dxa" w:w="1083"/>
          </w:tcPr>
          <w:p>
            <w:pPr>
              <w:spacing w:line="276" w:lineRule="auto" w:after="40"/>
              <w:jc w:val="left"/>
            </w:pPr>
            <w:r>
              <w:rPr>
                <w:sz w:val="21"/>
              </w:rPr>
              <w:t>3</w:t>
            </w:r>
          </w:p>
        </w:tc>
        <w:tc>
          <w:tcPr>
            <w:tcW w:type="dxa" w:w="4153"/>
          </w:tcPr>
          <w:p>
            <w:pPr>
              <w:spacing w:line="276" w:lineRule="auto" w:after="40"/>
              <w:jc w:val="left"/>
            </w:pPr>
            <w:r>
              <w:rPr>
                <w:sz w:val="21"/>
              </w:rPr>
              <w:t>DHARAVATH SEETHARAM</w:t>
            </w:r>
          </w:p>
        </w:tc>
        <w:tc>
          <w:tcPr>
            <w:tcW w:type="dxa" w:w="3792"/>
          </w:tcPr>
          <w:p>
            <w:pPr>
              <w:spacing w:line="276" w:lineRule="auto" w:after="40"/>
              <w:jc w:val="left"/>
            </w:pPr>
            <w:r>
              <w:rPr>
                <w:sz w:val="21"/>
              </w:rPr>
              <w:t>23K91A0562</w:t>
            </w:r>
          </w:p>
        </w:tc>
      </w:tr>
      <w:tr>
        <w:tc>
          <w:tcPr>
            <w:tcW w:type="dxa" w:w="1083"/>
          </w:tcPr>
          <w:p>
            <w:pPr>
              <w:spacing w:line="276" w:lineRule="auto" w:after="40"/>
              <w:jc w:val="left"/>
            </w:pPr>
            <w:r>
              <w:rPr>
                <w:sz w:val="21"/>
              </w:rPr>
              <w:t>4</w:t>
            </w:r>
          </w:p>
        </w:tc>
        <w:tc>
          <w:tcPr>
            <w:tcW w:type="dxa" w:w="4153"/>
          </w:tcPr>
          <w:p>
            <w:pPr>
              <w:spacing w:line="276" w:lineRule="auto" w:after="40"/>
              <w:jc w:val="left"/>
            </w:pPr>
            <w:r>
              <w:rPr>
                <w:sz w:val="21"/>
              </w:rPr>
              <w:t>NARISIMHA REDDY</w:t>
            </w:r>
          </w:p>
        </w:tc>
        <w:tc>
          <w:tcPr>
            <w:tcW w:type="dxa" w:w="3792"/>
          </w:tcPr>
          <w:p>
            <w:pPr>
              <w:spacing w:line="276" w:lineRule="auto" w:after="40"/>
              <w:jc w:val="left"/>
            </w:pPr>
            <w:r>
              <w:rPr>
                <w:sz w:val="21"/>
              </w:rPr>
              <w:t>24K95A0501</w:t>
            </w:r>
          </w:p>
        </w:tc>
      </w:tr>
    </w:tbl>
    <w:p>
      <w:pPr>
        <w:spacing w:after="120" w:line="312" w:lineRule="auto"/>
        <w:jc w:val="center"/>
      </w:pPr>
      <w:r>
        <w:rPr>
          <w:sz w:val="22"/>
        </w:rPr>
        <w:t>Under the guidance of: P. KISHORE, [DESIGNATION]</w:t>
      </w:r>
    </w:p>
    <w:p>
      <w:pPr>
        <w:spacing w:after="200" w:line="288" w:lineRule="auto" w:before="120"/>
        <w:jc w:val="center"/>
      </w:pPr>
      <w:r>
        <w:rPr>
          <w:b/>
          <w:sz w:val="30"/>
        </w:rPr>
        <w:t>DESIGN AND IMPLEMENTATION</w:t>
      </w:r>
    </w:p>
    <w:p>
      <w:r>
        <w:t>This document describes the design of AutoSecAI and how it was implemented: the architecture, the modules, the database schema, the API, key code walkthroughs, and the reasoning behind the main implementation decisions.</w:t>
      </w:r>
    </w:p>
    <w:p>
      <w:pPr>
        <w:pStyle w:val="Heading2"/>
      </w:pPr>
      <w:r>
        <w:t>1  System Architecture</w:t>
      </w:r>
    </w:p>
    <w:p>
      <w:r>
        <w:t>AutoSecAI is a single-machine application with two front doors and one engine. The engine is a Python package of 2,881 non-blank lines in fourteen modules that already existed when the project began: it parses changes, analyses them, scores functions, explains and patches findings, indexes repositories and writes reports. The first front door was a Streamlit page, which was left unchanged; in the final phase a thin FastAPI layer (502 lines), accounts and a React application (6,525 lines in 69 files) were added. The figure below shows the layers.</w:t>
      </w:r>
    </w:p>
    <w:p>
      <w:pPr>
        <w:keepNext/>
        <w:spacing w:before="120" w:line="240" w:lineRule="auto"/>
        <w:jc w:val="center"/>
      </w:pPr>
      <w:r>
        <w:drawing>
          <wp:inline xmlns:a="http://schemas.openxmlformats.org/drawingml/2006/main" xmlns:pic="http://schemas.openxmlformats.org/drawingml/2006/picture">
            <wp:extent cx="4701400" cy="3526050"/>
            <wp:docPr id="1" name="Picture 1"/>
            <wp:cNvGraphicFramePr>
              <a:graphicFrameLocks noChangeAspect="1"/>
            </wp:cNvGraphicFramePr>
            <a:graphic>
              <a:graphicData uri="http://schemas.openxmlformats.org/drawingml/2006/picture">
                <pic:pic>
                  <pic:nvPicPr>
                    <pic:cNvPr id="0" name="01_system_architecture.png"/>
                    <pic:cNvPicPr/>
                  </pic:nvPicPr>
                  <pic:blipFill>
                    <a:blip r:embed="rId11"/>
                    <a:stretch>
                      <a:fillRect/>
                    </a:stretch>
                  </pic:blipFill>
                  <pic:spPr>
                    <a:xfrm>
                      <a:off x="0" y="0"/>
                      <a:ext cx="4701400" cy="3526050"/>
                    </a:xfrm>
                    <a:prstGeom prst="rect"/>
                  </pic:spPr>
                </pic:pic>
              </a:graphicData>
            </a:graphic>
          </wp:inline>
        </w:drawing>
      </w:r>
    </w:p>
    <w:p>
      <w:pPr>
        <w:pStyle w:val="FigureCaption"/>
      </w:pPr>
      <w:r>
        <w:t>Fig. 1: System architecture of AutoSecAI</w:t>
      </w:r>
    </w:p>
    <w:p>
      <w:r>
        <w:t>The diagram shows five bands. At the top are the users: a developer who signs in (or uses the seeded demo account) and a visitor who sees only the public landing page. Below is the React 19, TypeScript, Vite 8 and Tailwind 4 web application on port 5311, with lazily loaded pages, a data layer (TanStack Query and axios) that attaches the JWT and polls background jobs, and the Aurora Glass interface kit.</w:t>
      </w:r>
    </w:p>
    <w:p>
      <w:r>
        <w:t xml:space="preserve">The backend band is a FastAPI application on port 8311. A REST layer exposes authentication, metadata, reviews, jobs, exports, the codebase assistant and the Model Lab; beside it sit </w:t>
      </w:r>
      <w:r>
        <w:rPr>
          <w:rFonts w:ascii="Courier New" w:hAnsi="Courier New" w:cs="Courier New" w:eastAsia="Courier New"/>
          <w:sz w:val="21"/>
        </w:rPr>
        <w:t>auth.py</w:t>
      </w:r>
      <w:r>
        <w:t xml:space="preserve"> (bcrypt and JWT) and the thread-based job runner. Beneath it are the seven engine modules that already existed: input handling (</w:t>
      </w:r>
      <w:r>
        <w:rPr>
          <w:rFonts w:ascii="Courier New" w:hAnsi="Courier New" w:cs="Courier New" w:eastAsia="Courier New"/>
          <w:sz w:val="21"/>
        </w:rPr>
        <w:t>diffutil.py</w:t>
      </w:r>
      <w:r>
        <w:t>), the AST and taint rule engine (</w:t>
      </w:r>
      <w:r>
        <w:rPr>
          <w:rFonts w:ascii="Courier New" w:hAnsi="Courier New" w:cs="Courier New" w:eastAsia="Courier New"/>
          <w:sz w:val="21"/>
        </w:rPr>
        <w:t>rules.py</w:t>
      </w:r>
      <w:r>
        <w:t>), metrics and model (</w:t>
      </w:r>
      <w:r>
        <w:rPr>
          <w:rFonts w:ascii="Courier New" w:hAnsi="Courier New" w:cs="Courier New" w:eastAsia="Courier New"/>
          <w:sz w:val="21"/>
        </w:rPr>
        <w:t>metrics.py</w:t>
      </w:r>
      <w:r>
        <w:t xml:space="preserve">, </w:t>
      </w:r>
      <w:r>
        <w:rPr>
          <w:rFonts w:ascii="Courier New" w:hAnsi="Courier New" w:cs="Courier New" w:eastAsia="Courier New"/>
          <w:sz w:val="21"/>
        </w:rPr>
        <w:t>mlmodel.py</w:t>
      </w:r>
      <w:r>
        <w:t>), the seven-agent pipeline (</w:t>
      </w:r>
      <w:r>
        <w:rPr>
          <w:rFonts w:ascii="Courier New" w:hAnsi="Courier New" w:cs="Courier New" w:eastAsia="Courier New"/>
          <w:sz w:val="21"/>
        </w:rPr>
        <w:t>agents.py</w:t>
      </w:r>
      <w:r>
        <w:t>), the rule knowledge base (</w:t>
      </w:r>
      <w:r>
        <w:rPr>
          <w:rFonts w:ascii="Courier New" w:hAnsi="Courier New" w:cs="Courier New" w:eastAsia="Courier New"/>
          <w:sz w:val="21"/>
        </w:rPr>
        <w:t>knowledge.py</w:t>
      </w:r>
      <w:r>
        <w:t>), repository retrieval (</w:t>
      </w:r>
      <w:r>
        <w:rPr>
          <w:rFonts w:ascii="Courier New" w:hAnsi="Courier New" w:cs="Courier New" w:eastAsia="Courier New"/>
          <w:sz w:val="21"/>
        </w:rPr>
        <w:t>codeintel.py</w:t>
      </w:r>
      <w:r>
        <w:t>) and exporters and history (</w:t>
      </w:r>
      <w:r>
        <w:rPr>
          <w:rFonts w:ascii="Courier New" w:hAnsi="Courier New" w:cs="Courier New" w:eastAsia="Courier New"/>
          <w:sz w:val="21"/>
        </w:rPr>
        <w:t>report.py</w:t>
      </w:r>
      <w:r>
        <w:t xml:space="preserve">, </w:t>
      </w:r>
      <w:r>
        <w:rPr>
          <w:rFonts w:ascii="Courier New" w:hAnsi="Courier New" w:cs="Courier New" w:eastAsia="Courier New"/>
          <w:sz w:val="21"/>
        </w:rPr>
        <w:t>store.py</w:t>
      </w:r>
      <w:r>
        <w:t>).</w:t>
      </w:r>
    </w:p>
    <w:p>
      <w:r>
        <w:t>The optional language-model layer (</w:t>
      </w:r>
      <w:r>
        <w:rPr>
          <w:rFonts w:ascii="Courier New" w:hAnsi="Courier New" w:cs="Courier New" w:eastAsia="Courier New"/>
          <w:sz w:val="21"/>
        </w:rPr>
        <w:t>llm.py</w:t>
      </w:r>
      <w:r>
        <w:t>) is used only when an Anthropic key is supplied. Storage is local (</w:t>
      </w:r>
      <w:r>
        <w:rPr>
          <w:rFonts w:ascii="Courier New" w:hAnsi="Courier New" w:cs="Courier New" w:eastAsia="Courier New"/>
          <w:sz w:val="21"/>
        </w:rPr>
        <w:t>app.db</w:t>
      </w:r>
      <w:r>
        <w:t xml:space="preserve">, </w:t>
      </w:r>
      <w:r>
        <w:rPr>
          <w:rFonts w:ascii="Courier New" w:hAnsi="Courier New" w:cs="Courier New" w:eastAsia="Courier New"/>
          <w:sz w:val="21"/>
        </w:rPr>
        <w:t>history.db</w:t>
      </w:r>
      <w:r>
        <w:t xml:space="preserve"> and the trained artefacts); the only external services are GitHub and, optionally, the Anthropic API.</w:t>
      </w:r>
    </w:p>
    <w:p>
      <w:r>
        <w:t xml:space="preserve">Four principles shaped the design. </w:t>
      </w:r>
      <w:r>
        <w:rPr>
          <w:b/>
        </w:rPr>
        <w:t>Evidence before opinion</w:t>
      </w:r>
      <w:r>
        <w:t xml:space="preserve">: every finding is tied to a rule, a line and, where possible, an independent signal from the metric model, so that a reviewer can see why it was raised. </w:t>
      </w:r>
      <w:r>
        <w:rPr>
          <w:b/>
        </w:rPr>
        <w:t>Verify every fix</w:t>
      </w:r>
      <w:r>
        <w:t xml:space="preserve">: a patch is offered only after it has been applied to a copy of the source and the analysis has been run again. </w:t>
      </w:r>
      <w:r>
        <w:rPr>
          <w:b/>
        </w:rPr>
        <w:t>Keep the work local</w:t>
      </w:r>
      <w:r>
        <w:t xml:space="preserve">: parsing, analysis, model scoring and retrieval run on the user's machine, and the optional language-model layer is off by default. </w:t>
      </w:r>
      <w:r>
        <w:rPr>
          <w:b/>
        </w:rPr>
        <w:t>Say what is missing</w:t>
      </w:r>
      <w:r>
        <w:t>: when an input cannot support a result (for example a bare diff cannot yield a whole-file fix), the interface says so instead of hiding it.</w:t>
      </w:r>
    </w:p>
    <w:p>
      <w:r>
        <w:t>The seven agents are deterministic software components that pass results through a shared trace; they are not language-model processes. The optional language-model text layer was not measured, and every result in this document was obtained without it.</w:t>
      </w:r>
    </w:p>
    <w:p>
      <w:pPr>
        <w:pStyle w:val="Heading2"/>
      </w:pPr>
      <w:r>
        <w:t>2  Module Design</w:t>
      </w:r>
    </w:p>
    <w:p>
      <w:r>
        <w:t>The table lists the modules with their real size, counted as non-blank lines of the files in the repository.</w:t>
      </w:r>
    </w:p>
    <w:p>
      <w:pPr>
        <w:pStyle w:val="TableCaption"/>
      </w:pPr>
      <w:r>
        <w:t>Table 1: Modules of AutoSecAI (non-blank lines)</w:t>
      </w:r>
    </w:p>
    <w:tbl>
      <w:tblPr>
        <w:tblStyle w:val="TableGrid"/>
        <w:tblW w:type="auto" w:w="0"/>
        <w:jc w:val="center"/>
        <w:tblLook w:firstColumn="1" w:firstRow="1" w:lastColumn="0" w:lastRow="0" w:noHBand="0" w:noVBand="1" w:val="04A0"/>
      </w:tblPr>
      <w:tblGrid>
        <w:gridCol w:w="2257"/>
        <w:gridCol w:w="2257"/>
        <w:gridCol w:w="2257"/>
        <w:gridCol w:w="2257"/>
      </w:tblGrid>
      <w:tr>
        <w:trPr>
          <w:cantSplit/>
          <w:tblHeader/>
        </w:trPr>
        <w:tc>
          <w:tcPr>
            <w:tcW w:type="dxa" w:w="1354"/>
            <w:shd w:val="clear" w:color="auto" w:fill="D9E2F3"/>
          </w:tcPr>
          <w:p>
            <w:pPr>
              <w:spacing w:line="240" w:lineRule="auto" w:after="40" w:before="40"/>
              <w:jc w:val="left"/>
            </w:pPr>
            <w:r>
              <w:rPr>
                <w:b/>
                <w:sz w:val="17"/>
              </w:rPr>
              <w:t>Module</w:t>
            </w:r>
          </w:p>
        </w:tc>
        <w:tc>
          <w:tcPr>
            <w:tcW w:type="dxa" w:w="1806"/>
            <w:shd w:val="clear" w:color="auto" w:fill="D9E2F3"/>
          </w:tcPr>
          <w:p>
            <w:pPr>
              <w:spacing w:line="240" w:lineRule="auto" w:after="40" w:before="40"/>
              <w:jc w:val="left"/>
            </w:pPr>
            <w:r>
              <w:rPr>
                <w:b/>
                <w:sz w:val="17"/>
              </w:rPr>
              <w:t>File</w:t>
            </w:r>
          </w:p>
        </w:tc>
        <w:tc>
          <w:tcPr>
            <w:tcW w:type="dxa" w:w="632"/>
            <w:shd w:val="clear" w:color="auto" w:fill="D9E2F3"/>
          </w:tcPr>
          <w:p>
            <w:pPr>
              <w:spacing w:line="240" w:lineRule="auto" w:after="40" w:before="40"/>
              <w:jc w:val="left"/>
            </w:pPr>
            <w:r>
              <w:rPr>
                <w:b/>
                <w:sz w:val="17"/>
              </w:rPr>
              <w:t>Lines</w:t>
            </w:r>
          </w:p>
        </w:tc>
        <w:tc>
          <w:tcPr>
            <w:tcW w:type="dxa" w:w="5237"/>
            <w:shd w:val="clear" w:color="auto" w:fill="D9E2F3"/>
          </w:tcPr>
          <w:p>
            <w:pPr>
              <w:spacing w:line="240" w:lineRule="auto" w:after="40" w:before="40"/>
              <w:jc w:val="left"/>
            </w:pPr>
            <w:r>
              <w:rPr>
                <w:b/>
                <w:sz w:val="17"/>
              </w:rPr>
              <w:t>Responsibility</w:t>
            </w:r>
          </w:p>
        </w:tc>
      </w:tr>
      <w:tr>
        <w:trPr>
          <w:cantSplit/>
        </w:trPr>
        <w:tc>
          <w:tcPr>
            <w:tcW w:type="dxa" w:w="1354"/>
          </w:tcPr>
          <w:p>
            <w:pPr>
              <w:spacing w:line="240" w:lineRule="auto" w:after="40" w:before="40"/>
              <w:jc w:val="left"/>
            </w:pPr>
            <w:r>
              <w:rPr>
                <w:sz w:val="17"/>
              </w:rPr>
              <w:t>Input handling</w:t>
            </w:r>
          </w:p>
        </w:tc>
        <w:tc>
          <w:tcPr>
            <w:tcW w:type="dxa" w:w="1806"/>
          </w:tcPr>
          <w:p>
            <w:pPr>
              <w:spacing w:line="240" w:lineRule="auto" w:after="40" w:before="40"/>
              <w:jc w:val="left"/>
            </w:pPr>
            <w:r>
              <w:rPr>
                <w:sz w:val="17"/>
              </w:rPr>
              <w:t>autosecai/diffutil.py</w:t>
            </w:r>
          </w:p>
        </w:tc>
        <w:tc>
          <w:tcPr>
            <w:tcW w:type="dxa" w:w="632"/>
          </w:tcPr>
          <w:p>
            <w:pPr>
              <w:spacing w:line="240" w:lineRule="auto" w:after="40" w:before="40"/>
              <w:jc w:val="left"/>
            </w:pPr>
            <w:r>
              <w:rPr>
                <w:sz w:val="17"/>
              </w:rPr>
              <w:t>201</w:t>
            </w:r>
          </w:p>
        </w:tc>
        <w:tc>
          <w:tcPr>
            <w:tcW w:type="dxa" w:w="5237"/>
          </w:tcPr>
          <w:p>
            <w:pPr>
              <w:spacing w:line="240" w:lineRule="auto" w:after="40" w:before="40"/>
              <w:jc w:val="left"/>
            </w:pPr>
            <w:r>
              <w:rPr>
                <w:sz w:val="17"/>
              </w:rPr>
              <w:t>Unified-diff parser, before/after diff, zip and folder reader (up to 1,500 files of 800 KB), GitHub pull-request and archive download, fix application and patch generation</w:t>
            </w:r>
          </w:p>
        </w:tc>
      </w:tr>
      <w:tr>
        <w:trPr>
          <w:cantSplit/>
        </w:trPr>
        <w:tc>
          <w:tcPr>
            <w:tcW w:type="dxa" w:w="1354"/>
          </w:tcPr>
          <w:p>
            <w:pPr>
              <w:spacing w:line="240" w:lineRule="auto" w:after="40" w:before="40"/>
              <w:jc w:val="left"/>
            </w:pPr>
            <w:r>
              <w:rPr>
                <w:sz w:val="17"/>
              </w:rPr>
              <w:t>Static analysis</w:t>
            </w:r>
          </w:p>
        </w:tc>
        <w:tc>
          <w:tcPr>
            <w:tcW w:type="dxa" w:w="1806"/>
          </w:tcPr>
          <w:p>
            <w:pPr>
              <w:spacing w:line="240" w:lineRule="auto" w:after="40" w:before="40"/>
              <w:jc w:val="left"/>
            </w:pPr>
            <w:r>
              <w:rPr>
                <w:sz w:val="17"/>
              </w:rPr>
              <w:t>autosecai/rules.py</w:t>
            </w:r>
          </w:p>
        </w:tc>
        <w:tc>
          <w:tcPr>
            <w:tcW w:type="dxa" w:w="632"/>
          </w:tcPr>
          <w:p>
            <w:pPr>
              <w:spacing w:line="240" w:lineRule="auto" w:after="40" w:before="40"/>
              <w:jc w:val="left"/>
            </w:pPr>
            <w:r>
              <w:rPr>
                <w:sz w:val="17"/>
              </w:rPr>
              <w:t>577</w:t>
            </w:r>
          </w:p>
        </w:tc>
        <w:tc>
          <w:tcPr>
            <w:tcW w:type="dxa" w:w="5237"/>
          </w:tcPr>
          <w:p>
            <w:pPr>
              <w:spacing w:line="240" w:lineRule="auto" w:after="40" w:before="40"/>
              <w:jc w:val="left"/>
            </w:pPr>
            <w:r>
              <w:rPr>
                <w:sz w:val="17"/>
              </w:rPr>
              <w:t>Python AST analyser with taint levels, 30 security rules, quality rules, regex rules for JavaScript, PHP and Java, fix generators for SQL and shell calls</w:t>
            </w:r>
          </w:p>
        </w:tc>
      </w:tr>
      <w:tr>
        <w:trPr>
          <w:cantSplit/>
        </w:trPr>
        <w:tc>
          <w:tcPr>
            <w:tcW w:type="dxa" w:w="1354"/>
          </w:tcPr>
          <w:p>
            <w:pPr>
              <w:spacing w:line="240" w:lineRule="auto" w:after="40" w:before="40"/>
              <w:jc w:val="left"/>
            </w:pPr>
            <w:r>
              <w:rPr>
                <w:sz w:val="17"/>
              </w:rPr>
              <w:t>Rule knowledge base</w:t>
            </w:r>
          </w:p>
        </w:tc>
        <w:tc>
          <w:tcPr>
            <w:tcW w:type="dxa" w:w="1806"/>
          </w:tcPr>
          <w:p>
            <w:pPr>
              <w:spacing w:line="240" w:lineRule="auto" w:after="40" w:before="40"/>
              <w:jc w:val="left"/>
            </w:pPr>
            <w:r>
              <w:rPr>
                <w:sz w:val="17"/>
              </w:rPr>
              <w:t>autosecai/knowledge.py</w:t>
            </w:r>
          </w:p>
        </w:tc>
        <w:tc>
          <w:tcPr>
            <w:tcW w:type="dxa" w:w="632"/>
          </w:tcPr>
          <w:p>
            <w:pPr>
              <w:spacing w:line="240" w:lineRule="auto" w:after="40" w:before="40"/>
              <w:jc w:val="left"/>
            </w:pPr>
            <w:r>
              <w:rPr>
                <w:sz w:val="17"/>
              </w:rPr>
              <w:t>265</w:t>
            </w:r>
          </w:p>
        </w:tc>
        <w:tc>
          <w:tcPr>
            <w:tcW w:type="dxa" w:w="5237"/>
          </w:tcPr>
          <w:p>
            <w:pPr>
              <w:spacing w:line="240" w:lineRule="auto" w:after="40" w:before="40"/>
              <w:jc w:val="left"/>
            </w:pPr>
            <w:r>
              <w:rPr>
                <w:sz w:val="17"/>
              </w:rPr>
              <w:t>43 entries (30 security, 12 quality, 1 ML-derived) with CWE, OWASP, severity, explanation, impact, exploit sketch, fix and safe example; weights</w:t>
            </w:r>
          </w:p>
        </w:tc>
      </w:tr>
      <w:tr>
        <w:trPr>
          <w:cantSplit/>
        </w:trPr>
        <w:tc>
          <w:tcPr>
            <w:tcW w:type="dxa" w:w="1354"/>
          </w:tcPr>
          <w:p>
            <w:pPr>
              <w:spacing w:line="240" w:lineRule="auto" w:after="40" w:before="40"/>
              <w:jc w:val="left"/>
            </w:pPr>
            <w:r>
              <w:rPr>
                <w:sz w:val="17"/>
              </w:rPr>
              <w:t>Metrics</w:t>
            </w:r>
          </w:p>
        </w:tc>
        <w:tc>
          <w:tcPr>
            <w:tcW w:type="dxa" w:w="1806"/>
          </w:tcPr>
          <w:p>
            <w:pPr>
              <w:spacing w:line="240" w:lineRule="auto" w:after="40" w:before="40"/>
              <w:jc w:val="left"/>
            </w:pPr>
            <w:r>
              <w:rPr>
                <w:sz w:val="17"/>
              </w:rPr>
              <w:t>autosecai/metrics.py</w:t>
            </w:r>
          </w:p>
        </w:tc>
        <w:tc>
          <w:tcPr>
            <w:tcW w:type="dxa" w:w="632"/>
          </w:tcPr>
          <w:p>
            <w:pPr>
              <w:spacing w:line="240" w:lineRule="auto" w:after="40" w:before="40"/>
              <w:jc w:val="left"/>
            </w:pPr>
            <w:r>
              <w:rPr>
                <w:sz w:val="17"/>
              </w:rPr>
              <w:t>218</w:t>
            </w:r>
          </w:p>
        </w:tc>
        <w:tc>
          <w:tcPr>
            <w:tcW w:type="dxa" w:w="5237"/>
          </w:tcPr>
          <w:p>
            <w:pPr>
              <w:spacing w:line="240" w:lineRule="auto" w:after="40" w:before="40"/>
              <w:jc w:val="left"/>
            </w:pPr>
            <w:r>
              <w:rPr>
                <w:sz w:val="17"/>
              </w:rPr>
              <w:t>The 14 source-code metrics per function from the Python AST</w:t>
            </w:r>
          </w:p>
        </w:tc>
      </w:tr>
      <w:tr>
        <w:trPr>
          <w:cantSplit/>
        </w:trPr>
        <w:tc>
          <w:tcPr>
            <w:tcW w:type="dxa" w:w="1354"/>
          </w:tcPr>
          <w:p>
            <w:pPr>
              <w:spacing w:line="240" w:lineRule="auto" w:after="40" w:before="40"/>
              <w:jc w:val="left"/>
            </w:pPr>
            <w:r>
              <w:rPr>
                <w:sz w:val="17"/>
              </w:rPr>
              <w:t>Corpus generator</w:t>
            </w:r>
          </w:p>
        </w:tc>
        <w:tc>
          <w:tcPr>
            <w:tcW w:type="dxa" w:w="1806"/>
          </w:tcPr>
          <w:p>
            <w:pPr>
              <w:spacing w:line="240" w:lineRule="auto" w:after="40" w:before="40"/>
              <w:jc w:val="left"/>
            </w:pPr>
            <w:r>
              <w:rPr>
                <w:sz w:val="17"/>
              </w:rPr>
              <w:t>autosecai/dataset.py</w:t>
            </w:r>
          </w:p>
        </w:tc>
        <w:tc>
          <w:tcPr>
            <w:tcW w:type="dxa" w:w="632"/>
          </w:tcPr>
          <w:p>
            <w:pPr>
              <w:spacing w:line="240" w:lineRule="auto" w:after="40" w:before="40"/>
              <w:jc w:val="left"/>
            </w:pPr>
            <w:r>
              <w:rPr>
                <w:sz w:val="17"/>
              </w:rPr>
              <w:t>143</w:t>
            </w:r>
          </w:p>
        </w:tc>
        <w:tc>
          <w:tcPr>
            <w:tcW w:type="dxa" w:w="5237"/>
          </w:tcPr>
          <w:p>
            <w:pPr>
              <w:spacing w:line="240" w:lineRule="auto" w:after="40" w:before="40"/>
              <w:jc w:val="left"/>
            </w:pPr>
            <w:r>
              <w:rPr>
                <w:sz w:val="17"/>
              </w:rPr>
              <w:t>Generates the labelled Python corpus (8 vulnerability types, hard negatives, label noise)</w:t>
            </w:r>
          </w:p>
        </w:tc>
      </w:tr>
      <w:tr>
        <w:trPr>
          <w:cantSplit/>
        </w:trPr>
        <w:tc>
          <w:tcPr>
            <w:tcW w:type="dxa" w:w="1354"/>
          </w:tcPr>
          <w:p>
            <w:pPr>
              <w:spacing w:line="240" w:lineRule="auto" w:after="40" w:before="40"/>
              <w:jc w:val="left"/>
            </w:pPr>
            <w:r>
              <w:rPr>
                <w:sz w:val="17"/>
              </w:rPr>
              <w:t>Model</w:t>
            </w:r>
          </w:p>
        </w:tc>
        <w:tc>
          <w:tcPr>
            <w:tcW w:type="dxa" w:w="1806"/>
          </w:tcPr>
          <w:p>
            <w:pPr>
              <w:spacing w:line="240" w:lineRule="auto" w:after="40" w:before="40"/>
              <w:jc w:val="left"/>
            </w:pPr>
            <w:r>
              <w:rPr>
                <w:sz w:val="17"/>
              </w:rPr>
              <w:t>autosecai/mlmodel.py</w:t>
            </w:r>
          </w:p>
        </w:tc>
        <w:tc>
          <w:tcPr>
            <w:tcW w:type="dxa" w:w="632"/>
          </w:tcPr>
          <w:p>
            <w:pPr>
              <w:spacing w:line="240" w:lineRule="auto" w:after="40" w:before="40"/>
              <w:jc w:val="left"/>
            </w:pPr>
            <w:r>
              <w:rPr>
                <w:sz w:val="17"/>
              </w:rPr>
              <w:t>234</w:t>
            </w:r>
          </w:p>
        </w:tc>
        <w:tc>
          <w:tcPr>
            <w:tcW w:type="dxa" w:w="5237"/>
          </w:tcPr>
          <w:p>
            <w:pPr>
              <w:spacing w:line="240" w:lineRule="auto" w:after="40" w:before="40"/>
              <w:jc w:val="left"/>
            </w:pPr>
            <w:r>
              <w:rPr>
                <w:sz w:val="17"/>
              </w:rPr>
              <w:t>SMOTE and Tomek links, seven feature selectors, nine classifiers, type classifier, ablation, persistence and prediction</w:t>
            </w:r>
          </w:p>
        </w:tc>
      </w:tr>
      <w:tr>
        <w:trPr>
          <w:cantSplit/>
        </w:trPr>
        <w:tc>
          <w:tcPr>
            <w:tcW w:type="dxa" w:w="1354"/>
          </w:tcPr>
          <w:p>
            <w:pPr>
              <w:spacing w:line="240" w:lineRule="auto" w:after="40" w:before="40"/>
              <w:jc w:val="left"/>
            </w:pPr>
            <w:r>
              <w:rPr>
                <w:sz w:val="17"/>
              </w:rPr>
              <w:t>Agents</w:t>
            </w:r>
          </w:p>
        </w:tc>
        <w:tc>
          <w:tcPr>
            <w:tcW w:type="dxa" w:w="1806"/>
          </w:tcPr>
          <w:p>
            <w:pPr>
              <w:spacing w:line="240" w:lineRule="auto" w:after="40" w:before="40"/>
              <w:jc w:val="left"/>
            </w:pPr>
            <w:r>
              <w:rPr>
                <w:sz w:val="17"/>
              </w:rPr>
              <w:t>autosecai/agents.py</w:t>
            </w:r>
          </w:p>
        </w:tc>
        <w:tc>
          <w:tcPr>
            <w:tcW w:type="dxa" w:w="632"/>
          </w:tcPr>
          <w:p>
            <w:pPr>
              <w:spacing w:line="240" w:lineRule="auto" w:after="40" w:before="40"/>
              <w:jc w:val="left"/>
            </w:pPr>
            <w:r>
              <w:rPr>
                <w:sz w:val="17"/>
              </w:rPr>
              <w:t>330</w:t>
            </w:r>
          </w:p>
        </w:tc>
        <w:tc>
          <w:tcPr>
            <w:tcW w:type="dxa" w:w="5237"/>
          </w:tcPr>
          <w:p>
            <w:pPr>
              <w:spacing w:line="240" w:lineRule="auto" w:after="40" w:before="40"/>
              <w:jc w:val="left"/>
            </w:pPr>
            <w:r>
              <w:rPr>
                <w:sz w:val="17"/>
              </w:rPr>
              <w:t>The seven-agent pipeline, risk score and verdict</w:t>
            </w:r>
          </w:p>
        </w:tc>
      </w:tr>
      <w:tr>
        <w:trPr>
          <w:cantSplit/>
        </w:trPr>
        <w:tc>
          <w:tcPr>
            <w:tcW w:type="dxa" w:w="1354"/>
          </w:tcPr>
          <w:p>
            <w:pPr>
              <w:spacing w:line="240" w:lineRule="auto" w:after="40" w:before="40"/>
              <w:jc w:val="left"/>
            </w:pPr>
            <w:r>
              <w:rPr>
                <w:sz w:val="17"/>
              </w:rPr>
              <w:t>Codebase intelligence</w:t>
            </w:r>
          </w:p>
        </w:tc>
        <w:tc>
          <w:tcPr>
            <w:tcW w:type="dxa" w:w="1806"/>
          </w:tcPr>
          <w:p>
            <w:pPr>
              <w:spacing w:line="240" w:lineRule="auto" w:after="40" w:before="40"/>
              <w:jc w:val="left"/>
            </w:pPr>
            <w:r>
              <w:rPr>
                <w:sz w:val="17"/>
              </w:rPr>
              <w:t>autosecai/codeintel.py</w:t>
            </w:r>
          </w:p>
        </w:tc>
        <w:tc>
          <w:tcPr>
            <w:tcW w:type="dxa" w:w="632"/>
          </w:tcPr>
          <w:p>
            <w:pPr>
              <w:spacing w:line="240" w:lineRule="auto" w:after="40" w:before="40"/>
              <w:jc w:val="left"/>
            </w:pPr>
            <w:r>
              <w:rPr>
                <w:sz w:val="17"/>
              </w:rPr>
              <w:t>394</w:t>
            </w:r>
          </w:p>
        </w:tc>
        <w:tc>
          <w:tcPr>
            <w:tcW w:type="dxa" w:w="5237"/>
          </w:tcPr>
          <w:p>
            <w:pPr>
              <w:spacing w:line="240" w:lineRule="auto" w:after="40" w:before="40"/>
              <w:jc w:val="left"/>
            </w:pPr>
            <w:r>
              <w:rPr>
                <w:sz w:val="17"/>
              </w:rPr>
              <w:t>Chunking, TF-IDF, concept detection, import and call graph, question answering, overview and onboarding guide</w:t>
            </w:r>
          </w:p>
        </w:tc>
      </w:tr>
      <w:tr>
        <w:trPr>
          <w:cantSplit/>
        </w:trPr>
        <w:tc>
          <w:tcPr>
            <w:tcW w:type="dxa" w:w="1354"/>
          </w:tcPr>
          <w:p>
            <w:pPr>
              <w:spacing w:line="240" w:lineRule="auto" w:after="40" w:before="40"/>
              <w:jc w:val="left"/>
            </w:pPr>
            <w:r>
              <w:rPr>
                <w:sz w:val="17"/>
              </w:rPr>
              <w:t>Reports and history</w:t>
            </w:r>
          </w:p>
        </w:tc>
        <w:tc>
          <w:tcPr>
            <w:tcW w:type="dxa" w:w="1806"/>
          </w:tcPr>
          <w:p>
            <w:pPr>
              <w:spacing w:line="240" w:lineRule="auto" w:after="40" w:before="40"/>
              <w:jc w:val="left"/>
            </w:pPr>
            <w:r>
              <w:rPr>
                <w:sz w:val="17"/>
              </w:rPr>
              <w:t>autosecai/report.py, store.py</w:t>
            </w:r>
          </w:p>
        </w:tc>
        <w:tc>
          <w:tcPr>
            <w:tcW w:type="dxa" w:w="632"/>
          </w:tcPr>
          <w:p>
            <w:pPr>
              <w:spacing w:line="240" w:lineRule="auto" w:after="40" w:before="40"/>
              <w:jc w:val="left"/>
            </w:pPr>
            <w:r>
              <w:rPr>
                <w:sz w:val="17"/>
              </w:rPr>
              <w:t>91</w:t>
            </w:r>
          </w:p>
        </w:tc>
        <w:tc>
          <w:tcPr>
            <w:tcW w:type="dxa" w:w="5237"/>
          </w:tcPr>
          <w:p>
            <w:pPr>
              <w:spacing w:line="240" w:lineRule="auto" w:after="40" w:before="40"/>
              <w:jc w:val="left"/>
            </w:pPr>
            <w:r>
              <w:rPr>
                <w:sz w:val="17"/>
              </w:rPr>
              <w:t>Markdown, SARIF 2.1.0, JSON and CSV exporters; SQLite history</w:t>
            </w:r>
          </w:p>
        </w:tc>
      </w:tr>
      <w:tr>
        <w:trPr>
          <w:cantSplit/>
        </w:trPr>
        <w:tc>
          <w:tcPr>
            <w:tcW w:type="dxa" w:w="1354"/>
          </w:tcPr>
          <w:p>
            <w:pPr>
              <w:spacing w:line="240" w:lineRule="auto" w:after="40" w:before="40"/>
              <w:jc w:val="left"/>
            </w:pPr>
            <w:r>
              <w:rPr>
                <w:sz w:val="17"/>
              </w:rPr>
              <w:t>Optional LLM</w:t>
            </w:r>
          </w:p>
        </w:tc>
        <w:tc>
          <w:tcPr>
            <w:tcW w:type="dxa" w:w="1806"/>
          </w:tcPr>
          <w:p>
            <w:pPr>
              <w:spacing w:line="240" w:lineRule="auto" w:after="40" w:before="40"/>
              <w:jc w:val="left"/>
            </w:pPr>
            <w:r>
              <w:rPr>
                <w:sz w:val="17"/>
              </w:rPr>
              <w:t>autosecai/llm.py</w:t>
            </w:r>
          </w:p>
        </w:tc>
        <w:tc>
          <w:tcPr>
            <w:tcW w:type="dxa" w:w="632"/>
          </w:tcPr>
          <w:p>
            <w:pPr>
              <w:spacing w:line="240" w:lineRule="auto" w:after="40" w:before="40"/>
              <w:jc w:val="left"/>
            </w:pPr>
            <w:r>
              <w:rPr>
                <w:sz w:val="17"/>
              </w:rPr>
              <w:t>24</w:t>
            </w:r>
          </w:p>
        </w:tc>
        <w:tc>
          <w:tcPr>
            <w:tcW w:type="dxa" w:w="5237"/>
          </w:tcPr>
          <w:p>
            <w:pPr>
              <w:spacing w:line="240" w:lineRule="auto" w:after="40" w:before="40"/>
              <w:jc w:val="left"/>
            </w:pPr>
            <w:r>
              <w:rPr>
                <w:sz w:val="17"/>
              </w:rPr>
              <w:t>Thin client used only when a key is supplied</w:t>
            </w:r>
          </w:p>
        </w:tc>
      </w:tr>
      <w:tr>
        <w:trPr>
          <w:cantSplit/>
        </w:trPr>
        <w:tc>
          <w:tcPr>
            <w:tcW w:type="dxa" w:w="1354"/>
          </w:tcPr>
          <w:p>
            <w:pPr>
              <w:spacing w:line="240" w:lineRule="auto" w:after="40" w:before="40"/>
              <w:jc w:val="left"/>
            </w:pPr>
            <w:r>
              <w:rPr>
                <w:sz w:val="17"/>
              </w:rPr>
              <w:t>Sample data</w:t>
            </w:r>
          </w:p>
        </w:tc>
        <w:tc>
          <w:tcPr>
            <w:tcW w:type="dxa" w:w="1806"/>
          </w:tcPr>
          <w:p>
            <w:pPr>
              <w:spacing w:line="240" w:lineRule="auto" w:after="40" w:before="40"/>
              <w:jc w:val="left"/>
            </w:pPr>
            <w:r>
              <w:rPr>
                <w:sz w:val="17"/>
              </w:rPr>
              <w:t>autosecai/samples.py</w:t>
            </w:r>
          </w:p>
        </w:tc>
        <w:tc>
          <w:tcPr>
            <w:tcW w:type="dxa" w:w="632"/>
          </w:tcPr>
          <w:p>
            <w:pPr>
              <w:spacing w:line="240" w:lineRule="auto" w:after="40" w:before="40"/>
              <w:jc w:val="left"/>
            </w:pPr>
            <w:r>
              <w:rPr>
                <w:sz w:val="17"/>
              </w:rPr>
              <w:t>230</w:t>
            </w:r>
          </w:p>
        </w:tc>
        <w:tc>
          <w:tcPr>
            <w:tcW w:type="dxa" w:w="5237"/>
          </w:tcPr>
          <w:p>
            <w:pPr>
              <w:spacing w:line="240" w:lineRule="auto" w:after="40" w:before="40"/>
              <w:jc w:val="left"/>
            </w:pPr>
            <w:r>
              <w:rPr>
                <w:sz w:val="17"/>
              </w:rPr>
              <w:t>Demo pull request, before/after pair and demo repository</w:t>
            </w:r>
          </w:p>
        </w:tc>
      </w:tr>
      <w:tr>
        <w:trPr>
          <w:cantSplit/>
        </w:trPr>
        <w:tc>
          <w:tcPr>
            <w:tcW w:type="dxa" w:w="1354"/>
          </w:tcPr>
          <w:p>
            <w:pPr>
              <w:spacing w:line="240" w:lineRule="auto" w:after="40" w:before="40"/>
              <w:jc w:val="left"/>
            </w:pPr>
            <w:r>
              <w:rPr>
                <w:sz w:val="17"/>
              </w:rPr>
              <w:t>REST API</w:t>
            </w:r>
          </w:p>
        </w:tc>
        <w:tc>
          <w:tcPr>
            <w:tcW w:type="dxa" w:w="1806"/>
          </w:tcPr>
          <w:p>
            <w:pPr>
              <w:spacing w:line="240" w:lineRule="auto" w:after="40" w:before="40"/>
              <w:jc w:val="left"/>
            </w:pPr>
            <w:r>
              <w:rPr>
                <w:sz w:val="17"/>
              </w:rPr>
              <w:t>backend/main.py</w:t>
            </w:r>
          </w:p>
        </w:tc>
        <w:tc>
          <w:tcPr>
            <w:tcW w:type="dxa" w:w="632"/>
          </w:tcPr>
          <w:p>
            <w:pPr>
              <w:spacing w:line="240" w:lineRule="auto" w:after="40" w:before="40"/>
              <w:jc w:val="left"/>
            </w:pPr>
            <w:r>
              <w:rPr>
                <w:sz w:val="17"/>
              </w:rPr>
              <w:t>414</w:t>
            </w:r>
          </w:p>
        </w:tc>
        <w:tc>
          <w:tcPr>
            <w:tcW w:type="dxa" w:w="5237"/>
          </w:tcPr>
          <w:p>
            <w:pPr>
              <w:spacing w:line="240" w:lineRule="auto" w:after="40" w:before="40"/>
              <w:jc w:val="left"/>
            </w:pPr>
            <w:r>
              <w:rPr>
                <w:sz w:val="17"/>
              </w:rPr>
              <w:t>7 public and 18 protected routes, job runner, repository indexes, uploads, exports</w:t>
            </w:r>
          </w:p>
        </w:tc>
      </w:tr>
      <w:tr>
        <w:trPr>
          <w:cantSplit/>
        </w:trPr>
        <w:tc>
          <w:tcPr>
            <w:tcW w:type="dxa" w:w="1354"/>
          </w:tcPr>
          <w:p>
            <w:pPr>
              <w:spacing w:line="240" w:lineRule="auto" w:after="40" w:before="40"/>
              <w:jc w:val="left"/>
            </w:pPr>
            <w:r>
              <w:rPr>
                <w:sz w:val="17"/>
              </w:rPr>
              <w:t>Accounts</w:t>
            </w:r>
          </w:p>
        </w:tc>
        <w:tc>
          <w:tcPr>
            <w:tcW w:type="dxa" w:w="1806"/>
          </w:tcPr>
          <w:p>
            <w:pPr>
              <w:spacing w:line="240" w:lineRule="auto" w:after="40" w:before="40"/>
              <w:jc w:val="left"/>
            </w:pPr>
            <w:r>
              <w:rPr>
                <w:sz w:val="17"/>
              </w:rPr>
              <w:t>backend/auth.py</w:t>
            </w:r>
          </w:p>
        </w:tc>
        <w:tc>
          <w:tcPr>
            <w:tcW w:type="dxa" w:w="632"/>
          </w:tcPr>
          <w:p>
            <w:pPr>
              <w:spacing w:line="240" w:lineRule="auto" w:after="40" w:before="40"/>
              <w:jc w:val="left"/>
            </w:pPr>
            <w:r>
              <w:rPr>
                <w:sz w:val="17"/>
              </w:rPr>
              <w:t>82</w:t>
            </w:r>
          </w:p>
        </w:tc>
        <w:tc>
          <w:tcPr>
            <w:tcW w:type="dxa" w:w="5237"/>
          </w:tcPr>
          <w:p>
            <w:pPr>
              <w:spacing w:line="240" w:lineRule="auto" w:after="40" w:before="40"/>
              <w:jc w:val="left"/>
            </w:pPr>
            <w:r>
              <w:rPr>
                <w:sz w:val="17"/>
              </w:rPr>
              <w:t>Registration, login, bcrypt, JWT, demo account</w:t>
            </w:r>
          </w:p>
        </w:tc>
      </w:tr>
      <w:tr>
        <w:trPr>
          <w:cantSplit/>
        </w:trPr>
        <w:tc>
          <w:tcPr>
            <w:tcW w:type="dxa" w:w="1354"/>
          </w:tcPr>
          <w:p>
            <w:pPr>
              <w:spacing w:line="240" w:lineRule="auto" w:after="40" w:before="40"/>
              <w:jc w:val="left"/>
            </w:pPr>
            <w:r>
              <w:rPr>
                <w:sz w:val="17"/>
              </w:rPr>
              <w:t>Web application</w:t>
            </w:r>
          </w:p>
        </w:tc>
        <w:tc>
          <w:tcPr>
            <w:tcW w:type="dxa" w:w="1806"/>
          </w:tcPr>
          <w:p>
            <w:pPr>
              <w:spacing w:line="240" w:lineRule="auto" w:after="40" w:before="40"/>
              <w:jc w:val="left"/>
            </w:pPr>
            <w:r>
              <w:rPr>
                <w:sz w:val="17"/>
              </w:rPr>
              <w:t>frontend/src</w:t>
            </w:r>
          </w:p>
        </w:tc>
        <w:tc>
          <w:tcPr>
            <w:tcW w:type="dxa" w:w="632"/>
          </w:tcPr>
          <w:p>
            <w:pPr>
              <w:spacing w:line="240" w:lineRule="auto" w:after="40" w:before="40"/>
              <w:jc w:val="left"/>
            </w:pPr>
            <w:r>
              <w:rPr>
                <w:sz w:val="17"/>
              </w:rPr>
              <w:t>6,525</w:t>
            </w:r>
          </w:p>
        </w:tc>
        <w:tc>
          <w:tcPr>
            <w:tcW w:type="dxa" w:w="5237"/>
          </w:tcPr>
          <w:p>
            <w:pPr>
              <w:spacing w:line="240" w:lineRule="auto" w:after="40" w:before="40"/>
              <w:jc w:val="left"/>
            </w:pPr>
            <w:r>
              <w:rPr>
                <w:sz w:val="17"/>
              </w:rPr>
              <w:t>69 TypeScript files: ten pages, review components, lab tabs, charts, interface kit</w:t>
            </w:r>
          </w:p>
        </w:tc>
      </w:tr>
      <w:tr>
        <w:trPr>
          <w:cantSplit/>
        </w:trPr>
        <w:tc>
          <w:tcPr>
            <w:tcW w:type="dxa" w:w="1354"/>
          </w:tcPr>
          <w:p>
            <w:pPr>
              <w:spacing w:line="240" w:lineRule="auto" w:after="40" w:before="40"/>
              <w:jc w:val="left"/>
            </w:pPr>
            <w:r>
              <w:rPr>
                <w:sz w:val="17"/>
              </w:rPr>
              <w:t>Original UI</w:t>
            </w:r>
          </w:p>
        </w:tc>
        <w:tc>
          <w:tcPr>
            <w:tcW w:type="dxa" w:w="1806"/>
          </w:tcPr>
          <w:p>
            <w:pPr>
              <w:spacing w:line="240" w:lineRule="auto" w:after="40" w:before="40"/>
              <w:jc w:val="left"/>
            </w:pPr>
            <w:r>
              <w:rPr>
                <w:sz w:val="17"/>
              </w:rPr>
              <w:t>app.py, autosecai/ui.py</w:t>
            </w:r>
          </w:p>
        </w:tc>
        <w:tc>
          <w:tcPr>
            <w:tcW w:type="dxa" w:w="632"/>
          </w:tcPr>
          <w:p>
            <w:pPr>
              <w:spacing w:line="240" w:lineRule="auto" w:after="40" w:before="40"/>
              <w:jc w:val="left"/>
            </w:pPr>
            <w:r>
              <w:rPr>
                <w:sz w:val="17"/>
              </w:rPr>
              <w:t>785</w:t>
            </w:r>
          </w:p>
        </w:tc>
        <w:tc>
          <w:tcPr>
            <w:tcW w:type="dxa" w:w="5237"/>
          </w:tcPr>
          <w:p>
            <w:pPr>
              <w:spacing w:line="240" w:lineRule="auto" w:after="40" w:before="40"/>
              <w:jc w:val="left"/>
            </w:pPr>
            <w:r>
              <w:rPr>
                <w:sz w:val="17"/>
              </w:rPr>
              <w:t>Streamlit front end (unchanged, not run in the final tests)</w:t>
            </w:r>
          </w:p>
        </w:tc>
      </w:tr>
      <w:tr>
        <w:trPr>
          <w:cantSplit/>
        </w:trPr>
        <w:tc>
          <w:tcPr>
            <w:tcW w:type="dxa" w:w="1354"/>
          </w:tcPr>
          <w:p>
            <w:pPr>
              <w:spacing w:line="240" w:lineRule="auto" w:after="40" w:before="40"/>
              <w:jc w:val="left"/>
            </w:pPr>
            <w:r>
              <w:rPr>
                <w:sz w:val="17"/>
              </w:rPr>
              <w:t>Tests</w:t>
            </w:r>
          </w:p>
        </w:tc>
        <w:tc>
          <w:tcPr>
            <w:tcW w:type="dxa" w:w="1806"/>
          </w:tcPr>
          <w:p>
            <w:pPr>
              <w:spacing w:line="240" w:lineRule="auto" w:after="40" w:before="40"/>
              <w:jc w:val="left"/>
            </w:pPr>
            <w:r>
              <w:rPr>
                <w:sz w:val="17"/>
              </w:rPr>
              <w:t>tests/</w:t>
            </w:r>
          </w:p>
        </w:tc>
        <w:tc>
          <w:tcPr>
            <w:tcW w:type="dxa" w:w="632"/>
          </w:tcPr>
          <w:p>
            <w:pPr>
              <w:spacing w:line="240" w:lineRule="auto" w:after="40" w:before="40"/>
              <w:jc w:val="left"/>
            </w:pPr>
            <w:r>
              <w:rPr>
                <w:sz w:val="17"/>
              </w:rPr>
              <w:t>133</w:t>
            </w:r>
          </w:p>
        </w:tc>
        <w:tc>
          <w:tcPr>
            <w:tcW w:type="dxa" w:w="5237"/>
          </w:tcPr>
          <w:p>
            <w:pPr>
              <w:spacing w:line="240" w:lineRule="auto" w:after="40" w:before="40"/>
              <w:jc w:val="left"/>
            </w:pPr>
            <w:r>
              <w:rPr>
                <w:sz w:val="17"/>
              </w:rPr>
              <w:t>Engine and API tests</w:t>
            </w:r>
          </w:p>
        </w:tc>
      </w:tr>
    </w:tbl>
    <w:p>
      <w:pPr>
        <w:spacing w:after="80" w:line="144" w:lineRule="auto"/>
      </w:pPr>
    </w:p>
    <w:p>
      <w:r>
        <w:t>The dependencies run in one direction. The web application depends on the API; the API depends on the engine; the engine modules depend on each other in a simple chain (diffutil and rules feed agents; metrics feed mlmodel; knowledge is read by rules and agents). The engine has no knowledge of the API, which is why the Streamlit page and the API can coexist.</w:t>
      </w:r>
    </w:p>
    <w:p>
      <w:pPr>
        <w:pStyle w:val="Heading2"/>
      </w:pPr>
      <w:r>
        <w:t>3  Database Design</w:t>
      </w:r>
    </w:p>
    <w:p>
      <w:r>
        <w:t>Persistence uses SQLite through Python's standard library. Two files are used so that the account store, which belongs to the new web layer, is separate from the history store, which belongs to the original engine. A review is always read and written as a whole and is never queried field by field, so it is stored as one JSON document with a few indexed columns for the list view; this keeps the schema stable when the review structure grows.</w:t>
      </w:r>
    </w:p>
    <w:p>
      <w:pPr>
        <w:keepNext/>
        <w:spacing w:before="120" w:line="240" w:lineRule="auto"/>
        <w:jc w:val="center"/>
      </w:pPr>
      <w:r>
        <w:drawing>
          <wp:inline xmlns:a="http://schemas.openxmlformats.org/drawingml/2006/main" xmlns:pic="http://schemas.openxmlformats.org/drawingml/2006/picture">
            <wp:extent cx="4701400" cy="2983581"/>
            <wp:docPr id="2" name="Picture 2"/>
            <wp:cNvGraphicFramePr>
              <a:graphicFrameLocks noChangeAspect="1"/>
            </wp:cNvGraphicFramePr>
            <a:graphic>
              <a:graphicData uri="http://schemas.openxmlformats.org/drawingml/2006/picture">
                <pic:pic>
                  <pic:nvPicPr>
                    <pic:cNvPr id="0" name="06_er_diagram.png"/>
                    <pic:cNvPicPr/>
                  </pic:nvPicPr>
                  <pic:blipFill>
                    <a:blip r:embed="rId12"/>
                    <a:stretch>
                      <a:fillRect/>
                    </a:stretch>
                  </pic:blipFill>
                  <pic:spPr>
                    <a:xfrm>
                      <a:off x="0" y="0"/>
                      <a:ext cx="4701400" cy="2983581"/>
                    </a:xfrm>
                    <a:prstGeom prst="rect"/>
                  </pic:spPr>
                </pic:pic>
              </a:graphicData>
            </a:graphic>
          </wp:inline>
        </w:drawing>
      </w:r>
    </w:p>
    <w:p>
      <w:pPr>
        <w:pStyle w:val="FigureCaption"/>
      </w:pPr>
      <w:r>
        <w:t>Fig. 2: Database design: two SQLite files</w:t>
      </w:r>
    </w:p>
    <w:p>
      <w:r>
        <w:t xml:space="preserve">The file </w:t>
      </w:r>
      <w:r>
        <w:rPr>
          <w:rFonts w:ascii="Courier New" w:hAnsi="Courier New" w:cs="Courier New" w:eastAsia="Courier New"/>
          <w:sz w:val="21"/>
        </w:rPr>
        <w:t>app.db</w:t>
      </w:r>
      <w:r>
        <w:t xml:space="preserve"> holds one table, </w:t>
      </w:r>
      <w:r>
        <w:rPr>
          <w:rFonts w:ascii="Courier New" w:hAnsi="Courier New" w:cs="Courier New" w:eastAsia="Courier New"/>
          <w:sz w:val="21"/>
        </w:rPr>
        <w:t>users</w:t>
      </w:r>
      <w:r>
        <w:t xml:space="preserve"> (key, unique e-mail, name, bcrypt hash, creation time). The file </w:t>
      </w:r>
      <w:r>
        <w:rPr>
          <w:rFonts w:ascii="Courier New" w:hAnsi="Courier New" w:cs="Courier New" w:eastAsia="Courier New"/>
          <w:sz w:val="21"/>
        </w:rPr>
        <w:t>history.db</w:t>
      </w:r>
      <w:r>
        <w:t xml:space="preserve"> holds one table, </w:t>
      </w:r>
      <w:r>
        <w:rPr>
          <w:rFonts w:ascii="Courier New" w:hAnsi="Courier New" w:cs="Courier New" w:eastAsia="Courier New"/>
          <w:sz w:val="21"/>
        </w:rPr>
        <w:t>reviews</w:t>
      </w:r>
      <w:r>
        <w:t xml:space="preserve"> (eight-character identifier, creation time, title, source, score, verdict, two counters) and a </w:t>
      </w:r>
      <w:r>
        <w:rPr>
          <w:rFonts w:ascii="Courier New" w:hAnsi="Courier New" w:cs="Courier New" w:eastAsia="Courier New"/>
          <w:sz w:val="21"/>
        </w:rPr>
        <w:t>payload</w:t>
      </w:r>
      <w:r>
        <w:t xml:space="preserve"> column with the complete review as JSON. The lower box lists the logical parts of that payload (findings, ML rows, trace, files, statistics, patched files), which are not separate tables. The dotted note records a limitation: the tables are not linked, so a review has no user identifier and the history is shared by all accounts.</w:t>
      </w:r>
    </w:p>
    <w:p>
      <w:pPr>
        <w:pStyle w:val="TableCaption"/>
      </w:pPr>
      <w:r>
        <w:t>Table 2: Database tables and columns</w:t>
      </w:r>
    </w:p>
    <w:tbl>
      <w:tblPr>
        <w:tblStyle w:val="TableGrid"/>
        <w:tblW w:type="auto" w:w="0"/>
        <w:jc w:val="center"/>
        <w:tblLook w:firstColumn="1" w:firstRow="1" w:lastColumn="0" w:lastRow="0" w:noHBand="0" w:noVBand="1" w:val="04A0"/>
      </w:tblPr>
      <w:tblGrid>
        <w:gridCol w:w="2257"/>
        <w:gridCol w:w="2257"/>
        <w:gridCol w:w="2257"/>
        <w:gridCol w:w="2257"/>
      </w:tblGrid>
      <w:tr>
        <w:trPr>
          <w:cantSplit/>
          <w:tblHeader/>
        </w:trPr>
        <w:tc>
          <w:tcPr>
            <w:tcW w:type="dxa" w:w="1806"/>
            <w:shd w:val="clear" w:color="auto" w:fill="D9E2F3"/>
          </w:tcPr>
          <w:p>
            <w:pPr>
              <w:spacing w:line="240" w:lineRule="auto" w:after="40" w:before="40"/>
              <w:jc w:val="left"/>
            </w:pPr>
            <w:r>
              <w:rPr>
                <w:b/>
                <w:sz w:val="18"/>
              </w:rPr>
              <w:t>File / table</w:t>
            </w:r>
          </w:p>
        </w:tc>
        <w:tc>
          <w:tcPr>
            <w:tcW w:type="dxa" w:w="1806"/>
            <w:shd w:val="clear" w:color="auto" w:fill="D9E2F3"/>
          </w:tcPr>
          <w:p>
            <w:pPr>
              <w:spacing w:line="240" w:lineRule="auto" w:after="40" w:before="40"/>
              <w:jc w:val="left"/>
            </w:pPr>
            <w:r>
              <w:rPr>
                <w:b/>
                <w:sz w:val="18"/>
              </w:rPr>
              <w:t>Column</w:t>
            </w:r>
          </w:p>
        </w:tc>
        <w:tc>
          <w:tcPr>
            <w:tcW w:type="dxa" w:w="2528"/>
            <w:shd w:val="clear" w:color="auto" w:fill="D9E2F3"/>
          </w:tcPr>
          <w:p>
            <w:pPr>
              <w:spacing w:line="240" w:lineRule="auto" w:after="40" w:before="40"/>
              <w:jc w:val="left"/>
            </w:pPr>
            <w:r>
              <w:rPr>
                <w:b/>
                <w:sz w:val="18"/>
              </w:rPr>
              <w:t>Type</w:t>
            </w:r>
          </w:p>
        </w:tc>
        <w:tc>
          <w:tcPr>
            <w:tcW w:type="dxa" w:w="2889"/>
            <w:shd w:val="clear" w:color="auto" w:fill="D9E2F3"/>
          </w:tcPr>
          <w:p>
            <w:pPr>
              <w:spacing w:line="240" w:lineRule="auto" w:after="40" w:before="40"/>
              <w:jc w:val="left"/>
            </w:pPr>
            <w:r>
              <w:rPr>
                <w:b/>
                <w:sz w:val="18"/>
              </w:rPr>
              <w:t>Notes</w:t>
            </w:r>
          </w:p>
        </w:tc>
      </w:tr>
      <w:tr>
        <w:trPr>
          <w:cantSplit/>
        </w:trPr>
        <w:tc>
          <w:tcPr>
            <w:tcW w:type="dxa" w:w="1806"/>
          </w:tcPr>
          <w:p>
            <w:pPr>
              <w:spacing w:line="240" w:lineRule="auto" w:after="40" w:before="40"/>
              <w:jc w:val="left"/>
            </w:pPr>
            <w:r>
              <w:rPr>
                <w:sz w:val="18"/>
              </w:rPr>
              <w:t>app.db / users</w:t>
            </w:r>
          </w:p>
        </w:tc>
        <w:tc>
          <w:tcPr>
            <w:tcW w:type="dxa" w:w="1806"/>
          </w:tcPr>
          <w:p>
            <w:pPr>
              <w:spacing w:line="240" w:lineRule="auto" w:after="40" w:before="40"/>
              <w:jc w:val="left"/>
            </w:pPr>
            <w:r>
              <w:rPr>
                <w:sz w:val="18"/>
              </w:rPr>
              <w:t>id</w:t>
            </w:r>
          </w:p>
        </w:tc>
        <w:tc>
          <w:tcPr>
            <w:tcW w:type="dxa" w:w="2528"/>
          </w:tcPr>
          <w:p>
            <w:pPr>
              <w:spacing w:line="240" w:lineRule="auto" w:after="40" w:before="40"/>
              <w:jc w:val="left"/>
            </w:pPr>
            <w:r>
              <w:rPr>
                <w:sz w:val="18"/>
              </w:rPr>
              <w:t>INTEGER, primary key, auto-increment</w:t>
            </w:r>
          </w:p>
        </w:tc>
        <w:tc>
          <w:tcPr>
            <w:tcW w:type="dxa" w:w="2889"/>
          </w:tcPr>
          <w:p>
            <w:pPr>
              <w:spacing w:line="240" w:lineRule="auto" w:after="40" w:before="40"/>
              <w:jc w:val="left"/>
            </w:pPr>
            <w:r>
              <w:rPr>
                <w:sz w:val="18"/>
              </w:rPr>
              <w:t>Subject of the JWT</w:t>
            </w:r>
          </w:p>
        </w:tc>
      </w:tr>
      <w:tr>
        <w:trPr>
          <w:cantSplit/>
        </w:trPr>
        <w:tc>
          <w:tcPr>
            <w:tcW w:type="dxa" w:w="1806"/>
          </w:tcPr>
          <w:p>
            <w:pPr>
              <w:spacing w:line="240" w:lineRule="auto" w:after="40" w:before="40"/>
              <w:jc w:val="left"/>
            </w:pPr>
          </w:p>
        </w:tc>
        <w:tc>
          <w:tcPr>
            <w:tcW w:type="dxa" w:w="1806"/>
          </w:tcPr>
          <w:p>
            <w:pPr>
              <w:spacing w:line="240" w:lineRule="auto" w:after="40" w:before="40"/>
              <w:jc w:val="left"/>
            </w:pPr>
            <w:r>
              <w:rPr>
                <w:sz w:val="18"/>
              </w:rPr>
              <w:t>email</w:t>
            </w:r>
          </w:p>
        </w:tc>
        <w:tc>
          <w:tcPr>
            <w:tcW w:type="dxa" w:w="2528"/>
          </w:tcPr>
          <w:p>
            <w:pPr>
              <w:spacing w:line="240" w:lineRule="auto" w:after="40" w:before="40"/>
              <w:jc w:val="left"/>
            </w:pPr>
            <w:r>
              <w:rPr>
                <w:sz w:val="18"/>
              </w:rPr>
              <w:t>TEXT, UNIQUE, NOT NULL</w:t>
            </w:r>
          </w:p>
        </w:tc>
        <w:tc>
          <w:tcPr>
            <w:tcW w:type="dxa" w:w="2889"/>
          </w:tcPr>
          <w:p>
            <w:pPr>
              <w:spacing w:line="240" w:lineRule="auto" w:after="40" w:before="40"/>
              <w:jc w:val="left"/>
            </w:pPr>
            <w:r>
              <w:rPr>
                <w:sz w:val="18"/>
              </w:rPr>
              <w:t>Stored in lower case; format checked on registration</w:t>
            </w:r>
          </w:p>
        </w:tc>
      </w:tr>
      <w:tr>
        <w:trPr>
          <w:cantSplit/>
        </w:trPr>
        <w:tc>
          <w:tcPr>
            <w:tcW w:type="dxa" w:w="1806"/>
          </w:tcPr>
          <w:p>
            <w:pPr>
              <w:spacing w:line="240" w:lineRule="auto" w:after="40" w:before="40"/>
              <w:jc w:val="left"/>
            </w:pPr>
          </w:p>
        </w:tc>
        <w:tc>
          <w:tcPr>
            <w:tcW w:type="dxa" w:w="1806"/>
          </w:tcPr>
          <w:p>
            <w:pPr>
              <w:spacing w:line="240" w:lineRule="auto" w:after="40" w:before="40"/>
              <w:jc w:val="left"/>
            </w:pPr>
            <w:r>
              <w:rPr>
                <w:sz w:val="18"/>
              </w:rPr>
              <w:t>name</w:t>
            </w:r>
          </w:p>
        </w:tc>
        <w:tc>
          <w:tcPr>
            <w:tcW w:type="dxa" w:w="2528"/>
          </w:tcPr>
          <w:p>
            <w:pPr>
              <w:spacing w:line="240" w:lineRule="auto" w:after="40" w:before="40"/>
              <w:jc w:val="left"/>
            </w:pPr>
            <w:r>
              <w:rPr>
                <w:sz w:val="18"/>
              </w:rPr>
              <w:t>TEXT, NOT NULL</w:t>
            </w:r>
          </w:p>
        </w:tc>
        <w:tc>
          <w:tcPr>
            <w:tcW w:type="dxa" w:w="2889"/>
          </w:tcPr>
          <w:p>
            <w:pPr>
              <w:spacing w:line="240" w:lineRule="auto" w:after="40" w:before="40"/>
              <w:jc w:val="left"/>
            </w:pPr>
            <w:r>
              <w:rPr>
                <w:sz w:val="18"/>
              </w:rPr>
              <w:t>At least two characters</w:t>
            </w:r>
          </w:p>
        </w:tc>
      </w:tr>
      <w:tr>
        <w:trPr>
          <w:cantSplit/>
        </w:trPr>
        <w:tc>
          <w:tcPr>
            <w:tcW w:type="dxa" w:w="1806"/>
          </w:tcPr>
          <w:p>
            <w:pPr>
              <w:spacing w:line="240" w:lineRule="auto" w:after="40" w:before="40"/>
              <w:jc w:val="left"/>
            </w:pPr>
          </w:p>
        </w:tc>
        <w:tc>
          <w:tcPr>
            <w:tcW w:type="dxa" w:w="1806"/>
          </w:tcPr>
          <w:p>
            <w:pPr>
              <w:spacing w:line="240" w:lineRule="auto" w:after="40" w:before="40"/>
              <w:jc w:val="left"/>
            </w:pPr>
            <w:r>
              <w:rPr>
                <w:sz w:val="18"/>
              </w:rPr>
              <w:t>password_hash</w:t>
            </w:r>
          </w:p>
        </w:tc>
        <w:tc>
          <w:tcPr>
            <w:tcW w:type="dxa" w:w="2528"/>
          </w:tcPr>
          <w:p>
            <w:pPr>
              <w:spacing w:line="240" w:lineRule="auto" w:after="40" w:before="40"/>
              <w:jc w:val="left"/>
            </w:pPr>
            <w:r>
              <w:rPr>
                <w:sz w:val="18"/>
              </w:rPr>
              <w:t>BLOB, NOT NULL</w:t>
            </w:r>
          </w:p>
        </w:tc>
        <w:tc>
          <w:tcPr>
            <w:tcW w:type="dxa" w:w="2889"/>
          </w:tcPr>
          <w:p>
            <w:pPr>
              <w:spacing w:line="240" w:lineRule="auto" w:after="40" w:before="40"/>
              <w:jc w:val="left"/>
            </w:pPr>
            <w:r>
              <w:rPr>
                <w:sz w:val="18"/>
              </w:rPr>
              <w:t>bcrypt, 10 rounds; passwords cut at 72 bytes</w:t>
            </w:r>
          </w:p>
        </w:tc>
      </w:tr>
      <w:tr>
        <w:trPr>
          <w:cantSplit/>
        </w:trPr>
        <w:tc>
          <w:tcPr>
            <w:tcW w:type="dxa" w:w="1806"/>
          </w:tcPr>
          <w:p>
            <w:pPr>
              <w:spacing w:line="240" w:lineRule="auto" w:after="40" w:before="40"/>
              <w:jc w:val="left"/>
            </w:pPr>
          </w:p>
        </w:tc>
        <w:tc>
          <w:tcPr>
            <w:tcW w:type="dxa" w:w="1806"/>
          </w:tcPr>
          <w:p>
            <w:pPr>
              <w:spacing w:line="240" w:lineRule="auto" w:after="40" w:before="40"/>
              <w:jc w:val="left"/>
            </w:pPr>
            <w:r>
              <w:rPr>
                <w:sz w:val="18"/>
              </w:rPr>
              <w:t>created</w:t>
            </w:r>
          </w:p>
        </w:tc>
        <w:tc>
          <w:tcPr>
            <w:tcW w:type="dxa" w:w="2528"/>
          </w:tcPr>
          <w:p>
            <w:pPr>
              <w:spacing w:line="240" w:lineRule="auto" w:after="40" w:before="40"/>
              <w:jc w:val="left"/>
            </w:pPr>
            <w:r>
              <w:rPr>
                <w:sz w:val="18"/>
              </w:rPr>
              <w:t>TEXT, NOT NULL</w:t>
            </w:r>
          </w:p>
        </w:tc>
        <w:tc>
          <w:tcPr>
            <w:tcW w:type="dxa" w:w="2889"/>
          </w:tcPr>
          <w:p>
            <w:pPr>
              <w:spacing w:line="240" w:lineRule="auto" w:after="40" w:before="40"/>
              <w:jc w:val="left"/>
            </w:pPr>
            <w:r>
              <w:rPr>
                <w:sz w:val="18"/>
              </w:rPr>
              <w:t>UTC ISO time</w:t>
            </w:r>
          </w:p>
        </w:tc>
      </w:tr>
      <w:tr>
        <w:trPr>
          <w:cantSplit/>
        </w:trPr>
        <w:tc>
          <w:tcPr>
            <w:tcW w:type="dxa" w:w="1806"/>
          </w:tcPr>
          <w:p>
            <w:pPr>
              <w:spacing w:line="240" w:lineRule="auto" w:after="40" w:before="40"/>
              <w:jc w:val="left"/>
            </w:pPr>
            <w:r>
              <w:rPr>
                <w:sz w:val="18"/>
              </w:rPr>
              <w:t>history.db / reviews</w:t>
            </w:r>
          </w:p>
        </w:tc>
        <w:tc>
          <w:tcPr>
            <w:tcW w:type="dxa" w:w="1806"/>
          </w:tcPr>
          <w:p>
            <w:pPr>
              <w:spacing w:line="240" w:lineRule="auto" w:after="40" w:before="40"/>
              <w:jc w:val="left"/>
            </w:pPr>
            <w:r>
              <w:rPr>
                <w:sz w:val="18"/>
              </w:rPr>
              <w:t>id</w:t>
            </w:r>
          </w:p>
        </w:tc>
        <w:tc>
          <w:tcPr>
            <w:tcW w:type="dxa" w:w="2528"/>
          </w:tcPr>
          <w:p>
            <w:pPr>
              <w:spacing w:line="240" w:lineRule="auto" w:after="40" w:before="40"/>
              <w:jc w:val="left"/>
            </w:pPr>
            <w:r>
              <w:rPr>
                <w:sz w:val="18"/>
              </w:rPr>
              <w:t>TEXT, primary key</w:t>
            </w:r>
          </w:p>
        </w:tc>
        <w:tc>
          <w:tcPr>
            <w:tcW w:type="dxa" w:w="2889"/>
          </w:tcPr>
          <w:p>
            <w:pPr>
              <w:spacing w:line="240" w:lineRule="auto" w:after="40" w:before="40"/>
              <w:jc w:val="left"/>
            </w:pPr>
            <w:r>
              <w:rPr>
                <w:sz w:val="18"/>
              </w:rPr>
              <w:t>Eight hexadecimal characters</w:t>
            </w:r>
          </w:p>
        </w:tc>
      </w:tr>
      <w:tr>
        <w:trPr>
          <w:cantSplit/>
        </w:trPr>
        <w:tc>
          <w:tcPr>
            <w:tcW w:type="dxa" w:w="1806"/>
          </w:tcPr>
          <w:p>
            <w:pPr>
              <w:spacing w:line="240" w:lineRule="auto" w:after="40" w:before="40"/>
              <w:jc w:val="left"/>
            </w:pPr>
          </w:p>
        </w:tc>
        <w:tc>
          <w:tcPr>
            <w:tcW w:type="dxa" w:w="1806"/>
          </w:tcPr>
          <w:p>
            <w:pPr>
              <w:spacing w:line="240" w:lineRule="auto" w:after="40" w:before="40"/>
              <w:jc w:val="left"/>
            </w:pPr>
            <w:r>
              <w:rPr>
                <w:sz w:val="18"/>
              </w:rPr>
              <w:t>created, title, source</w:t>
            </w:r>
          </w:p>
        </w:tc>
        <w:tc>
          <w:tcPr>
            <w:tcW w:type="dxa" w:w="2528"/>
          </w:tcPr>
          <w:p>
            <w:pPr>
              <w:spacing w:line="240" w:lineRule="auto" w:after="40" w:before="40"/>
              <w:jc w:val="left"/>
            </w:pPr>
            <w:r>
              <w:rPr>
                <w:sz w:val="18"/>
              </w:rPr>
              <w:t>TEXT</w:t>
            </w:r>
          </w:p>
        </w:tc>
        <w:tc>
          <w:tcPr>
            <w:tcW w:type="dxa" w:w="2889"/>
          </w:tcPr>
          <w:p>
            <w:pPr>
              <w:spacing w:line="240" w:lineRule="auto" w:after="40" w:before="40"/>
              <w:jc w:val="left"/>
            </w:pPr>
            <w:r>
              <w:rPr>
                <w:sz w:val="18"/>
              </w:rPr>
              <w:t>Shown in the history table</w:t>
            </w:r>
          </w:p>
        </w:tc>
      </w:tr>
      <w:tr>
        <w:trPr>
          <w:cantSplit/>
        </w:trPr>
        <w:tc>
          <w:tcPr>
            <w:tcW w:type="dxa" w:w="1806"/>
          </w:tcPr>
          <w:p>
            <w:pPr>
              <w:spacing w:line="240" w:lineRule="auto" w:after="40" w:before="40"/>
              <w:jc w:val="left"/>
            </w:pPr>
          </w:p>
        </w:tc>
        <w:tc>
          <w:tcPr>
            <w:tcW w:type="dxa" w:w="1806"/>
          </w:tcPr>
          <w:p>
            <w:pPr>
              <w:spacing w:line="240" w:lineRule="auto" w:after="40" w:before="40"/>
              <w:jc w:val="left"/>
            </w:pPr>
            <w:r>
              <w:rPr>
                <w:sz w:val="18"/>
              </w:rPr>
              <w:t>score, verdict</w:t>
            </w:r>
          </w:p>
        </w:tc>
        <w:tc>
          <w:tcPr>
            <w:tcW w:type="dxa" w:w="2528"/>
          </w:tcPr>
          <w:p>
            <w:pPr>
              <w:spacing w:line="240" w:lineRule="auto" w:after="40" w:before="40"/>
              <w:jc w:val="left"/>
            </w:pPr>
            <w:r>
              <w:rPr>
                <w:sz w:val="18"/>
              </w:rPr>
              <w:t>INTEGER, TEXT</w:t>
            </w:r>
          </w:p>
        </w:tc>
        <w:tc>
          <w:tcPr>
            <w:tcW w:type="dxa" w:w="2889"/>
          </w:tcPr>
          <w:p>
            <w:pPr>
              <w:spacing w:line="240" w:lineRule="auto" w:after="40" w:before="40"/>
              <w:jc w:val="left"/>
            </w:pPr>
            <w:r>
              <w:rPr>
                <w:sz w:val="18"/>
              </w:rPr>
              <w:t>Score 0-100; APPROVE, REQUEST_CHANGES or BLOCK</w:t>
            </w:r>
          </w:p>
        </w:tc>
      </w:tr>
      <w:tr>
        <w:trPr>
          <w:cantSplit/>
        </w:trPr>
        <w:tc>
          <w:tcPr>
            <w:tcW w:type="dxa" w:w="1806"/>
          </w:tcPr>
          <w:p>
            <w:pPr>
              <w:spacing w:line="240" w:lineRule="auto" w:after="40" w:before="40"/>
              <w:jc w:val="left"/>
            </w:pPr>
          </w:p>
        </w:tc>
        <w:tc>
          <w:tcPr>
            <w:tcW w:type="dxa" w:w="1806"/>
          </w:tcPr>
          <w:p>
            <w:pPr>
              <w:spacing w:line="240" w:lineRule="auto" w:after="40" w:before="40"/>
              <w:jc w:val="left"/>
            </w:pPr>
            <w:r>
              <w:rPr>
                <w:sz w:val="18"/>
              </w:rPr>
              <w:t>n_findings, n_security</w:t>
            </w:r>
          </w:p>
        </w:tc>
        <w:tc>
          <w:tcPr>
            <w:tcW w:type="dxa" w:w="2528"/>
          </w:tcPr>
          <w:p>
            <w:pPr>
              <w:spacing w:line="240" w:lineRule="auto" w:after="40" w:before="40"/>
              <w:jc w:val="left"/>
            </w:pPr>
            <w:r>
              <w:rPr>
                <w:sz w:val="18"/>
              </w:rPr>
              <w:t>INTEGER</w:t>
            </w:r>
          </w:p>
        </w:tc>
        <w:tc>
          <w:tcPr>
            <w:tcW w:type="dxa" w:w="2889"/>
          </w:tcPr>
          <w:p>
            <w:pPr>
              <w:spacing w:line="240" w:lineRule="auto" w:after="40" w:before="40"/>
              <w:jc w:val="left"/>
            </w:pPr>
            <w:r>
              <w:rPr>
                <w:sz w:val="18"/>
              </w:rPr>
              <w:t>All findings; security findings inside the changed lines</w:t>
            </w:r>
          </w:p>
        </w:tc>
      </w:tr>
      <w:tr>
        <w:trPr>
          <w:cantSplit/>
        </w:trPr>
        <w:tc>
          <w:tcPr>
            <w:tcW w:type="dxa" w:w="1806"/>
          </w:tcPr>
          <w:p>
            <w:pPr>
              <w:spacing w:line="240" w:lineRule="auto" w:after="40" w:before="40"/>
              <w:jc w:val="left"/>
            </w:pPr>
          </w:p>
        </w:tc>
        <w:tc>
          <w:tcPr>
            <w:tcW w:type="dxa" w:w="1806"/>
          </w:tcPr>
          <w:p>
            <w:pPr>
              <w:spacing w:line="240" w:lineRule="auto" w:after="40" w:before="40"/>
              <w:jc w:val="left"/>
            </w:pPr>
            <w:r>
              <w:rPr>
                <w:sz w:val="18"/>
              </w:rPr>
              <w:t>payload</w:t>
            </w:r>
          </w:p>
        </w:tc>
        <w:tc>
          <w:tcPr>
            <w:tcW w:type="dxa" w:w="2528"/>
          </w:tcPr>
          <w:p>
            <w:pPr>
              <w:spacing w:line="240" w:lineRule="auto" w:after="40" w:before="40"/>
              <w:jc w:val="left"/>
            </w:pPr>
            <w:r>
              <w:rPr>
                <w:sz w:val="18"/>
              </w:rPr>
              <w:t>TEXT (JSON)</w:t>
            </w:r>
          </w:p>
        </w:tc>
        <w:tc>
          <w:tcPr>
            <w:tcW w:type="dxa" w:w="2889"/>
          </w:tcPr>
          <w:p>
            <w:pPr>
              <w:spacing w:line="240" w:lineRule="auto" w:after="40" w:before="40"/>
              <w:jc w:val="left"/>
            </w:pPr>
            <w:r>
              <w:rPr>
                <w:sz w:val="18"/>
              </w:rPr>
              <w:t>Findings, ML rows, trace, files, statistics, patched files, summary</w:t>
            </w:r>
          </w:p>
        </w:tc>
      </w:tr>
    </w:tbl>
    <w:p>
      <w:pPr>
        <w:spacing w:after="80" w:line="144" w:lineRule="auto"/>
      </w:pPr>
    </w:p>
    <w:p>
      <w:r>
        <w:t>The demo account is inserted at start-up if it does not exist. Deleting a review removes its row; there is no cascade because there is no relation. Two further stores exist in memory only: the job table (jobs older than one hour are dropped whenever a new job starts) and the table of repository indexes, which keeps the six most recently created indexes. Both disappear when the API process stops, which is acceptable because a job is short and an index can be rebuilt in milliseconds.</w:t>
      </w:r>
    </w:p>
    <w:p>
      <w:pPr>
        <w:pStyle w:val="Heading2"/>
      </w:pPr>
      <w:r>
        <w:t>4  Application Architecture</w:t>
      </w:r>
    </w:p>
    <w:p>
      <w:r>
        <w:t xml:space="preserve">The application has three tiers. The </w:t>
      </w:r>
      <w:r>
        <w:rPr>
          <w:b/>
        </w:rPr>
        <w:t>web tier</w:t>
      </w:r>
      <w:r>
        <w:t xml:space="preserve"> is a single-page React application written in TypeScript and bundled with Vite. Pages are loaded lazily by route, server state is cached by TanStack Query, and an axios instance adds the bearer token to every request and redirects to the sign-in page on a 401. Long operations use a hook that starts a job, polls it every 350 ms and shows the agents' messages as they arrive. User settings (minimum severity, ML agent on or off, optional keys) live in the browser's local storage and are sent with each request; the server never stores them.</w:t>
      </w:r>
    </w:p>
    <w:p>
      <w:r>
        <w:t xml:space="preserve">The </w:t>
      </w:r>
      <w:r>
        <w:rPr>
          <w:b/>
        </w:rPr>
        <w:t>API tier</w:t>
      </w:r>
      <w:r>
        <w:t xml:space="preserve"> is a FastAPI application. Routes validate their input with Pydantic models, call the engine functions unchanged and return JSON; a helper replaces non-finite floating-point numbers, which JSON cannot carry. Reviews and the retraining run as jobs: </w:t>
      </w:r>
      <w:r>
        <w:rPr>
          <w:rFonts w:ascii="Courier New" w:hAnsi="Courier New" w:cs="Courier New" w:eastAsia="Courier New"/>
          <w:sz w:val="21"/>
        </w:rPr>
        <w:t>start_job</w:t>
      </w:r>
      <w:r>
        <w:t xml:space="preserve"> creates a record in the in-memory job table, runs the work in a daemon thread and stores either the result or a readable error. Repository indexes are kept in an ordered dictionary limited to six entries. The </w:t>
      </w:r>
      <w:r>
        <w:rPr>
          <w:b/>
        </w:rPr>
        <w:t>engine tier</w:t>
      </w:r>
      <w:r>
        <w:t xml:space="preserve"> is the Python package; it has no knowledge of HTTP.</w:t>
      </w:r>
    </w:p>
    <w:p>
      <w:r>
        <w:t>The trained model is loaded lazily and cached; if the artefacts are missing the first call trains them (about 32 s), and the Model Lab can retrain on request as a job.</w:t>
      </w:r>
    </w:p>
    <w:p>
      <w:pPr>
        <w:pStyle w:val="Heading2"/>
      </w:pPr>
      <w:r>
        <w:t>5  API Design</w:t>
      </w:r>
    </w:p>
    <w:p>
      <w:r>
        <w:t xml:space="preserve">The API has 25 route handlers: 7 public and 18 that require a bearer token. Paths are grouped by resource under </w:t>
      </w:r>
      <w:r>
        <w:rPr>
          <w:rFonts w:ascii="Courier New" w:hAnsi="Courier New" w:cs="Courier New" w:eastAsia="Courier New"/>
          <w:sz w:val="21"/>
        </w:rPr>
        <w:t>/api</w:t>
      </w:r>
      <w:r>
        <w:t xml:space="preserve">, request bodies are JSON (except uploads, which are multipart), and errors have the shape </w:t>
      </w:r>
      <w:r>
        <w:rPr>
          <w:rFonts w:ascii="Courier New" w:hAnsi="Courier New" w:cs="Courier New" w:eastAsia="Courier New"/>
          <w:sz w:val="21"/>
        </w:rPr>
        <w:t>{"detail": "..."}</w:t>
      </w:r>
      <w:r>
        <w:t xml:space="preserve"> with a readable message. A review is created by an asynchronous call that answers </w:t>
      </w:r>
      <w:r>
        <w:rPr>
          <w:rFonts w:ascii="Courier New" w:hAnsi="Courier New" w:cs="Courier New" w:eastAsia="Courier New"/>
          <w:sz w:val="21"/>
        </w:rPr>
        <w:t>202</w:t>
      </w:r>
      <w:r>
        <w:t xml:space="preserve"> with a job identifier, because it can take longer than a request should; all other calls are synchronous. The interactive documentation of FastAPI is available at </w:t>
      </w:r>
      <w:r>
        <w:rPr>
          <w:rFonts w:ascii="Courier New" w:hAnsi="Courier New" w:cs="Courier New" w:eastAsia="Courier New"/>
          <w:sz w:val="21"/>
        </w:rPr>
        <w:t>/docs</w:t>
      </w:r>
      <w:r>
        <w:t xml:space="preserve"> on port 8311.</w:t>
      </w:r>
    </w:p>
    <w:p>
      <w:pPr>
        <w:pStyle w:val="TableCaption"/>
      </w:pPr>
      <w:r>
        <w:t>Table 3: HTTP endpoints of AutoSecAI</w:t>
      </w:r>
    </w:p>
    <w:tbl>
      <w:tblPr>
        <w:tblStyle w:val="TableGrid"/>
        <w:tblW w:type="auto" w:w="0"/>
        <w:jc w:val="center"/>
        <w:tblLook w:firstColumn="1" w:firstRow="1" w:lastColumn="0" w:lastRow="0" w:noHBand="0" w:noVBand="1" w:val="04A0"/>
      </w:tblPr>
      <w:tblGrid>
        <w:gridCol w:w="2257"/>
        <w:gridCol w:w="2257"/>
        <w:gridCol w:w="2257"/>
        <w:gridCol w:w="2257"/>
      </w:tblGrid>
      <w:tr>
        <w:trPr>
          <w:cantSplit/>
          <w:tblHeader/>
        </w:trPr>
        <w:tc>
          <w:tcPr>
            <w:tcW w:type="dxa" w:w="903"/>
            <w:shd w:val="clear" w:color="auto" w:fill="D9E2F3"/>
          </w:tcPr>
          <w:p>
            <w:pPr>
              <w:spacing w:line="240" w:lineRule="auto" w:after="40" w:before="40"/>
              <w:jc w:val="left"/>
            </w:pPr>
            <w:r>
              <w:rPr>
                <w:b/>
                <w:sz w:val="17"/>
              </w:rPr>
              <w:t>Method</w:t>
            </w:r>
          </w:p>
        </w:tc>
        <w:tc>
          <w:tcPr>
            <w:tcW w:type="dxa" w:w="2709"/>
            <w:shd w:val="clear" w:color="auto" w:fill="D9E2F3"/>
          </w:tcPr>
          <w:p>
            <w:pPr>
              <w:spacing w:line="240" w:lineRule="auto" w:after="40" w:before="40"/>
              <w:jc w:val="left"/>
            </w:pPr>
            <w:r>
              <w:rPr>
                <w:b/>
                <w:sz w:val="17"/>
              </w:rPr>
              <w:t>Path</w:t>
            </w:r>
          </w:p>
        </w:tc>
        <w:tc>
          <w:tcPr>
            <w:tcW w:type="dxa" w:w="813"/>
            <w:shd w:val="clear" w:color="auto" w:fill="D9E2F3"/>
          </w:tcPr>
          <w:p>
            <w:pPr>
              <w:spacing w:line="240" w:lineRule="auto" w:after="40" w:before="40"/>
              <w:jc w:val="left"/>
            </w:pPr>
            <w:r>
              <w:rPr>
                <w:b/>
                <w:sz w:val="17"/>
              </w:rPr>
              <w:t>Access</w:t>
            </w:r>
          </w:p>
        </w:tc>
        <w:tc>
          <w:tcPr>
            <w:tcW w:type="dxa" w:w="4605"/>
            <w:shd w:val="clear" w:color="auto" w:fill="D9E2F3"/>
          </w:tcPr>
          <w:p>
            <w:pPr>
              <w:spacing w:line="240" w:lineRule="auto" w:after="40" w:before="40"/>
              <w:jc w:val="left"/>
            </w:pPr>
            <w:r>
              <w:rPr>
                <w:b/>
                <w:sz w:val="17"/>
              </w:rPr>
              <w:t>Purpose</w:t>
            </w:r>
          </w:p>
        </w:tc>
      </w:tr>
      <w:tr>
        <w:trPr>
          <w:cantSplit/>
        </w:trPr>
        <w:tc>
          <w:tcPr>
            <w:tcW w:type="dxa" w:w="903"/>
          </w:tcPr>
          <w:p>
            <w:pPr>
              <w:spacing w:line="240" w:lineRule="auto" w:after="40" w:before="40"/>
              <w:jc w:val="left"/>
            </w:pPr>
            <w:r>
              <w:rPr>
                <w:sz w:val="17"/>
              </w:rPr>
              <w:t>GET</w:t>
            </w:r>
          </w:p>
        </w:tc>
        <w:tc>
          <w:tcPr>
            <w:tcW w:type="dxa" w:w="2709"/>
          </w:tcPr>
          <w:p>
            <w:pPr>
              <w:spacing w:line="240" w:lineRule="auto" w:after="40" w:before="40"/>
              <w:jc w:val="left"/>
            </w:pPr>
            <w:r>
              <w:rPr>
                <w:sz w:val="17"/>
              </w:rPr>
              <w:t>/api/health</w:t>
            </w:r>
          </w:p>
        </w:tc>
        <w:tc>
          <w:tcPr>
            <w:tcW w:type="dxa" w:w="813"/>
          </w:tcPr>
          <w:p>
            <w:pPr>
              <w:spacing w:line="240" w:lineRule="auto" w:after="40" w:before="40"/>
              <w:jc w:val="left"/>
            </w:pPr>
            <w:r>
              <w:rPr>
                <w:sz w:val="17"/>
              </w:rPr>
              <w:t>public</w:t>
            </w:r>
          </w:p>
        </w:tc>
        <w:tc>
          <w:tcPr>
            <w:tcW w:type="dxa" w:w="4605"/>
          </w:tcPr>
          <w:p>
            <w:pPr>
              <w:spacing w:line="240" w:lineRule="auto" w:after="40" w:before="40"/>
              <w:jc w:val="left"/>
            </w:pPr>
            <w:r>
              <w:rPr>
                <w:sz w:val="17"/>
              </w:rPr>
              <w:t>Liveness and version</w:t>
            </w:r>
          </w:p>
        </w:tc>
      </w:tr>
      <w:tr>
        <w:trPr>
          <w:cantSplit/>
        </w:trPr>
        <w:tc>
          <w:tcPr>
            <w:tcW w:type="dxa" w:w="903"/>
          </w:tcPr>
          <w:p>
            <w:pPr>
              <w:spacing w:line="240" w:lineRule="auto" w:after="40" w:before="40"/>
              <w:jc w:val="left"/>
            </w:pPr>
            <w:r>
              <w:rPr>
                <w:sz w:val="17"/>
              </w:rPr>
              <w:t>GET</w:t>
            </w:r>
          </w:p>
        </w:tc>
        <w:tc>
          <w:tcPr>
            <w:tcW w:type="dxa" w:w="2709"/>
          </w:tcPr>
          <w:p>
            <w:pPr>
              <w:spacing w:line="240" w:lineRule="auto" w:after="40" w:before="40"/>
              <w:jc w:val="left"/>
            </w:pPr>
            <w:r>
              <w:rPr>
                <w:sz w:val="17"/>
              </w:rPr>
              <w:t>/api/public/stats</w:t>
            </w:r>
          </w:p>
        </w:tc>
        <w:tc>
          <w:tcPr>
            <w:tcW w:type="dxa" w:w="813"/>
          </w:tcPr>
          <w:p>
            <w:pPr>
              <w:spacing w:line="240" w:lineRule="auto" w:after="40" w:before="40"/>
              <w:jc w:val="left"/>
            </w:pPr>
            <w:r>
              <w:rPr>
                <w:sz w:val="17"/>
              </w:rPr>
              <w:t>public</w:t>
            </w:r>
          </w:p>
        </w:tc>
        <w:tc>
          <w:tcPr>
            <w:tcW w:type="dxa" w:w="4605"/>
          </w:tcPr>
          <w:p>
            <w:pPr>
              <w:spacing w:line="240" w:lineRule="auto" w:after="40" w:before="40"/>
              <w:jc w:val="left"/>
            </w:pPr>
            <w:r>
              <w:rPr>
                <w:sz w:val="17"/>
              </w:rPr>
              <w:t>Model statistics from the stored report, for the landing page</w:t>
            </w:r>
          </w:p>
        </w:tc>
      </w:tr>
      <w:tr>
        <w:trPr>
          <w:cantSplit/>
        </w:trPr>
        <w:tc>
          <w:tcPr>
            <w:tcW w:type="dxa" w:w="903"/>
          </w:tcPr>
          <w:p>
            <w:pPr>
              <w:spacing w:line="240" w:lineRule="auto" w:after="40" w:before="40"/>
              <w:jc w:val="left"/>
            </w:pPr>
            <w:r>
              <w:rPr>
                <w:sz w:val="17"/>
              </w:rPr>
              <w:t>GET</w:t>
            </w:r>
          </w:p>
        </w:tc>
        <w:tc>
          <w:tcPr>
            <w:tcW w:type="dxa" w:w="2709"/>
          </w:tcPr>
          <w:p>
            <w:pPr>
              <w:spacing w:line="240" w:lineRule="auto" w:after="40" w:before="40"/>
              <w:jc w:val="left"/>
            </w:pPr>
            <w:r>
              <w:rPr>
                <w:sz w:val="17"/>
              </w:rPr>
              <w:t>/api/public/rules</w:t>
            </w:r>
          </w:p>
        </w:tc>
        <w:tc>
          <w:tcPr>
            <w:tcW w:type="dxa" w:w="813"/>
          </w:tcPr>
          <w:p>
            <w:pPr>
              <w:spacing w:line="240" w:lineRule="auto" w:after="40" w:before="40"/>
              <w:jc w:val="left"/>
            </w:pPr>
            <w:r>
              <w:rPr>
                <w:sz w:val="17"/>
              </w:rPr>
              <w:t>public</w:t>
            </w:r>
          </w:p>
        </w:tc>
        <w:tc>
          <w:tcPr>
            <w:tcW w:type="dxa" w:w="4605"/>
          </w:tcPr>
          <w:p>
            <w:pPr>
              <w:spacing w:line="240" w:lineRule="auto" w:after="40" w:before="40"/>
              <w:jc w:val="left"/>
            </w:pPr>
            <w:r>
              <w:rPr>
                <w:sz w:val="17"/>
              </w:rPr>
              <w:t>Titles of the security weakness classes in the knowledge base</w:t>
            </w:r>
          </w:p>
        </w:tc>
      </w:tr>
      <w:tr>
        <w:trPr>
          <w:cantSplit/>
        </w:trPr>
        <w:tc>
          <w:tcPr>
            <w:tcW w:type="dxa" w:w="903"/>
          </w:tcPr>
          <w:p>
            <w:pPr>
              <w:spacing w:line="240" w:lineRule="auto" w:after="40" w:before="40"/>
              <w:jc w:val="left"/>
            </w:pPr>
            <w:r>
              <w:rPr>
                <w:sz w:val="17"/>
              </w:rPr>
              <w:t>GET</w:t>
            </w:r>
          </w:p>
        </w:tc>
        <w:tc>
          <w:tcPr>
            <w:tcW w:type="dxa" w:w="2709"/>
          </w:tcPr>
          <w:p>
            <w:pPr>
              <w:spacing w:line="240" w:lineRule="auto" w:after="40" w:before="40"/>
              <w:jc w:val="left"/>
            </w:pPr>
            <w:r>
              <w:rPr>
                <w:sz w:val="17"/>
              </w:rPr>
              <w:t>/api/public/example</w:t>
            </w:r>
          </w:p>
        </w:tc>
        <w:tc>
          <w:tcPr>
            <w:tcW w:type="dxa" w:w="813"/>
          </w:tcPr>
          <w:p>
            <w:pPr>
              <w:spacing w:line="240" w:lineRule="auto" w:after="40" w:before="40"/>
              <w:jc w:val="left"/>
            </w:pPr>
            <w:r>
              <w:rPr>
                <w:sz w:val="17"/>
              </w:rPr>
              <w:t>public</w:t>
            </w:r>
          </w:p>
        </w:tc>
        <w:tc>
          <w:tcPr>
            <w:tcW w:type="dxa" w:w="4605"/>
          </w:tcPr>
          <w:p>
            <w:pPr>
              <w:spacing w:line="240" w:lineRule="auto" w:after="40" w:before="40"/>
              <w:jc w:val="left"/>
            </w:pPr>
            <w:r>
              <w:rPr>
                <w:sz w:val="17"/>
              </w:rPr>
              <w:t>One real finding from the demo pull request (computed once, not saved)</w:t>
            </w:r>
          </w:p>
        </w:tc>
      </w:tr>
      <w:tr>
        <w:trPr>
          <w:cantSplit/>
        </w:trPr>
        <w:tc>
          <w:tcPr>
            <w:tcW w:type="dxa" w:w="903"/>
          </w:tcPr>
          <w:p>
            <w:pPr>
              <w:spacing w:line="240" w:lineRule="auto" w:after="40" w:before="40"/>
              <w:jc w:val="left"/>
            </w:pPr>
            <w:r>
              <w:rPr>
                <w:sz w:val="17"/>
              </w:rPr>
              <w:t>POST</w:t>
            </w:r>
          </w:p>
        </w:tc>
        <w:tc>
          <w:tcPr>
            <w:tcW w:type="dxa" w:w="2709"/>
          </w:tcPr>
          <w:p>
            <w:pPr>
              <w:spacing w:line="240" w:lineRule="auto" w:after="40" w:before="40"/>
              <w:jc w:val="left"/>
            </w:pPr>
            <w:r>
              <w:rPr>
                <w:sz w:val="17"/>
              </w:rPr>
              <w:t>/api/auth/login</w:t>
            </w:r>
          </w:p>
        </w:tc>
        <w:tc>
          <w:tcPr>
            <w:tcW w:type="dxa" w:w="813"/>
          </w:tcPr>
          <w:p>
            <w:pPr>
              <w:spacing w:line="240" w:lineRule="auto" w:after="40" w:before="40"/>
              <w:jc w:val="left"/>
            </w:pPr>
            <w:r>
              <w:rPr>
                <w:sz w:val="17"/>
              </w:rPr>
              <w:t>public</w:t>
            </w:r>
          </w:p>
        </w:tc>
        <w:tc>
          <w:tcPr>
            <w:tcW w:type="dxa" w:w="4605"/>
          </w:tcPr>
          <w:p>
            <w:pPr>
              <w:spacing w:line="240" w:lineRule="auto" w:after="40" w:before="40"/>
              <w:jc w:val="left"/>
            </w:pPr>
            <w:r>
              <w:rPr>
                <w:sz w:val="17"/>
              </w:rPr>
              <w:t>E-mail and password to token and user; 401 on a wrong password</w:t>
            </w:r>
          </w:p>
        </w:tc>
      </w:tr>
      <w:tr>
        <w:trPr>
          <w:cantSplit/>
        </w:trPr>
        <w:tc>
          <w:tcPr>
            <w:tcW w:type="dxa" w:w="903"/>
          </w:tcPr>
          <w:p>
            <w:pPr>
              <w:spacing w:line="240" w:lineRule="auto" w:after="40" w:before="40"/>
              <w:jc w:val="left"/>
            </w:pPr>
            <w:r>
              <w:rPr>
                <w:sz w:val="17"/>
              </w:rPr>
              <w:t>POST</w:t>
            </w:r>
          </w:p>
        </w:tc>
        <w:tc>
          <w:tcPr>
            <w:tcW w:type="dxa" w:w="2709"/>
          </w:tcPr>
          <w:p>
            <w:pPr>
              <w:spacing w:line="240" w:lineRule="auto" w:after="40" w:before="40"/>
              <w:jc w:val="left"/>
            </w:pPr>
            <w:r>
              <w:rPr>
                <w:sz w:val="17"/>
              </w:rPr>
              <w:t>/api/auth/register</w:t>
            </w:r>
          </w:p>
        </w:tc>
        <w:tc>
          <w:tcPr>
            <w:tcW w:type="dxa" w:w="813"/>
          </w:tcPr>
          <w:p>
            <w:pPr>
              <w:spacing w:line="240" w:lineRule="auto" w:after="40" w:before="40"/>
              <w:jc w:val="left"/>
            </w:pPr>
            <w:r>
              <w:rPr>
                <w:sz w:val="17"/>
              </w:rPr>
              <w:t>public</w:t>
            </w:r>
          </w:p>
        </w:tc>
        <w:tc>
          <w:tcPr>
            <w:tcW w:type="dxa" w:w="4605"/>
          </w:tcPr>
          <w:p>
            <w:pPr>
              <w:spacing w:line="240" w:lineRule="auto" w:after="40" w:before="40"/>
              <w:jc w:val="left"/>
            </w:pPr>
            <w:r>
              <w:rPr>
                <w:sz w:val="17"/>
              </w:rPr>
              <w:t>Create an account (201); 409 for a duplicate, 422 for invalid input</w:t>
            </w:r>
          </w:p>
        </w:tc>
      </w:tr>
      <w:tr>
        <w:trPr>
          <w:cantSplit/>
        </w:trPr>
        <w:tc>
          <w:tcPr>
            <w:tcW w:type="dxa" w:w="903"/>
          </w:tcPr>
          <w:p>
            <w:pPr>
              <w:spacing w:line="240" w:lineRule="auto" w:after="40" w:before="40"/>
              <w:jc w:val="left"/>
            </w:pPr>
            <w:r>
              <w:rPr>
                <w:sz w:val="17"/>
              </w:rPr>
              <w:t>GET</w:t>
            </w:r>
          </w:p>
        </w:tc>
        <w:tc>
          <w:tcPr>
            <w:tcW w:type="dxa" w:w="2709"/>
          </w:tcPr>
          <w:p>
            <w:pPr>
              <w:spacing w:line="240" w:lineRule="auto" w:after="40" w:before="40"/>
              <w:jc w:val="left"/>
            </w:pPr>
            <w:r>
              <w:rPr>
                <w:sz w:val="17"/>
              </w:rPr>
              <w:t>/api/auth/demo</w:t>
            </w:r>
          </w:p>
        </w:tc>
        <w:tc>
          <w:tcPr>
            <w:tcW w:type="dxa" w:w="813"/>
          </w:tcPr>
          <w:p>
            <w:pPr>
              <w:spacing w:line="240" w:lineRule="auto" w:after="40" w:before="40"/>
              <w:jc w:val="left"/>
            </w:pPr>
            <w:r>
              <w:rPr>
                <w:sz w:val="17"/>
              </w:rPr>
              <w:t>public</w:t>
            </w:r>
          </w:p>
        </w:tc>
        <w:tc>
          <w:tcPr>
            <w:tcW w:type="dxa" w:w="4605"/>
          </w:tcPr>
          <w:p>
            <w:pPr>
              <w:spacing w:line="240" w:lineRule="auto" w:after="40" w:before="40"/>
              <w:jc w:val="left"/>
            </w:pPr>
            <w:r>
              <w:rPr>
                <w:sz w:val="17"/>
              </w:rPr>
              <w:t>The seeded demo credentials</w:t>
            </w:r>
          </w:p>
        </w:tc>
      </w:tr>
      <w:tr>
        <w:trPr>
          <w:cantSplit/>
        </w:trPr>
        <w:tc>
          <w:tcPr>
            <w:tcW w:type="dxa" w:w="903"/>
          </w:tcPr>
          <w:p>
            <w:pPr>
              <w:spacing w:line="240" w:lineRule="auto" w:after="40" w:before="40"/>
              <w:jc w:val="left"/>
            </w:pPr>
            <w:r>
              <w:rPr>
                <w:sz w:val="17"/>
              </w:rPr>
              <w:t>GET</w:t>
            </w:r>
          </w:p>
        </w:tc>
        <w:tc>
          <w:tcPr>
            <w:tcW w:type="dxa" w:w="2709"/>
          </w:tcPr>
          <w:p>
            <w:pPr>
              <w:spacing w:line="240" w:lineRule="auto" w:after="40" w:before="40"/>
              <w:jc w:val="left"/>
            </w:pPr>
            <w:r>
              <w:rPr>
                <w:sz w:val="17"/>
              </w:rPr>
              <w:t>/api/auth/me</w:t>
            </w:r>
          </w:p>
        </w:tc>
        <w:tc>
          <w:tcPr>
            <w:tcW w:type="dxa" w:w="813"/>
          </w:tcPr>
          <w:p>
            <w:pPr>
              <w:spacing w:line="240" w:lineRule="auto" w:after="40" w:before="40"/>
              <w:jc w:val="left"/>
            </w:pPr>
            <w:r>
              <w:rPr>
                <w:sz w:val="17"/>
              </w:rPr>
              <w:t>JWT</w:t>
            </w:r>
          </w:p>
        </w:tc>
        <w:tc>
          <w:tcPr>
            <w:tcW w:type="dxa" w:w="4605"/>
          </w:tcPr>
          <w:p>
            <w:pPr>
              <w:spacing w:line="240" w:lineRule="auto" w:after="40" w:before="40"/>
              <w:jc w:val="left"/>
            </w:pPr>
            <w:r>
              <w:rPr>
                <w:sz w:val="17"/>
              </w:rPr>
              <w:t>The signed-in user</w:t>
            </w:r>
          </w:p>
        </w:tc>
      </w:tr>
      <w:tr>
        <w:trPr>
          <w:cantSplit/>
        </w:trPr>
        <w:tc>
          <w:tcPr>
            <w:tcW w:type="dxa" w:w="903"/>
          </w:tcPr>
          <w:p>
            <w:pPr>
              <w:spacing w:line="240" w:lineRule="auto" w:after="40" w:before="40"/>
              <w:jc w:val="left"/>
            </w:pPr>
            <w:r>
              <w:rPr>
                <w:sz w:val="17"/>
              </w:rPr>
              <w:t>GET</w:t>
            </w:r>
          </w:p>
        </w:tc>
        <w:tc>
          <w:tcPr>
            <w:tcW w:type="dxa" w:w="2709"/>
          </w:tcPr>
          <w:p>
            <w:pPr>
              <w:spacing w:line="240" w:lineRule="auto" w:after="40" w:before="40"/>
              <w:jc w:val="left"/>
            </w:pPr>
            <w:r>
              <w:rPr>
                <w:sz w:val="17"/>
              </w:rPr>
              <w:t>/api/meta</w:t>
            </w:r>
          </w:p>
        </w:tc>
        <w:tc>
          <w:tcPr>
            <w:tcW w:type="dxa" w:w="813"/>
          </w:tcPr>
          <w:p>
            <w:pPr>
              <w:spacing w:line="240" w:lineRule="auto" w:after="40" w:before="40"/>
              <w:jc w:val="left"/>
            </w:pPr>
            <w:r>
              <w:rPr>
                <w:sz w:val="17"/>
              </w:rPr>
              <w:t>JWT</w:t>
            </w:r>
          </w:p>
        </w:tc>
        <w:tc>
          <w:tcPr>
            <w:tcW w:type="dxa" w:w="4605"/>
          </w:tcPr>
          <w:p>
            <w:pPr>
              <w:spacing w:line="240" w:lineRule="auto" w:after="40" w:before="40"/>
              <w:jc w:val="left"/>
            </w:pPr>
            <w:r>
              <w:rPr>
                <w:sz w:val="17"/>
              </w:rPr>
              <w:t>Version, severities, the seven agents, the 14 metrics with safe-function means, suggested questions</w:t>
            </w:r>
          </w:p>
        </w:tc>
      </w:tr>
      <w:tr>
        <w:trPr>
          <w:cantSplit/>
        </w:trPr>
        <w:tc>
          <w:tcPr>
            <w:tcW w:type="dxa" w:w="903"/>
          </w:tcPr>
          <w:p>
            <w:pPr>
              <w:spacing w:line="240" w:lineRule="auto" w:after="40" w:before="40"/>
              <w:jc w:val="left"/>
            </w:pPr>
            <w:r>
              <w:rPr>
                <w:sz w:val="17"/>
              </w:rPr>
              <w:t>GET</w:t>
            </w:r>
          </w:p>
        </w:tc>
        <w:tc>
          <w:tcPr>
            <w:tcW w:type="dxa" w:w="2709"/>
          </w:tcPr>
          <w:p>
            <w:pPr>
              <w:spacing w:line="240" w:lineRule="auto" w:after="40" w:before="40"/>
              <w:jc w:val="left"/>
            </w:pPr>
            <w:r>
              <w:rPr>
                <w:sz w:val="17"/>
              </w:rPr>
              <w:t>/api/samples</w:t>
            </w:r>
          </w:p>
        </w:tc>
        <w:tc>
          <w:tcPr>
            <w:tcW w:type="dxa" w:w="813"/>
          </w:tcPr>
          <w:p>
            <w:pPr>
              <w:spacing w:line="240" w:lineRule="auto" w:after="40" w:before="40"/>
              <w:jc w:val="left"/>
            </w:pPr>
            <w:r>
              <w:rPr>
                <w:sz w:val="17"/>
              </w:rPr>
              <w:t>JWT</w:t>
            </w:r>
          </w:p>
        </w:tc>
        <w:tc>
          <w:tcPr>
            <w:tcW w:type="dxa" w:w="4605"/>
          </w:tcPr>
          <w:p>
            <w:pPr>
              <w:spacing w:line="240" w:lineRule="auto" w:after="40" w:before="40"/>
              <w:jc w:val="left"/>
            </w:pPr>
            <w:r>
              <w:rPr>
                <w:sz w:val="17"/>
              </w:rPr>
              <w:t>Demo diff, before and after versions, demo repository file list</w:t>
            </w:r>
          </w:p>
        </w:tc>
      </w:tr>
      <w:tr>
        <w:trPr>
          <w:cantSplit/>
        </w:trPr>
        <w:tc>
          <w:tcPr>
            <w:tcW w:type="dxa" w:w="903"/>
          </w:tcPr>
          <w:p>
            <w:pPr>
              <w:spacing w:line="240" w:lineRule="auto" w:after="40" w:before="40"/>
              <w:jc w:val="left"/>
            </w:pPr>
            <w:r>
              <w:rPr>
                <w:sz w:val="17"/>
              </w:rPr>
              <w:t>POST</w:t>
            </w:r>
          </w:p>
        </w:tc>
        <w:tc>
          <w:tcPr>
            <w:tcW w:type="dxa" w:w="2709"/>
          </w:tcPr>
          <w:p>
            <w:pPr>
              <w:spacing w:line="240" w:lineRule="auto" w:after="40" w:before="40"/>
              <w:jc w:val="left"/>
            </w:pPr>
            <w:r>
              <w:rPr>
                <w:sz w:val="17"/>
              </w:rPr>
              <w:t>/api/reviews</w:t>
            </w:r>
          </w:p>
        </w:tc>
        <w:tc>
          <w:tcPr>
            <w:tcW w:type="dxa" w:w="813"/>
          </w:tcPr>
          <w:p>
            <w:pPr>
              <w:spacing w:line="240" w:lineRule="auto" w:after="40" w:before="40"/>
              <w:jc w:val="left"/>
            </w:pPr>
            <w:r>
              <w:rPr>
                <w:sz w:val="17"/>
              </w:rPr>
              <w:t>JWT</w:t>
            </w:r>
          </w:p>
        </w:tc>
        <w:tc>
          <w:tcPr>
            <w:tcW w:type="dxa" w:w="4605"/>
          </w:tcPr>
          <w:p>
            <w:pPr>
              <w:spacing w:line="240" w:lineRule="auto" w:after="40" w:before="40"/>
              <w:jc w:val="left"/>
            </w:pPr>
            <w:r>
              <w:rPr>
                <w:sz w:val="17"/>
              </w:rPr>
              <w:t>Start a review (kinds demo-diff, demo-versions, diff, versions, github, folder); 202 with a job id</w:t>
            </w:r>
          </w:p>
        </w:tc>
      </w:tr>
      <w:tr>
        <w:trPr>
          <w:cantSplit/>
        </w:trPr>
        <w:tc>
          <w:tcPr>
            <w:tcW w:type="dxa" w:w="903"/>
          </w:tcPr>
          <w:p>
            <w:pPr>
              <w:spacing w:line="240" w:lineRule="auto" w:after="40" w:before="40"/>
              <w:jc w:val="left"/>
            </w:pPr>
            <w:r>
              <w:rPr>
                <w:sz w:val="17"/>
              </w:rPr>
              <w:t>POST</w:t>
            </w:r>
          </w:p>
        </w:tc>
        <w:tc>
          <w:tcPr>
            <w:tcW w:type="dxa" w:w="2709"/>
          </w:tcPr>
          <w:p>
            <w:pPr>
              <w:spacing w:line="240" w:lineRule="auto" w:after="40" w:before="40"/>
              <w:jc w:val="left"/>
            </w:pPr>
            <w:r>
              <w:rPr>
                <w:sz w:val="17"/>
              </w:rPr>
              <w:t>/api/reviews/upload</w:t>
            </w:r>
          </w:p>
        </w:tc>
        <w:tc>
          <w:tcPr>
            <w:tcW w:type="dxa" w:w="813"/>
          </w:tcPr>
          <w:p>
            <w:pPr>
              <w:spacing w:line="240" w:lineRule="auto" w:after="40" w:before="40"/>
              <w:jc w:val="left"/>
            </w:pPr>
            <w:r>
              <w:rPr>
                <w:sz w:val="17"/>
              </w:rPr>
              <w:t>JWT</w:t>
            </w:r>
          </w:p>
        </w:tc>
        <w:tc>
          <w:tcPr>
            <w:tcW w:type="dxa" w:w="4605"/>
          </w:tcPr>
          <w:p>
            <w:pPr>
              <w:spacing w:line="240" w:lineRule="auto" w:after="40" w:before="40"/>
              <w:jc w:val="left"/>
            </w:pPr>
            <w:r>
              <w:rPr>
                <w:sz w:val="17"/>
              </w:rPr>
              <w:t>Start a review from uploaded files or zips (multipart); 202</w:t>
            </w:r>
          </w:p>
        </w:tc>
      </w:tr>
      <w:tr>
        <w:trPr>
          <w:cantSplit/>
        </w:trPr>
        <w:tc>
          <w:tcPr>
            <w:tcW w:type="dxa" w:w="903"/>
          </w:tcPr>
          <w:p>
            <w:pPr>
              <w:spacing w:line="240" w:lineRule="auto" w:after="40" w:before="40"/>
              <w:jc w:val="left"/>
            </w:pPr>
            <w:r>
              <w:rPr>
                <w:sz w:val="17"/>
              </w:rPr>
              <w:t>GET</w:t>
            </w:r>
          </w:p>
        </w:tc>
        <w:tc>
          <w:tcPr>
            <w:tcW w:type="dxa" w:w="2709"/>
          </w:tcPr>
          <w:p>
            <w:pPr>
              <w:spacing w:line="240" w:lineRule="auto" w:after="40" w:before="40"/>
              <w:jc w:val="left"/>
            </w:pPr>
            <w:r>
              <w:rPr>
                <w:sz w:val="17"/>
              </w:rPr>
              <w:t>/api/jobs/{id}</w:t>
            </w:r>
          </w:p>
        </w:tc>
        <w:tc>
          <w:tcPr>
            <w:tcW w:type="dxa" w:w="813"/>
          </w:tcPr>
          <w:p>
            <w:pPr>
              <w:spacing w:line="240" w:lineRule="auto" w:after="40" w:before="40"/>
              <w:jc w:val="left"/>
            </w:pPr>
            <w:r>
              <w:rPr>
                <w:sz w:val="17"/>
              </w:rPr>
              <w:t>JWT</w:t>
            </w:r>
          </w:p>
        </w:tc>
        <w:tc>
          <w:tcPr>
            <w:tcW w:type="dxa" w:w="4605"/>
          </w:tcPr>
          <w:p>
            <w:pPr>
              <w:spacing w:line="240" w:lineRule="auto" w:after="40" w:before="40"/>
              <w:jc w:val="left"/>
            </w:pPr>
            <w:r>
              <w:rPr>
                <w:sz w:val="17"/>
              </w:rPr>
              <w:t>Status, live messages, result or error of a job</w:t>
            </w:r>
          </w:p>
        </w:tc>
      </w:tr>
      <w:tr>
        <w:trPr>
          <w:cantSplit/>
        </w:trPr>
        <w:tc>
          <w:tcPr>
            <w:tcW w:type="dxa" w:w="903"/>
          </w:tcPr>
          <w:p>
            <w:pPr>
              <w:spacing w:line="240" w:lineRule="auto" w:after="40" w:before="40"/>
              <w:jc w:val="left"/>
            </w:pPr>
            <w:r>
              <w:rPr>
                <w:sz w:val="17"/>
              </w:rPr>
              <w:t>GET</w:t>
            </w:r>
          </w:p>
        </w:tc>
        <w:tc>
          <w:tcPr>
            <w:tcW w:type="dxa" w:w="2709"/>
          </w:tcPr>
          <w:p>
            <w:pPr>
              <w:spacing w:line="240" w:lineRule="auto" w:after="40" w:before="40"/>
              <w:jc w:val="left"/>
            </w:pPr>
            <w:r>
              <w:rPr>
                <w:sz w:val="17"/>
              </w:rPr>
              <w:t>/api/reviews</w:t>
            </w:r>
          </w:p>
        </w:tc>
        <w:tc>
          <w:tcPr>
            <w:tcW w:type="dxa" w:w="813"/>
          </w:tcPr>
          <w:p>
            <w:pPr>
              <w:spacing w:line="240" w:lineRule="auto" w:after="40" w:before="40"/>
              <w:jc w:val="left"/>
            </w:pPr>
            <w:r>
              <w:rPr>
                <w:sz w:val="17"/>
              </w:rPr>
              <w:t>JWT</w:t>
            </w:r>
          </w:p>
        </w:tc>
        <w:tc>
          <w:tcPr>
            <w:tcW w:type="dxa" w:w="4605"/>
          </w:tcPr>
          <w:p>
            <w:pPr>
              <w:spacing w:line="240" w:lineRule="auto" w:after="40" w:before="40"/>
              <w:jc w:val="left"/>
            </w:pPr>
            <w:r>
              <w:rPr>
                <w:sz w:val="17"/>
              </w:rPr>
              <w:t>List stored reviews (limit 1-500)</w:t>
            </w:r>
          </w:p>
        </w:tc>
      </w:tr>
      <w:tr>
        <w:trPr>
          <w:cantSplit/>
        </w:trPr>
        <w:tc>
          <w:tcPr>
            <w:tcW w:type="dxa" w:w="903"/>
          </w:tcPr>
          <w:p>
            <w:pPr>
              <w:spacing w:line="240" w:lineRule="auto" w:after="40" w:before="40"/>
              <w:jc w:val="left"/>
            </w:pPr>
            <w:r>
              <w:rPr>
                <w:sz w:val="17"/>
              </w:rPr>
              <w:t>GET</w:t>
            </w:r>
          </w:p>
        </w:tc>
        <w:tc>
          <w:tcPr>
            <w:tcW w:type="dxa" w:w="2709"/>
          </w:tcPr>
          <w:p>
            <w:pPr>
              <w:spacing w:line="240" w:lineRule="auto" w:after="40" w:before="40"/>
              <w:jc w:val="left"/>
            </w:pPr>
            <w:r>
              <w:rPr>
                <w:sz w:val="17"/>
              </w:rPr>
              <w:t>/api/reviews/{id}</w:t>
            </w:r>
          </w:p>
        </w:tc>
        <w:tc>
          <w:tcPr>
            <w:tcW w:type="dxa" w:w="813"/>
          </w:tcPr>
          <w:p>
            <w:pPr>
              <w:spacing w:line="240" w:lineRule="auto" w:after="40" w:before="40"/>
              <w:jc w:val="left"/>
            </w:pPr>
            <w:r>
              <w:rPr>
                <w:sz w:val="17"/>
              </w:rPr>
              <w:t>JWT</w:t>
            </w:r>
          </w:p>
        </w:tc>
        <w:tc>
          <w:tcPr>
            <w:tcW w:type="dxa" w:w="4605"/>
          </w:tcPr>
          <w:p>
            <w:pPr>
              <w:spacing w:line="240" w:lineRule="auto" w:after="40" w:before="40"/>
              <w:jc w:val="left"/>
            </w:pPr>
            <w:r>
              <w:rPr>
                <w:sz w:val="17"/>
              </w:rPr>
              <w:t>One complete review; 404 if it does not exist</w:t>
            </w:r>
          </w:p>
        </w:tc>
      </w:tr>
      <w:tr>
        <w:trPr>
          <w:cantSplit/>
        </w:trPr>
        <w:tc>
          <w:tcPr>
            <w:tcW w:type="dxa" w:w="903"/>
          </w:tcPr>
          <w:p>
            <w:pPr>
              <w:spacing w:line="240" w:lineRule="auto" w:after="40" w:before="40"/>
              <w:jc w:val="left"/>
            </w:pPr>
            <w:r>
              <w:rPr>
                <w:sz w:val="17"/>
              </w:rPr>
              <w:t>DELETE</w:t>
            </w:r>
          </w:p>
        </w:tc>
        <w:tc>
          <w:tcPr>
            <w:tcW w:type="dxa" w:w="2709"/>
          </w:tcPr>
          <w:p>
            <w:pPr>
              <w:spacing w:line="240" w:lineRule="auto" w:after="40" w:before="40"/>
              <w:jc w:val="left"/>
            </w:pPr>
            <w:r>
              <w:rPr>
                <w:sz w:val="17"/>
              </w:rPr>
              <w:t>/api/reviews/{id}</w:t>
            </w:r>
          </w:p>
        </w:tc>
        <w:tc>
          <w:tcPr>
            <w:tcW w:type="dxa" w:w="813"/>
          </w:tcPr>
          <w:p>
            <w:pPr>
              <w:spacing w:line="240" w:lineRule="auto" w:after="40" w:before="40"/>
              <w:jc w:val="left"/>
            </w:pPr>
            <w:r>
              <w:rPr>
                <w:sz w:val="17"/>
              </w:rPr>
              <w:t>JWT</w:t>
            </w:r>
          </w:p>
        </w:tc>
        <w:tc>
          <w:tcPr>
            <w:tcW w:type="dxa" w:w="4605"/>
          </w:tcPr>
          <w:p>
            <w:pPr>
              <w:spacing w:line="240" w:lineRule="auto" w:after="40" w:before="40"/>
              <w:jc w:val="left"/>
            </w:pPr>
            <w:r>
              <w:rPr>
                <w:sz w:val="17"/>
              </w:rPr>
              <w:t>Delete a review</w:t>
            </w:r>
          </w:p>
        </w:tc>
      </w:tr>
      <w:tr>
        <w:trPr>
          <w:cantSplit/>
        </w:trPr>
        <w:tc>
          <w:tcPr>
            <w:tcW w:type="dxa" w:w="903"/>
          </w:tcPr>
          <w:p>
            <w:pPr>
              <w:spacing w:line="240" w:lineRule="auto" w:after="40" w:before="40"/>
              <w:jc w:val="left"/>
            </w:pPr>
            <w:r>
              <w:rPr>
                <w:sz w:val="17"/>
              </w:rPr>
              <w:t>GET</w:t>
            </w:r>
          </w:p>
        </w:tc>
        <w:tc>
          <w:tcPr>
            <w:tcW w:type="dxa" w:w="2709"/>
          </w:tcPr>
          <w:p>
            <w:pPr>
              <w:spacing w:line="240" w:lineRule="auto" w:after="40" w:before="40"/>
              <w:jc w:val="left"/>
            </w:pPr>
            <w:r>
              <w:rPr>
                <w:sz w:val="17"/>
              </w:rPr>
              <w:t>/api/reviews/{id}/export/{fmt}</w:t>
            </w:r>
          </w:p>
        </w:tc>
        <w:tc>
          <w:tcPr>
            <w:tcW w:type="dxa" w:w="813"/>
          </w:tcPr>
          <w:p>
            <w:pPr>
              <w:spacing w:line="240" w:lineRule="auto" w:after="40" w:before="40"/>
              <w:jc w:val="left"/>
            </w:pPr>
            <w:r>
              <w:rPr>
                <w:sz w:val="17"/>
              </w:rPr>
              <w:t>JWT</w:t>
            </w:r>
          </w:p>
        </w:tc>
        <w:tc>
          <w:tcPr>
            <w:tcW w:type="dxa" w:w="4605"/>
          </w:tcPr>
          <w:p>
            <w:pPr>
              <w:spacing w:line="240" w:lineRule="auto" w:after="40" w:before="40"/>
              <w:jc w:val="left"/>
            </w:pPr>
            <w:r>
              <w:rPr>
                <w:sz w:val="17"/>
              </w:rPr>
              <w:t>Download md, sarif, json or csv</w:t>
            </w:r>
          </w:p>
        </w:tc>
      </w:tr>
      <w:tr>
        <w:trPr>
          <w:cantSplit/>
        </w:trPr>
        <w:tc>
          <w:tcPr>
            <w:tcW w:type="dxa" w:w="903"/>
          </w:tcPr>
          <w:p>
            <w:pPr>
              <w:spacing w:line="240" w:lineRule="auto" w:after="40" w:before="40"/>
              <w:jc w:val="left"/>
            </w:pPr>
            <w:r>
              <w:rPr>
                <w:sz w:val="17"/>
              </w:rPr>
              <w:t>GET</w:t>
            </w:r>
          </w:p>
        </w:tc>
        <w:tc>
          <w:tcPr>
            <w:tcW w:type="dxa" w:w="2709"/>
          </w:tcPr>
          <w:p>
            <w:pPr>
              <w:spacing w:line="240" w:lineRule="auto" w:after="40" w:before="40"/>
              <w:jc w:val="left"/>
            </w:pPr>
            <w:r>
              <w:rPr>
                <w:sz w:val="17"/>
              </w:rPr>
              <w:t>/api/reviews/{id}/patched</w:t>
            </w:r>
          </w:p>
        </w:tc>
        <w:tc>
          <w:tcPr>
            <w:tcW w:type="dxa" w:w="813"/>
          </w:tcPr>
          <w:p>
            <w:pPr>
              <w:spacing w:line="240" w:lineRule="auto" w:after="40" w:before="40"/>
              <w:jc w:val="left"/>
            </w:pPr>
            <w:r>
              <w:rPr>
                <w:sz w:val="17"/>
              </w:rPr>
              <w:t>JWT</w:t>
            </w:r>
          </w:p>
        </w:tc>
        <w:tc>
          <w:tcPr>
            <w:tcW w:type="dxa" w:w="4605"/>
          </w:tcPr>
          <w:p>
            <w:pPr>
              <w:spacing w:line="240" w:lineRule="auto" w:after="40" w:before="40"/>
              <w:jc w:val="left"/>
            </w:pPr>
            <w:r>
              <w:rPr>
                <w:sz w:val="17"/>
              </w:rPr>
              <w:t>Download one automatically fixed file (full-file input only)</w:t>
            </w:r>
          </w:p>
        </w:tc>
      </w:tr>
      <w:tr>
        <w:trPr>
          <w:cantSplit/>
        </w:trPr>
        <w:tc>
          <w:tcPr>
            <w:tcW w:type="dxa" w:w="903"/>
          </w:tcPr>
          <w:p>
            <w:pPr>
              <w:spacing w:line="240" w:lineRule="auto" w:after="40" w:before="40"/>
              <w:jc w:val="left"/>
            </w:pPr>
            <w:r>
              <w:rPr>
                <w:sz w:val="17"/>
              </w:rPr>
              <w:t>POST</w:t>
            </w:r>
          </w:p>
        </w:tc>
        <w:tc>
          <w:tcPr>
            <w:tcW w:type="dxa" w:w="2709"/>
          </w:tcPr>
          <w:p>
            <w:pPr>
              <w:spacing w:line="240" w:lineRule="auto" w:after="40" w:before="40"/>
              <w:jc w:val="left"/>
            </w:pPr>
            <w:r>
              <w:rPr>
                <w:sz w:val="17"/>
              </w:rPr>
              <w:t>/api/codebase/index</w:t>
            </w:r>
          </w:p>
        </w:tc>
        <w:tc>
          <w:tcPr>
            <w:tcW w:type="dxa" w:w="813"/>
          </w:tcPr>
          <w:p>
            <w:pPr>
              <w:spacing w:line="240" w:lineRule="auto" w:after="40" w:before="40"/>
              <w:jc w:val="left"/>
            </w:pPr>
            <w:r>
              <w:rPr>
                <w:sz w:val="17"/>
              </w:rPr>
              <w:t>JWT</w:t>
            </w:r>
          </w:p>
        </w:tc>
        <w:tc>
          <w:tcPr>
            <w:tcW w:type="dxa" w:w="4605"/>
          </w:tcPr>
          <w:p>
            <w:pPr>
              <w:spacing w:line="240" w:lineRule="auto" w:after="40" w:before="40"/>
              <w:jc w:val="left"/>
            </w:pPr>
            <w:r>
              <w:rPr>
                <w:sz w:val="17"/>
              </w:rPr>
              <w:t>Index the demo shop, this project, a folder or a GitHub repository</w:t>
            </w:r>
          </w:p>
        </w:tc>
      </w:tr>
      <w:tr>
        <w:trPr>
          <w:cantSplit/>
        </w:trPr>
        <w:tc>
          <w:tcPr>
            <w:tcW w:type="dxa" w:w="903"/>
          </w:tcPr>
          <w:p>
            <w:pPr>
              <w:spacing w:line="240" w:lineRule="auto" w:after="40" w:before="40"/>
              <w:jc w:val="left"/>
            </w:pPr>
            <w:r>
              <w:rPr>
                <w:sz w:val="17"/>
              </w:rPr>
              <w:t>POST</w:t>
            </w:r>
          </w:p>
        </w:tc>
        <w:tc>
          <w:tcPr>
            <w:tcW w:type="dxa" w:w="2709"/>
          </w:tcPr>
          <w:p>
            <w:pPr>
              <w:spacing w:line="240" w:lineRule="auto" w:after="40" w:before="40"/>
              <w:jc w:val="left"/>
            </w:pPr>
            <w:r>
              <w:rPr>
                <w:sz w:val="17"/>
              </w:rPr>
              <w:t>/api/codebase/index/upload</w:t>
            </w:r>
          </w:p>
        </w:tc>
        <w:tc>
          <w:tcPr>
            <w:tcW w:type="dxa" w:w="813"/>
          </w:tcPr>
          <w:p>
            <w:pPr>
              <w:spacing w:line="240" w:lineRule="auto" w:after="40" w:before="40"/>
              <w:jc w:val="left"/>
            </w:pPr>
            <w:r>
              <w:rPr>
                <w:sz w:val="17"/>
              </w:rPr>
              <w:t>JWT</w:t>
            </w:r>
          </w:p>
        </w:tc>
        <w:tc>
          <w:tcPr>
            <w:tcW w:type="dxa" w:w="4605"/>
          </w:tcPr>
          <w:p>
            <w:pPr>
              <w:spacing w:line="240" w:lineRule="auto" w:after="40" w:before="40"/>
              <w:jc w:val="left"/>
            </w:pPr>
            <w:r>
              <w:rPr>
                <w:sz w:val="17"/>
              </w:rPr>
              <w:t>Index uploaded zips</w:t>
            </w:r>
          </w:p>
        </w:tc>
      </w:tr>
      <w:tr>
        <w:trPr>
          <w:cantSplit/>
        </w:trPr>
        <w:tc>
          <w:tcPr>
            <w:tcW w:type="dxa" w:w="903"/>
          </w:tcPr>
          <w:p>
            <w:pPr>
              <w:spacing w:line="240" w:lineRule="auto" w:after="40" w:before="40"/>
              <w:jc w:val="left"/>
            </w:pPr>
            <w:r>
              <w:rPr>
                <w:sz w:val="17"/>
              </w:rPr>
              <w:t>GET</w:t>
            </w:r>
          </w:p>
        </w:tc>
        <w:tc>
          <w:tcPr>
            <w:tcW w:type="dxa" w:w="2709"/>
          </w:tcPr>
          <w:p>
            <w:pPr>
              <w:spacing w:line="240" w:lineRule="auto" w:after="40" w:before="40"/>
              <w:jc w:val="left"/>
            </w:pPr>
            <w:r>
              <w:rPr>
                <w:sz w:val="17"/>
              </w:rPr>
              <w:t>/api/codebase/{id}</w:t>
            </w:r>
          </w:p>
        </w:tc>
        <w:tc>
          <w:tcPr>
            <w:tcW w:type="dxa" w:w="813"/>
          </w:tcPr>
          <w:p>
            <w:pPr>
              <w:spacing w:line="240" w:lineRule="auto" w:after="40" w:before="40"/>
              <w:jc w:val="left"/>
            </w:pPr>
            <w:r>
              <w:rPr>
                <w:sz w:val="17"/>
              </w:rPr>
              <w:t>JWT</w:t>
            </w:r>
          </w:p>
        </w:tc>
        <w:tc>
          <w:tcPr>
            <w:tcW w:type="dxa" w:w="4605"/>
          </w:tcPr>
          <w:p>
            <w:pPr>
              <w:spacing w:line="240" w:lineRule="auto" w:after="40" w:before="40"/>
              <w:jc w:val="left"/>
            </w:pPr>
            <w:r>
              <w:rPr>
                <w:sz w:val="17"/>
              </w:rPr>
              <w:t>Overview, onboarding guide and graph of a loaded index</w:t>
            </w:r>
          </w:p>
        </w:tc>
      </w:tr>
      <w:tr>
        <w:trPr>
          <w:cantSplit/>
        </w:trPr>
        <w:tc>
          <w:tcPr>
            <w:tcW w:type="dxa" w:w="903"/>
          </w:tcPr>
          <w:p>
            <w:pPr>
              <w:spacing w:line="240" w:lineRule="auto" w:after="40" w:before="40"/>
              <w:jc w:val="left"/>
            </w:pPr>
            <w:r>
              <w:rPr>
                <w:sz w:val="17"/>
              </w:rPr>
              <w:t>POST</w:t>
            </w:r>
          </w:p>
        </w:tc>
        <w:tc>
          <w:tcPr>
            <w:tcW w:type="dxa" w:w="2709"/>
          </w:tcPr>
          <w:p>
            <w:pPr>
              <w:spacing w:line="240" w:lineRule="auto" w:after="40" w:before="40"/>
              <w:jc w:val="left"/>
            </w:pPr>
            <w:r>
              <w:rPr>
                <w:sz w:val="17"/>
              </w:rPr>
              <w:t>/api/codebase/{id}/ask</w:t>
            </w:r>
          </w:p>
        </w:tc>
        <w:tc>
          <w:tcPr>
            <w:tcW w:type="dxa" w:w="813"/>
          </w:tcPr>
          <w:p>
            <w:pPr>
              <w:spacing w:line="240" w:lineRule="auto" w:after="40" w:before="40"/>
              <w:jc w:val="left"/>
            </w:pPr>
            <w:r>
              <w:rPr>
                <w:sz w:val="17"/>
              </w:rPr>
              <w:t>JWT</w:t>
            </w:r>
          </w:p>
        </w:tc>
        <w:tc>
          <w:tcPr>
            <w:tcW w:type="dxa" w:w="4605"/>
          </w:tcPr>
          <w:p>
            <w:pPr>
              <w:spacing w:line="240" w:lineRule="auto" w:after="40" w:before="40"/>
              <w:jc w:val="left"/>
            </w:pPr>
            <w:r>
              <w:rPr>
                <w:sz w:val="17"/>
              </w:rPr>
              <w:t>Answer a question with cited locations (k limited to 1-12)</w:t>
            </w:r>
          </w:p>
        </w:tc>
      </w:tr>
      <w:tr>
        <w:trPr>
          <w:cantSplit/>
        </w:trPr>
        <w:tc>
          <w:tcPr>
            <w:tcW w:type="dxa" w:w="903"/>
          </w:tcPr>
          <w:p>
            <w:pPr>
              <w:spacing w:line="240" w:lineRule="auto" w:after="40" w:before="40"/>
              <w:jc w:val="left"/>
            </w:pPr>
            <w:r>
              <w:rPr>
                <w:sz w:val="17"/>
              </w:rPr>
              <w:t>GET</w:t>
            </w:r>
          </w:p>
        </w:tc>
        <w:tc>
          <w:tcPr>
            <w:tcW w:type="dxa" w:w="2709"/>
          </w:tcPr>
          <w:p>
            <w:pPr>
              <w:spacing w:line="240" w:lineRule="auto" w:after="40" w:before="40"/>
              <w:jc w:val="left"/>
            </w:pPr>
            <w:r>
              <w:rPr>
                <w:sz w:val="17"/>
              </w:rPr>
              <w:t>/api/lab/report</w:t>
            </w:r>
          </w:p>
        </w:tc>
        <w:tc>
          <w:tcPr>
            <w:tcW w:type="dxa" w:w="813"/>
          </w:tcPr>
          <w:p>
            <w:pPr>
              <w:spacing w:line="240" w:lineRule="auto" w:after="40" w:before="40"/>
              <w:jc w:val="left"/>
            </w:pPr>
            <w:r>
              <w:rPr>
                <w:sz w:val="17"/>
              </w:rPr>
              <w:t>JWT</w:t>
            </w:r>
          </w:p>
        </w:tc>
        <w:tc>
          <w:tcPr>
            <w:tcW w:type="dxa" w:w="4605"/>
          </w:tcPr>
          <w:p>
            <w:pPr>
              <w:spacing w:line="240" w:lineRule="auto" w:after="40" w:before="40"/>
              <w:jc w:val="left"/>
            </w:pPr>
            <w:r>
              <w:rPr>
                <w:sz w:val="17"/>
              </w:rPr>
              <w:t>The stored model report</w:t>
            </w:r>
          </w:p>
        </w:tc>
      </w:tr>
      <w:tr>
        <w:trPr>
          <w:cantSplit/>
        </w:trPr>
        <w:tc>
          <w:tcPr>
            <w:tcW w:type="dxa" w:w="903"/>
          </w:tcPr>
          <w:p>
            <w:pPr>
              <w:spacing w:line="240" w:lineRule="auto" w:after="40" w:before="40"/>
              <w:jc w:val="left"/>
            </w:pPr>
            <w:r>
              <w:rPr>
                <w:sz w:val="17"/>
              </w:rPr>
              <w:t>POST</w:t>
            </w:r>
          </w:p>
        </w:tc>
        <w:tc>
          <w:tcPr>
            <w:tcW w:type="dxa" w:w="2709"/>
          </w:tcPr>
          <w:p>
            <w:pPr>
              <w:spacing w:line="240" w:lineRule="auto" w:after="40" w:before="40"/>
              <w:jc w:val="left"/>
            </w:pPr>
            <w:r>
              <w:rPr>
                <w:sz w:val="17"/>
              </w:rPr>
              <w:t>/api/lab/analyze</w:t>
            </w:r>
          </w:p>
        </w:tc>
        <w:tc>
          <w:tcPr>
            <w:tcW w:type="dxa" w:w="813"/>
          </w:tcPr>
          <w:p>
            <w:pPr>
              <w:spacing w:line="240" w:lineRule="auto" w:after="40" w:before="40"/>
              <w:jc w:val="left"/>
            </w:pPr>
            <w:r>
              <w:rPr>
                <w:sz w:val="17"/>
              </w:rPr>
              <w:t>JWT</w:t>
            </w:r>
          </w:p>
        </w:tc>
        <w:tc>
          <w:tcPr>
            <w:tcW w:type="dxa" w:w="4605"/>
          </w:tcPr>
          <w:p>
            <w:pPr>
              <w:spacing w:line="240" w:lineRule="auto" w:after="40" w:before="40"/>
              <w:jc w:val="left"/>
            </w:pPr>
            <w:r>
              <w:rPr>
                <w:sz w:val="17"/>
              </w:rPr>
              <w:t>Metrics, probability, type and security findings for pasted code</w:t>
            </w:r>
          </w:p>
        </w:tc>
      </w:tr>
      <w:tr>
        <w:trPr>
          <w:cantSplit/>
        </w:trPr>
        <w:tc>
          <w:tcPr>
            <w:tcW w:type="dxa" w:w="903"/>
          </w:tcPr>
          <w:p>
            <w:pPr>
              <w:spacing w:line="240" w:lineRule="auto" w:after="40" w:before="40"/>
              <w:jc w:val="left"/>
            </w:pPr>
            <w:r>
              <w:rPr>
                <w:sz w:val="17"/>
              </w:rPr>
              <w:t>POST</w:t>
            </w:r>
          </w:p>
        </w:tc>
        <w:tc>
          <w:tcPr>
            <w:tcW w:type="dxa" w:w="2709"/>
          </w:tcPr>
          <w:p>
            <w:pPr>
              <w:spacing w:line="240" w:lineRule="auto" w:after="40" w:before="40"/>
              <w:jc w:val="left"/>
            </w:pPr>
            <w:r>
              <w:rPr>
                <w:sz w:val="17"/>
              </w:rPr>
              <w:t>/api/lab/retrain</w:t>
            </w:r>
          </w:p>
        </w:tc>
        <w:tc>
          <w:tcPr>
            <w:tcW w:type="dxa" w:w="813"/>
          </w:tcPr>
          <w:p>
            <w:pPr>
              <w:spacing w:line="240" w:lineRule="auto" w:after="40" w:before="40"/>
              <w:jc w:val="left"/>
            </w:pPr>
            <w:r>
              <w:rPr>
                <w:sz w:val="17"/>
              </w:rPr>
              <w:t>JWT</w:t>
            </w:r>
          </w:p>
        </w:tc>
        <w:tc>
          <w:tcPr>
            <w:tcW w:type="dxa" w:w="4605"/>
          </w:tcPr>
          <w:p>
            <w:pPr>
              <w:spacing w:line="240" w:lineRule="auto" w:after="40" w:before="40"/>
              <w:jc w:val="left"/>
            </w:pPr>
            <w:r>
              <w:rPr>
                <w:sz w:val="17"/>
              </w:rPr>
              <w:t>Retrain all models as a job; 202</w:t>
            </w:r>
          </w:p>
        </w:tc>
      </w:tr>
    </w:tbl>
    <w:p>
      <w:pPr>
        <w:spacing w:after="80" w:line="144" w:lineRule="auto"/>
      </w:pPr>
    </w:p>
    <w:p>
      <w:pPr>
        <w:pStyle w:val="Heading2"/>
      </w:pPr>
      <w:r>
        <w:t>6  Key Code Walkthroughs</w:t>
      </w:r>
    </w:p>
    <w:p>
      <w:pPr>
        <w:pStyle w:val="Heading3"/>
      </w:pPr>
      <w:r>
        <w:t>6.1  Taint levels in the static analyser</w:t>
      </w:r>
    </w:p>
    <w:p>
      <w:r>
        <w:t xml:space="preserve">The analyser assigns each expression a taint level: 0 for constants and sanitised values, 1 for a value built by string formatting, 2 for a value derived from a function parameter, and 3 for a value read from a request, the command line or standard input. The level of a compound expression is the highest level of its parts, and a call to a known sanitiser resets the level to 0. A sink such as </w:t>
      </w:r>
      <w:r>
        <w:rPr>
          <w:rFonts w:ascii="Courier New" w:hAnsi="Courier New" w:cs="Courier New" w:eastAsia="Courier New"/>
          <w:sz w:val="21"/>
        </w:rPr>
        <w:t>cursor.execute</w:t>
      </w:r>
      <w:r>
        <w:t xml:space="preserve"> is reported when its argument is string-built or its level is at least 2, and the confidence is high for level 3, medium for level 2 and low otherwise.</w:t>
      </w:r>
    </w:p>
    <w:p>
      <w:pPr>
        <w:pStyle w:val="TableCaption"/>
        <w:jc w:val="left"/>
      </w:pPr>
      <w:r>
        <w:t>Listing: Taint level of an expression (autosecai/rules.py)</w:t>
      </w:r>
    </w:p>
    <w:p>
      <w:pPr>
        <w:pStyle w:val="CodeBlock"/>
        <w:shd w:val="clear" w:color="auto" w:fill="F3F4F7"/>
        <w:ind w:left="432" w:hanging="360"/>
      </w:pPr>
      <w:r>
        <w:t xml:space="preserve">    def _level_of(self, node, env, params) -&gt; int:</w:t>
      </w:r>
    </w:p>
    <w:p>
      <w:pPr>
        <w:pStyle w:val="CodeBlock"/>
        <w:shd w:val="clear" w:color="auto" w:fill="F3F4F7"/>
        <w:ind w:left="432" w:hanging="360"/>
      </w:pPr>
      <w:r>
        <w:t xml:space="preserve">        if node is None:</w:t>
      </w:r>
    </w:p>
    <w:p>
      <w:pPr>
        <w:pStyle w:val="CodeBlock"/>
        <w:shd w:val="clear" w:color="auto" w:fill="F3F4F7"/>
        <w:ind w:left="432" w:hanging="360"/>
      </w:pPr>
      <w:r>
        <w:t xml:space="preserve">            return 0</w:t>
      </w:r>
    </w:p>
    <w:p>
      <w:pPr>
        <w:pStyle w:val="CodeBlock"/>
        <w:shd w:val="clear" w:color="auto" w:fill="F3F4F7"/>
        <w:ind w:left="432" w:hanging="360"/>
      </w:pPr>
      <w:r>
        <w:t xml:space="preserve">        if isinstance(node, ast.Constant):</w:t>
      </w:r>
    </w:p>
    <w:p>
      <w:pPr>
        <w:pStyle w:val="CodeBlock"/>
        <w:shd w:val="clear" w:color="auto" w:fill="F3F4F7"/>
        <w:ind w:left="432" w:hanging="360"/>
      </w:pPr>
      <w:r>
        <w:t xml:space="preserve">            return 0</w:t>
      </w:r>
    </w:p>
    <w:p>
      <w:pPr>
        <w:pStyle w:val="CodeBlock"/>
        <w:shd w:val="clear" w:color="auto" w:fill="F3F4F7"/>
        <w:ind w:left="432" w:hanging="360"/>
      </w:pPr>
      <w:r>
        <w:t xml:space="preserve">        if isinstance(node, ast.Name):</w:t>
      </w:r>
    </w:p>
    <w:p>
      <w:pPr>
        <w:pStyle w:val="CodeBlock"/>
        <w:shd w:val="clear" w:color="auto" w:fill="F3F4F7"/>
        <w:ind w:left="432" w:hanging="360"/>
      </w:pPr>
      <w:r>
        <w:t xml:space="preserve">            return env.get(node.id, 2 if node.id in params else 0)</w:t>
      </w:r>
    </w:p>
    <w:p>
      <w:pPr>
        <w:pStyle w:val="CodeBlock"/>
        <w:shd w:val="clear" w:color="auto" w:fill="F3F4F7"/>
        <w:ind w:left="432" w:hanging="360"/>
      </w:pPr>
      <w:r>
        <w:t xml:space="preserve">        if is_source_expr(node):</w:t>
      </w:r>
    </w:p>
    <w:p>
      <w:pPr>
        <w:pStyle w:val="CodeBlock"/>
        <w:shd w:val="clear" w:color="auto" w:fill="F3F4F7"/>
        <w:ind w:left="432" w:hanging="360"/>
      </w:pPr>
      <w:r>
        <w:t xml:space="preserve">            return 3</w:t>
      </w:r>
    </w:p>
    <w:p>
      <w:pPr>
        <w:pStyle w:val="CodeBlock"/>
        <w:shd w:val="clear" w:color="auto" w:fill="F3F4F7"/>
        <w:ind w:left="432" w:hanging="360"/>
      </w:pPr>
      <w:r>
        <w:t xml:space="preserve">        if isinstance(node, ast.Call):</w:t>
      </w:r>
    </w:p>
    <w:p>
      <w:pPr>
        <w:pStyle w:val="CodeBlock"/>
        <w:shd w:val="clear" w:color="auto" w:fill="F3F4F7"/>
        <w:ind w:left="432" w:hanging="360"/>
      </w:pPr>
      <w:r>
        <w:t xml:space="preserve">            d = dotted(node.func)</w:t>
      </w:r>
    </w:p>
    <w:p>
      <w:pPr>
        <w:pStyle w:val="CodeBlock"/>
        <w:shd w:val="clear" w:color="auto" w:fill="F3F4F7"/>
        <w:ind w:left="432" w:hanging="360"/>
      </w:pPr>
      <w:r>
        <w:t xml:space="preserve">            if d in SANITIZERS or d.rsplit(".", 1)[-1] in ("escape", "quote", "basename", "secure_filename"):</w:t>
      </w:r>
    </w:p>
    <w:p>
      <w:pPr>
        <w:pStyle w:val="CodeBlock"/>
        <w:shd w:val="clear" w:color="auto" w:fill="F3F4F7"/>
        <w:ind w:left="432" w:hanging="360"/>
      </w:pPr>
      <w:r>
        <w:t xml:space="preserve">                return 0</w:t>
      </w:r>
    </w:p>
    <w:p>
      <w:pPr>
        <w:pStyle w:val="CodeBlock"/>
        <w:shd w:val="clear" w:color="auto" w:fill="F3F4F7"/>
        <w:ind w:left="432" w:hanging="360"/>
      </w:pPr>
      <w:r>
        <w:t xml:space="preserve">            lv = max([self._level_of(a, env, params) for a in node.args] +</w:t>
      </w:r>
    </w:p>
    <w:p>
      <w:pPr>
        <w:pStyle w:val="CodeBlock"/>
        <w:shd w:val="clear" w:color="auto" w:fill="F3F4F7"/>
        <w:ind w:left="432" w:hanging="360"/>
      </w:pPr>
      <w:r>
        <w:t xml:space="preserve">                     [self._level_of(k.value, env, params) for k in node.keywords] +</w:t>
      </w:r>
    </w:p>
    <w:p>
      <w:pPr>
        <w:pStyle w:val="CodeBlock"/>
        <w:shd w:val="clear" w:color="auto" w:fill="F3F4F7"/>
        <w:ind w:left="432" w:hanging="360"/>
      </w:pPr>
      <w:r>
        <w:t xml:space="preserve">                     [self._level_of(node.func.value, env, params) if isinstance(node.func, ast.Attribute) else 0])</w:t>
      </w:r>
    </w:p>
    <w:p>
      <w:pPr>
        <w:pStyle w:val="CodeBlock"/>
        <w:shd w:val="clear" w:color="auto" w:fill="F3F4F7"/>
        <w:ind w:left="432" w:hanging="360"/>
      </w:pPr>
      <w:r>
        <w:t xml:space="preserve">            return lv</w:t>
      </w:r>
    </w:p>
    <w:p>
      <w:pPr>
        <w:pStyle w:val="CodeBlock"/>
        <w:shd w:val="clear" w:color="auto" w:fill="F3F4F7"/>
        <w:ind w:left="432" w:hanging="360"/>
      </w:pPr>
      <w:r>
        <w:t xml:space="preserve">        if isinstance(node, (ast.JoinedStr, ast.BinOp, ast.Attribute, ast.Subscript, ast.Tuple, ast.List, ast.IfExp,</w:t>
      </w:r>
    </w:p>
    <w:p>
      <w:pPr>
        <w:pStyle w:val="CodeBlock"/>
        <w:shd w:val="clear" w:color="auto" w:fill="F3F4F7"/>
        <w:ind w:left="432" w:hanging="360"/>
      </w:pPr>
      <w:r>
        <w:t xml:space="preserve">                             ast.FormattedValue, ast.Dict, ast.Set, ast.Starred, ast.BoolOp, ast.UnaryOp)):</w:t>
      </w:r>
    </w:p>
    <w:p>
      <w:pPr>
        <w:pStyle w:val="CodeBlock"/>
        <w:shd w:val="clear" w:color="auto" w:fill="F3F4F7"/>
        <w:ind w:left="432" w:hanging="360"/>
      </w:pPr>
      <w:r>
        <w:t xml:space="preserve">            lv = max((self._level_of(c, env, params) for c in ast.iter_child_nodes(node)</w:t>
      </w:r>
    </w:p>
    <w:p>
      <w:pPr>
        <w:pStyle w:val="CodeBlock"/>
        <w:shd w:val="clear" w:color="auto" w:fill="F3F4F7"/>
        <w:ind w:left="432" w:hanging="360"/>
      </w:pPr>
      <w:r>
        <w:t xml:space="preserve">                      if not isinstance(c, (ast.operator, ast.Load, ast.Store, ast.cmpop, ast.boolop, ast.unaryop))),</w:t>
      </w:r>
    </w:p>
    <w:p>
      <w:pPr>
        <w:pStyle w:val="CodeBlock"/>
        <w:shd w:val="clear" w:color="auto" w:fill="F3F4F7"/>
        <w:ind w:left="432" w:hanging="360"/>
      </w:pPr>
      <w:r>
        <w:t xml:space="preserve">                     default=0)</w:t>
      </w:r>
    </w:p>
    <w:p>
      <w:pPr>
        <w:spacing w:after="80" w:line="144" w:lineRule="auto"/>
      </w:pPr>
    </w:p>
    <w:p>
      <w:pPr>
        <w:pStyle w:val="Heading3"/>
      </w:pPr>
      <w:r>
        <w:t>6.2  Verified fixes</w:t>
      </w:r>
    </w:p>
    <w:p>
      <w:r>
        <w:t>A fix is a replacement of a source segment with a start position, an end position and new text. For SQL calls built by string formatting, the fixer flattens the expression into literal parts and embedded expressions, replaces each expression by a placeholder, and returns the same call with the values as a parameter tuple. The remediation agent applies the fix to a copy of the source, re-runs the analyser and keeps the patch only if a finding of the same rule no longer appears within one line of the original. On the demo pull request all seven generated patches passed this check.</w:t>
      </w:r>
    </w:p>
    <w:p>
      <w:pPr>
        <w:pStyle w:val="TableCaption"/>
        <w:jc w:val="left"/>
      </w:pPr>
      <w:r>
        <w:t>Listing: Rewriting a string-built SQL call into a parameterised one (autosecai/rules.py)</w:t>
      </w:r>
    </w:p>
    <w:p>
      <w:pPr>
        <w:pStyle w:val="CodeBlock"/>
        <w:shd w:val="clear" w:color="auto" w:fill="F3F4F7"/>
        <w:ind w:left="432" w:hanging="360"/>
      </w:pPr>
      <w:r>
        <w:t>def sql_parametrize(call: ast.Call, ph="?"):</w:t>
      </w:r>
    </w:p>
    <w:p>
      <w:pPr>
        <w:pStyle w:val="CodeBlock"/>
        <w:shd w:val="clear" w:color="auto" w:fill="F3F4F7"/>
        <w:ind w:left="432" w:hanging="360"/>
      </w:pPr>
      <w:r>
        <w:t xml:space="preserve">    if not call.args or call.keywords or len(call.args) != 1:</w:t>
      </w:r>
    </w:p>
    <w:p>
      <w:pPr>
        <w:pStyle w:val="CodeBlock"/>
        <w:shd w:val="clear" w:color="auto" w:fill="F3F4F7"/>
        <w:ind w:left="432" w:hanging="360"/>
      </w:pPr>
      <w:r>
        <w:t xml:space="preserve">        return None</w:t>
      </w:r>
    </w:p>
    <w:p>
      <w:pPr>
        <w:pStyle w:val="CodeBlock"/>
        <w:shd w:val="clear" w:color="auto" w:fill="F3F4F7"/>
        <w:ind w:left="432" w:hanging="360"/>
      </w:pPr>
      <w:r>
        <w:t xml:space="preserve">    parts = _flatten_concat(call.args[0])</w:t>
      </w:r>
    </w:p>
    <w:p>
      <w:pPr>
        <w:pStyle w:val="CodeBlock"/>
        <w:shd w:val="clear" w:color="auto" w:fill="F3F4F7"/>
        <w:ind w:left="432" w:hanging="360"/>
      </w:pPr>
      <w:r>
        <w:t xml:space="preserve">    if not any(k == "e" for k, _ in parts):</w:t>
      </w:r>
    </w:p>
    <w:p>
      <w:pPr>
        <w:pStyle w:val="CodeBlock"/>
        <w:shd w:val="clear" w:color="auto" w:fill="F3F4F7"/>
        <w:ind w:left="432" w:hanging="360"/>
      </w:pPr>
      <w:r>
        <w:t xml:space="preserve">        return None</w:t>
      </w:r>
    </w:p>
    <w:p>
      <w:pPr>
        <w:pStyle w:val="CodeBlock"/>
        <w:shd w:val="clear" w:color="auto" w:fill="F3F4F7"/>
        <w:ind w:left="432" w:hanging="360"/>
      </w:pPr>
      <w:r>
        <w:t xml:space="preserve">    text, params = "", []</w:t>
      </w:r>
    </w:p>
    <w:p>
      <w:pPr>
        <w:pStyle w:val="CodeBlock"/>
        <w:shd w:val="clear" w:color="auto" w:fill="F3F4F7"/>
        <w:ind w:left="432" w:hanging="360"/>
      </w:pPr>
      <w:r>
        <w:t xml:space="preserve">    for i, (k, v) in enumerate(parts):</w:t>
      </w:r>
    </w:p>
    <w:p>
      <w:pPr>
        <w:pStyle w:val="CodeBlock"/>
        <w:shd w:val="clear" w:color="auto" w:fill="F3F4F7"/>
        <w:ind w:left="432" w:hanging="360"/>
      </w:pPr>
      <w:r>
        <w:t xml:space="preserve">        if k == "s":</w:t>
      </w:r>
    </w:p>
    <w:p>
      <w:pPr>
        <w:pStyle w:val="CodeBlock"/>
        <w:shd w:val="clear" w:color="auto" w:fill="F3F4F7"/>
        <w:ind w:left="432" w:hanging="360"/>
      </w:pPr>
      <w:r>
        <w:t xml:space="preserve">            text += v</w:t>
      </w:r>
    </w:p>
    <w:p>
      <w:pPr>
        <w:pStyle w:val="CodeBlock"/>
        <w:shd w:val="clear" w:color="auto" w:fill="F3F4F7"/>
        <w:ind w:left="432" w:hanging="360"/>
      </w:pPr>
      <w:r>
        <w:t xml:space="preserve">        else:</w:t>
      </w:r>
    </w:p>
    <w:p>
      <w:pPr>
        <w:pStyle w:val="CodeBlock"/>
        <w:shd w:val="clear" w:color="auto" w:fill="F3F4F7"/>
        <w:ind w:left="432" w:hanging="360"/>
      </w:pPr>
      <w:r>
        <w:t xml:space="preserve">            # strip quote chars around placeholders: '{x}' -&gt; ?</w:t>
      </w:r>
    </w:p>
    <w:p>
      <w:pPr>
        <w:pStyle w:val="CodeBlock"/>
        <w:shd w:val="clear" w:color="auto" w:fill="F3F4F7"/>
        <w:ind w:left="432" w:hanging="360"/>
      </w:pPr>
      <w:r>
        <w:t xml:space="preserve">            if text.endswith(("'", '"')):</w:t>
      </w:r>
    </w:p>
    <w:p>
      <w:pPr>
        <w:pStyle w:val="CodeBlock"/>
        <w:shd w:val="clear" w:color="auto" w:fill="F3F4F7"/>
        <w:ind w:left="432" w:hanging="360"/>
      </w:pPr>
      <w:r>
        <w:t xml:space="preserve">                text = text[:-1]</w:t>
      </w:r>
    </w:p>
    <w:p>
      <w:pPr>
        <w:pStyle w:val="CodeBlock"/>
        <w:shd w:val="clear" w:color="auto" w:fill="F3F4F7"/>
        <w:ind w:left="432" w:hanging="360"/>
      </w:pPr>
      <w:r>
        <w:t xml:space="preserve">                if i + 1 &lt; len(parts) and parts[i + 1][0] == "s" and parts[i + 1][1][:1] in ("'", '"'):</w:t>
      </w:r>
    </w:p>
    <w:p>
      <w:pPr>
        <w:pStyle w:val="CodeBlock"/>
        <w:shd w:val="clear" w:color="auto" w:fill="F3F4F7"/>
        <w:ind w:left="432" w:hanging="360"/>
      </w:pPr>
      <w:r>
        <w:t xml:space="preserve">                    parts[i + 1] = ("s", parts[i + 1][1][1:])</w:t>
      </w:r>
    </w:p>
    <w:p>
      <w:pPr>
        <w:spacing w:after="80" w:line="144" w:lineRule="auto"/>
      </w:pPr>
    </w:p>
    <w:p>
      <w:pPr>
        <w:pStyle w:val="Heading3"/>
      </w:pPr>
      <w:r>
        <w:t>6.3  Risk score and verdict</w:t>
      </w:r>
    </w:p>
    <w:p>
      <w:pPr>
        <w:pStyle w:val="TableCaption"/>
        <w:jc w:val="left"/>
      </w:pPr>
      <w:r>
        <w:t>Listing: Scoring and verdict in the judge step (autosecai/agents.py)</w:t>
      </w:r>
    </w:p>
    <w:p>
      <w:pPr>
        <w:pStyle w:val="CodeBlock"/>
        <w:shd w:val="clear" w:color="auto" w:fill="F3F4F7"/>
        <w:ind w:left="432" w:hanging="360"/>
      </w:pPr>
      <w:r>
        <w:t xml:space="preserve">    floor = SEVERITY_ORDER[min_severity]</w:t>
      </w:r>
    </w:p>
    <w:p>
      <w:pPr>
        <w:pStyle w:val="CodeBlock"/>
        <w:shd w:val="clear" w:color="auto" w:fill="F3F4F7"/>
        <w:ind w:left="432" w:hanging="360"/>
      </w:pPr>
      <w:r>
        <w:t xml:space="preserve">    visible = [f for f in findings if SEVERITY_ORDER[f.severity] &gt;= floor]</w:t>
      </w:r>
    </w:p>
    <w:p>
      <w:pPr>
        <w:pStyle w:val="CodeBlock"/>
        <w:shd w:val="clear" w:color="auto" w:fill="F3F4F7"/>
        <w:ind w:left="432" w:hanging="360"/>
      </w:pPr>
      <w:r>
        <w:t xml:space="preserve">    weight = 0.0</w:t>
      </w:r>
    </w:p>
    <w:p>
      <w:pPr>
        <w:pStyle w:val="CodeBlock"/>
        <w:shd w:val="clear" w:color="auto" w:fill="F3F4F7"/>
        <w:ind w:left="432" w:hanging="360"/>
      </w:pPr>
      <w:r>
        <w:t xml:space="preserve">    for f in visible:</w:t>
      </w:r>
    </w:p>
    <w:p>
      <w:pPr>
        <w:pStyle w:val="CodeBlock"/>
        <w:shd w:val="clear" w:color="auto" w:fill="F3F4F7"/>
        <w:ind w:left="432" w:hanging="360"/>
      </w:pPr>
      <w:r>
        <w:t xml:space="preserve">        if f.category != "security" and f.severity in ("info",):</w:t>
      </w:r>
    </w:p>
    <w:p>
      <w:pPr>
        <w:pStyle w:val="CodeBlock"/>
        <w:shd w:val="clear" w:color="auto" w:fill="F3F4F7"/>
        <w:ind w:left="432" w:hanging="360"/>
      </w:pPr>
      <w:r>
        <w:t xml:space="preserve">            continue</w:t>
      </w:r>
    </w:p>
    <w:p>
      <w:pPr>
        <w:pStyle w:val="CodeBlock"/>
        <w:shd w:val="clear" w:color="auto" w:fill="F3F4F7"/>
        <w:ind w:left="432" w:hanging="360"/>
      </w:pPr>
      <w:r>
        <w:t xml:space="preserve">        w = SEVERITY_WEIGHT[f.severity] * CONF_WEIGHT[f.confidence]</w:t>
      </w:r>
    </w:p>
    <w:p>
      <w:pPr>
        <w:pStyle w:val="CodeBlock"/>
        <w:shd w:val="clear" w:color="auto" w:fill="F3F4F7"/>
        <w:ind w:left="432" w:hanging="360"/>
      </w:pPr>
      <w:r>
        <w:t xml:space="preserve">        weight += w if f.extra.get("in_diff") else w * 0.15</w:t>
      </w:r>
    </w:p>
    <w:p>
      <w:pPr>
        <w:pStyle w:val="CodeBlock"/>
        <w:shd w:val="clear" w:color="auto" w:fill="F3F4F7"/>
        <w:ind w:left="432" w:hanging="360"/>
      </w:pPr>
      <w:r>
        <w:t xml:space="preserve">    score = round(100 * (1 - math.exp(-weight / 18)))</w:t>
      </w:r>
    </w:p>
    <w:p>
      <w:pPr>
        <w:pStyle w:val="CodeBlock"/>
        <w:shd w:val="clear" w:color="auto" w:fill="F3F4F7"/>
        <w:ind w:left="432" w:hanging="360"/>
      </w:pPr>
      <w:r>
        <w:t xml:space="preserve">    blockers = [f for f in visible if f.extra.get("in_diff") and f.category == "security"</w:t>
      </w:r>
    </w:p>
    <w:p>
      <w:pPr>
        <w:pStyle w:val="CodeBlock"/>
        <w:shd w:val="clear" w:color="auto" w:fill="F3F4F7"/>
        <w:ind w:left="432" w:hanging="360"/>
      </w:pPr>
      <w:r>
        <w:t xml:space="preserve">                and SEVERITY_ORDER[f.severity] &gt;= 3 and f.confidence in ("high", "medium")]</w:t>
      </w:r>
    </w:p>
    <w:p>
      <w:pPr>
        <w:pStyle w:val="CodeBlock"/>
        <w:shd w:val="clear" w:color="auto" w:fill="F3F4F7"/>
        <w:ind w:left="432" w:hanging="360"/>
      </w:pPr>
      <w:r>
        <w:t xml:space="preserve">    mediums = [f for f in visible if f.extra.get("in_diff") and SEVERITY_ORDER[f.severity] &gt;= 2]</w:t>
      </w:r>
    </w:p>
    <w:p>
      <w:pPr>
        <w:pStyle w:val="CodeBlock"/>
        <w:shd w:val="clear" w:color="auto" w:fill="F3F4F7"/>
        <w:ind w:left="432" w:hanging="360"/>
      </w:pPr>
      <w:r>
        <w:t xml:space="preserve">    if blockers or score &gt;= 70:</w:t>
      </w:r>
    </w:p>
    <w:p>
      <w:pPr>
        <w:pStyle w:val="CodeBlock"/>
        <w:shd w:val="clear" w:color="auto" w:fill="F3F4F7"/>
        <w:ind w:left="432" w:hanging="360"/>
      </w:pPr>
      <w:r>
        <w:t xml:space="preserve">        verdict = "BLOCK"</w:t>
      </w:r>
    </w:p>
    <w:p>
      <w:pPr>
        <w:pStyle w:val="CodeBlock"/>
        <w:shd w:val="clear" w:color="auto" w:fill="F3F4F7"/>
        <w:ind w:left="432" w:hanging="360"/>
      </w:pPr>
      <w:r>
        <w:t xml:space="preserve">    elif mediums or score &gt;= 30:</w:t>
      </w:r>
    </w:p>
    <w:p>
      <w:pPr>
        <w:pStyle w:val="CodeBlock"/>
        <w:shd w:val="clear" w:color="auto" w:fill="F3F4F7"/>
        <w:ind w:left="432" w:hanging="360"/>
      </w:pPr>
      <w:r>
        <w:t xml:space="preserve">        verdict = "REQUEST_CHANGES"</w:t>
      </w:r>
    </w:p>
    <w:p>
      <w:pPr>
        <w:pStyle w:val="CodeBlock"/>
        <w:shd w:val="clear" w:color="auto" w:fill="F3F4F7"/>
        <w:ind w:left="432" w:hanging="360"/>
      </w:pPr>
      <w:r>
        <w:t xml:space="preserve">    else:</w:t>
      </w:r>
    </w:p>
    <w:p>
      <w:pPr>
        <w:pStyle w:val="CodeBlock"/>
        <w:shd w:val="clear" w:color="auto" w:fill="F3F4F7"/>
        <w:ind w:left="432" w:hanging="360"/>
      </w:pPr>
      <w:r>
        <w:t xml:space="preserve">        verdict = "APPROVE"</w:t>
      </w:r>
    </w:p>
    <w:p>
      <w:pPr>
        <w:pStyle w:val="CodeBlock"/>
        <w:shd w:val="clear" w:color="auto" w:fill="F3F4F7"/>
        <w:ind w:left="432" w:hanging="360"/>
      </w:pPr>
      <w:r>
        <w:t xml:space="preserve"> </w:t>
      </w:r>
    </w:p>
    <w:p>
      <w:pPr>
        <w:pStyle w:val="CodeBlock"/>
        <w:shd w:val="clear" w:color="auto" w:fill="F3F4F7"/>
        <w:ind w:left="432" w:hanging="360"/>
      </w:pPr>
      <w:r>
        <w:t xml:space="preserve">    fdicts = [finding_to_dict(f) for f in visible]</w:t>
      </w:r>
    </w:p>
    <w:p>
      <w:pPr>
        <w:pStyle w:val="CodeBlock"/>
        <w:shd w:val="clear" w:color="auto" w:fill="F3F4F7"/>
        <w:ind w:left="432" w:hanging="360"/>
      </w:pPr>
      <w:r>
        <w:t xml:space="preserve">    stats = dict(</w:t>
      </w:r>
    </w:p>
    <w:p>
      <w:pPr>
        <w:pStyle w:val="CodeBlock"/>
        <w:shd w:val="clear" w:color="auto" w:fill="F3F4F7"/>
        <w:ind w:left="432" w:hanging="360"/>
      </w:pPr>
      <w:r>
        <w:t xml:space="preserve">        by_severity={s: sum(1 for f in fdicts if f["severity"] == s and f["in_diff"]) for s in SEVERITY_ORDER},</w:t>
      </w:r>
    </w:p>
    <w:p>
      <w:pPr>
        <w:spacing w:after="80" w:line="144" w:lineRule="auto"/>
      </w:pPr>
    </w:p>
    <w:p>
      <w:pPr>
        <w:pStyle w:val="Heading3"/>
      </w:pPr>
      <w:r>
        <w:t>6.4  Background jobs</w:t>
      </w:r>
    </w:p>
    <w:p>
      <w:r>
        <w:t>The job runner is deliberately small. A new job removes jobs older than one hour, registers a record and starts a daemon thread. The thread's exceptions are converted into a message, so the interface always receives either a result or a reason.</w:t>
      </w:r>
    </w:p>
    <w:p>
      <w:pPr>
        <w:pStyle w:val="TableCaption"/>
        <w:jc w:val="left"/>
      </w:pPr>
      <w:r>
        <w:t>Listing: Background job runner (backend/main.py)</w:t>
      </w:r>
    </w:p>
    <w:p>
      <w:pPr>
        <w:pStyle w:val="CodeBlock"/>
        <w:shd w:val="clear" w:color="auto" w:fill="F3F4F7"/>
        <w:ind w:left="432" w:hanging="360"/>
      </w:pPr>
      <w:r>
        <w:t>def start_job(kind: str, work) -&gt; str:</w:t>
      </w:r>
    </w:p>
    <w:p>
      <w:pPr>
        <w:pStyle w:val="CodeBlock"/>
        <w:shd w:val="clear" w:color="auto" w:fill="F3F4F7"/>
        <w:ind w:left="432" w:hanging="360"/>
      </w:pPr>
      <w:r>
        <w:t xml:space="preserve">    """Run `work(tick)` in a thread; the UI polls /api/jobs/{id} for the agent messages and the result."""</w:t>
      </w:r>
    </w:p>
    <w:p>
      <w:pPr>
        <w:pStyle w:val="CodeBlock"/>
        <w:shd w:val="clear" w:color="auto" w:fill="F3F4F7"/>
        <w:ind w:left="432" w:hanging="360"/>
      </w:pPr>
      <w:r>
        <w:t xml:space="preserve">    now = time.time()</w:t>
      </w:r>
    </w:p>
    <w:p>
      <w:pPr>
        <w:pStyle w:val="CodeBlock"/>
        <w:shd w:val="clear" w:color="auto" w:fill="F3F4F7"/>
        <w:ind w:left="432" w:hanging="360"/>
      </w:pPr>
      <w:r>
        <w:t xml:space="preserve">    for k in [k for k, j in JOBS.items() if now - j["started"] &gt; 3600]:</w:t>
      </w:r>
    </w:p>
    <w:p>
      <w:pPr>
        <w:pStyle w:val="CodeBlock"/>
        <w:shd w:val="clear" w:color="auto" w:fill="F3F4F7"/>
        <w:ind w:left="432" w:hanging="360"/>
      </w:pPr>
      <w:r>
        <w:t xml:space="preserve">        JOBS.pop(k, None)</w:t>
      </w:r>
    </w:p>
    <w:p>
      <w:pPr>
        <w:pStyle w:val="CodeBlock"/>
        <w:shd w:val="clear" w:color="auto" w:fill="F3F4F7"/>
        <w:ind w:left="432" w:hanging="360"/>
      </w:pPr>
      <w:r>
        <w:t xml:space="preserve">    job = dict(id=uuid.uuid4().hex[:12], kind=kind, status="running", messages=[], result=None, error=None, started=now,</w:t>
      </w:r>
    </w:p>
    <w:p>
      <w:pPr>
        <w:pStyle w:val="CodeBlock"/>
        <w:shd w:val="clear" w:color="auto" w:fill="F3F4F7"/>
        <w:ind w:left="432" w:hanging="360"/>
      </w:pPr>
      <w:r>
        <w:t xml:space="preserve">               seconds=None)</w:t>
      </w:r>
    </w:p>
    <w:p>
      <w:pPr>
        <w:pStyle w:val="CodeBlock"/>
        <w:shd w:val="clear" w:color="auto" w:fill="F3F4F7"/>
        <w:ind w:left="432" w:hanging="360"/>
      </w:pPr>
      <w:r>
        <w:t xml:space="preserve">    JOBS[job["id"]] = job</w:t>
      </w:r>
    </w:p>
    <w:p>
      <w:pPr>
        <w:pStyle w:val="CodeBlock"/>
        <w:shd w:val="clear" w:color="auto" w:fill="F3F4F7"/>
        <w:ind w:left="432" w:hanging="360"/>
      </w:pPr>
      <w:r>
        <w:t xml:space="preserve"> </w:t>
      </w:r>
    </w:p>
    <w:p>
      <w:pPr>
        <w:pStyle w:val="CodeBlock"/>
        <w:shd w:val="clear" w:color="auto" w:fill="F3F4F7"/>
        <w:ind w:left="432" w:hanging="360"/>
      </w:pPr>
      <w:r>
        <w:t xml:space="preserve">    def run():</w:t>
      </w:r>
    </w:p>
    <w:p>
      <w:pPr>
        <w:pStyle w:val="CodeBlock"/>
        <w:shd w:val="clear" w:color="auto" w:fill="F3F4F7"/>
        <w:ind w:left="432" w:hanging="360"/>
      </w:pPr>
      <w:r>
        <w:t xml:space="preserve">        try:</w:t>
      </w:r>
    </w:p>
    <w:p>
      <w:pPr>
        <w:pStyle w:val="CodeBlock"/>
        <w:shd w:val="clear" w:color="auto" w:fill="F3F4F7"/>
        <w:ind w:left="432" w:hanging="360"/>
      </w:pPr>
      <w:r>
        <w:t xml:space="preserve">            job["result"] = work(job["messages"].append)</w:t>
      </w:r>
    </w:p>
    <w:p>
      <w:pPr>
        <w:pStyle w:val="CodeBlock"/>
        <w:shd w:val="clear" w:color="auto" w:fill="F3F4F7"/>
        <w:ind w:left="432" w:hanging="360"/>
      </w:pPr>
      <w:r>
        <w:t xml:space="preserve">            job["status"] = "done"</w:t>
      </w:r>
    </w:p>
    <w:p>
      <w:pPr>
        <w:pStyle w:val="CodeBlock"/>
        <w:shd w:val="clear" w:color="auto" w:fill="F3F4F7"/>
        <w:ind w:left="432" w:hanging="360"/>
      </w:pPr>
      <w:r>
        <w:t xml:space="preserve">        except HTTPException as e:</w:t>
      </w:r>
    </w:p>
    <w:p>
      <w:pPr>
        <w:pStyle w:val="CodeBlock"/>
        <w:shd w:val="clear" w:color="auto" w:fill="F3F4F7"/>
        <w:ind w:left="432" w:hanging="360"/>
      </w:pPr>
      <w:r>
        <w:t xml:space="preserve">            job["error"], job["status"] = str(e.detail), "error"</w:t>
      </w:r>
    </w:p>
    <w:p>
      <w:pPr>
        <w:pStyle w:val="CodeBlock"/>
        <w:shd w:val="clear" w:color="auto" w:fill="F3F4F7"/>
        <w:ind w:left="432" w:hanging="360"/>
      </w:pPr>
      <w:r>
        <w:t xml:space="preserve">        except Exception as e:  # network / parsing errors surface as readable messages</w:t>
      </w:r>
    </w:p>
    <w:p>
      <w:pPr>
        <w:pStyle w:val="CodeBlock"/>
        <w:shd w:val="clear" w:color="auto" w:fill="F3F4F7"/>
        <w:ind w:left="432" w:hanging="360"/>
      </w:pPr>
      <w:r>
        <w:t xml:space="preserve">            job["error"], job["status"] = f"{type(e).__name__}: {e}", "error"</w:t>
      </w:r>
    </w:p>
    <w:p>
      <w:pPr>
        <w:pStyle w:val="CodeBlock"/>
        <w:shd w:val="clear" w:color="auto" w:fill="F3F4F7"/>
        <w:ind w:left="432" w:hanging="360"/>
      </w:pPr>
      <w:r>
        <w:t xml:space="preserve">        job["seconds"] = round(time.time() - now, 2)</w:t>
      </w:r>
    </w:p>
    <w:p>
      <w:pPr>
        <w:pStyle w:val="CodeBlock"/>
        <w:shd w:val="clear" w:color="auto" w:fill="F3F4F7"/>
        <w:ind w:left="432" w:hanging="360"/>
      </w:pPr>
      <w:r>
        <w:t xml:space="preserve"> </w:t>
      </w:r>
    </w:p>
    <w:p>
      <w:pPr>
        <w:pStyle w:val="CodeBlock"/>
        <w:shd w:val="clear" w:color="auto" w:fill="F3F4F7"/>
        <w:ind w:left="432" w:hanging="360"/>
      </w:pPr>
      <w:r>
        <w:t xml:space="preserve">    threading.Thread(target=run, daemon=True).start()</w:t>
      </w:r>
    </w:p>
    <w:p>
      <w:pPr>
        <w:pStyle w:val="CodeBlock"/>
        <w:shd w:val="clear" w:color="auto" w:fill="F3F4F7"/>
        <w:ind w:left="432" w:hanging="360"/>
      </w:pPr>
      <w:r>
        <w:t xml:space="preserve">    return job["id"]</w:t>
      </w:r>
    </w:p>
    <w:p>
      <w:pPr>
        <w:spacing w:after="80" w:line="144" w:lineRule="auto"/>
      </w:pPr>
    </w:p>
    <w:p>
      <w:pPr>
        <w:pStyle w:val="Heading2"/>
      </w:pPr>
      <w:r>
        <w:t>7  Implementation Decisions and Reasoning</w:t>
      </w:r>
    </w:p>
    <w:p>
      <w:r>
        <w:t>The table lists the main decisions taken while building AutoSecAI, the reason for each and the price that was paid. Most of them follow one principle: every claim the tool makes about a pull request must come with evidence that a developer can check, and the tool must keep working on a laptop without any account or network.</w:t>
      </w:r>
    </w:p>
    <w:p>
      <w:pPr>
        <w:pStyle w:val="TableCaption"/>
      </w:pPr>
      <w:r>
        <w:t>Table 4: Implementation decisions</w:t>
      </w:r>
    </w:p>
    <w:tbl>
      <w:tblPr>
        <w:tblStyle w:val="TableGrid"/>
        <w:tblW w:type="auto" w:w="0"/>
        <w:jc w:val="center"/>
        <w:tblLook w:firstColumn="1" w:firstRow="1" w:lastColumn="0" w:lastRow="0" w:noHBand="0" w:noVBand="1" w:val="04A0"/>
      </w:tblPr>
      <w:tblGrid>
        <w:gridCol w:w="3010"/>
        <w:gridCol w:w="3010"/>
        <w:gridCol w:w="3010"/>
      </w:tblGrid>
      <w:tr>
        <w:trPr>
          <w:cantSplit/>
          <w:tblHeader/>
        </w:trPr>
        <w:tc>
          <w:tcPr>
            <w:tcW w:type="dxa" w:w="2709"/>
            <w:shd w:val="clear" w:color="auto" w:fill="D9E2F3"/>
          </w:tcPr>
          <w:p>
            <w:pPr>
              <w:spacing w:line="240" w:lineRule="auto" w:after="40" w:before="40"/>
              <w:jc w:val="left"/>
            </w:pPr>
            <w:r>
              <w:rPr>
                <w:b/>
                <w:sz w:val="17"/>
              </w:rPr>
              <w:t>Decision</w:t>
            </w:r>
          </w:p>
        </w:tc>
        <w:tc>
          <w:tcPr>
            <w:tcW w:type="dxa" w:w="3431"/>
            <w:shd w:val="clear" w:color="auto" w:fill="D9E2F3"/>
          </w:tcPr>
          <w:p>
            <w:pPr>
              <w:spacing w:line="240" w:lineRule="auto" w:after="40" w:before="40"/>
              <w:jc w:val="left"/>
            </w:pPr>
            <w:r>
              <w:rPr>
                <w:b/>
                <w:sz w:val="17"/>
              </w:rPr>
              <w:t>Why</w:t>
            </w:r>
          </w:p>
        </w:tc>
        <w:tc>
          <w:tcPr>
            <w:tcW w:type="dxa" w:w="2889"/>
            <w:shd w:val="clear" w:color="auto" w:fill="D9E2F3"/>
          </w:tcPr>
          <w:p>
            <w:pPr>
              <w:spacing w:line="240" w:lineRule="auto" w:after="40" w:before="40"/>
              <w:jc w:val="left"/>
            </w:pPr>
            <w:r>
              <w:rPr>
                <w:b/>
                <w:sz w:val="17"/>
              </w:rPr>
              <w:t>Trade-off</w:t>
            </w:r>
          </w:p>
        </w:tc>
      </w:tr>
      <w:tr>
        <w:trPr>
          <w:cantSplit/>
        </w:trPr>
        <w:tc>
          <w:tcPr>
            <w:tcW w:type="dxa" w:w="2709"/>
          </w:tcPr>
          <w:p>
            <w:pPr>
              <w:spacing w:line="240" w:lineRule="auto" w:after="40" w:before="40"/>
              <w:jc w:val="left"/>
            </w:pPr>
            <w:r>
              <w:rPr>
                <w:sz w:val="17"/>
              </w:rPr>
              <w:t>Seven deterministic agents; a language model only rewrites text, and only if a key is supplied</w:t>
            </w:r>
          </w:p>
        </w:tc>
        <w:tc>
          <w:tcPr>
            <w:tcW w:type="dxa" w:w="3431"/>
          </w:tcPr>
          <w:p>
            <w:pPr>
              <w:spacing w:line="240" w:lineRule="auto" w:after="40" w:before="40"/>
              <w:jc w:val="left"/>
            </w:pPr>
            <w:r>
              <w:rPr>
                <w:sz w:val="17"/>
              </w:rPr>
              <w:t>Results are reproducible, testable and available offline; every finding carries a rule, a line, a CWE and a trace entry</w:t>
            </w:r>
          </w:p>
        </w:tc>
        <w:tc>
          <w:tcPr>
            <w:tcW w:type="dxa" w:w="2889"/>
          </w:tcPr>
          <w:p>
            <w:pPr>
              <w:spacing w:line="240" w:lineRule="auto" w:after="40" w:before="40"/>
              <w:jc w:val="left"/>
            </w:pPr>
            <w:r>
              <w:rPr>
                <w:sz w:val="17"/>
              </w:rPr>
              <w:t>Less flexible than a free-form reviewer; the optional language-model mode is not measured</w:t>
            </w:r>
          </w:p>
        </w:tc>
      </w:tr>
      <w:tr>
        <w:trPr>
          <w:cantSplit/>
        </w:trPr>
        <w:tc>
          <w:tcPr>
            <w:tcW w:type="dxa" w:w="2709"/>
          </w:tcPr>
          <w:p>
            <w:pPr>
              <w:spacing w:line="240" w:lineRule="auto" w:after="40" w:before="40"/>
              <w:jc w:val="left"/>
            </w:pPr>
            <w:r>
              <w:rPr>
                <w:sz w:val="17"/>
              </w:rPr>
              <w:t xml:space="preserve">Python </w:t>
            </w:r>
            <w:r>
              <w:rPr>
                <w:rFonts w:ascii="Courier New" w:hAnsi="Courier New" w:cs="Courier New" w:eastAsia="Courier New"/>
                <w:sz w:val="14"/>
              </w:rPr>
              <w:t>ast</w:t>
            </w:r>
            <w:r>
              <w:rPr>
                <w:sz w:val="17"/>
              </w:rPr>
              <w:t xml:space="preserve"> with lightweight taint tracking instead of a full data-flow engine</w:t>
            </w:r>
          </w:p>
        </w:tc>
        <w:tc>
          <w:tcPr>
            <w:tcW w:type="dxa" w:w="3431"/>
          </w:tcPr>
          <w:p>
            <w:pPr>
              <w:spacing w:line="240" w:lineRule="auto" w:after="40" w:before="40"/>
              <w:jc w:val="left"/>
            </w:pPr>
            <w:r>
              <w:rPr>
                <w:sz w:val="17"/>
              </w:rPr>
              <w:t>About 1.23 ms per function, a source-to-sink explanation for every injection finding, and rewrites that can be re-scanned</w:t>
            </w:r>
          </w:p>
        </w:tc>
        <w:tc>
          <w:tcPr>
            <w:tcW w:type="dxa" w:w="2889"/>
          </w:tcPr>
          <w:p>
            <w:pPr>
              <w:spacing w:line="240" w:lineRule="auto" w:after="40" w:before="40"/>
              <w:jc w:val="left"/>
            </w:pPr>
            <w:r>
              <w:rPr>
                <w:sz w:val="17"/>
              </w:rPr>
              <w:t>Taint is followed inside one function and parameters are treated as tainted; flows across modules and unknown frameworks are missed</w:t>
            </w:r>
          </w:p>
        </w:tc>
      </w:tr>
      <w:tr>
        <w:trPr>
          <w:cantSplit/>
        </w:trPr>
        <w:tc>
          <w:tcPr>
            <w:tcW w:type="dxa" w:w="2709"/>
          </w:tcPr>
          <w:p>
            <w:pPr>
              <w:spacing w:line="240" w:lineRule="auto" w:after="40" w:before="40"/>
              <w:jc w:val="left"/>
            </w:pPr>
            <w:r>
              <w:rPr>
                <w:sz w:val="17"/>
              </w:rPr>
              <w:t>Regex rules for JavaScript, PHP and Java next to the Python engine</w:t>
            </w:r>
          </w:p>
        </w:tc>
        <w:tc>
          <w:tcPr>
            <w:tcW w:type="dxa" w:w="3431"/>
          </w:tcPr>
          <w:p>
            <w:pPr>
              <w:spacing w:line="240" w:lineRule="auto" w:after="40" w:before="40"/>
              <w:jc w:val="left"/>
            </w:pPr>
            <w:r>
              <w:rPr>
                <w:sz w:val="17"/>
              </w:rPr>
              <w:t>A pull request often touches several languages and a cheap check is better than silence</w:t>
            </w:r>
          </w:p>
        </w:tc>
        <w:tc>
          <w:tcPr>
            <w:tcW w:type="dxa" w:w="2889"/>
          </w:tcPr>
          <w:p>
            <w:pPr>
              <w:spacing w:line="240" w:lineRule="auto" w:after="40" w:before="40"/>
              <w:jc w:val="left"/>
            </w:pPr>
            <w:r>
              <w:rPr>
                <w:sz w:val="17"/>
              </w:rPr>
              <w:t>Higher false-positive and false-negative rates than the Python path</w:t>
            </w:r>
          </w:p>
        </w:tc>
      </w:tr>
      <w:tr>
        <w:trPr>
          <w:cantSplit/>
        </w:trPr>
        <w:tc>
          <w:tcPr>
            <w:tcW w:type="dxa" w:w="2709"/>
          </w:tcPr>
          <w:p>
            <w:pPr>
              <w:spacing w:line="240" w:lineRule="auto" w:after="40" w:before="40"/>
              <w:jc w:val="left"/>
            </w:pPr>
            <w:r>
              <w:rPr>
                <w:sz w:val="17"/>
              </w:rPr>
              <w:t>Python-AST adaptation of the base paper's 14 metrics, with M12-M14 added</w:t>
            </w:r>
          </w:p>
        </w:tc>
        <w:tc>
          <w:tcPr>
            <w:tcW w:type="dxa" w:w="3431"/>
          </w:tcPr>
          <w:p>
            <w:pPr>
              <w:spacing w:line="240" w:lineRule="auto" w:after="40" w:before="40"/>
              <w:jc w:val="left"/>
            </w:pPr>
            <w:r>
              <w:rPr>
                <w:sz w:val="17"/>
              </w:rPr>
              <w:t>The paper's code property graph is built for C; injection flaws in Python are better described by risky calls, string-built sinks and untrusted sources</w:t>
            </w:r>
          </w:p>
        </w:tc>
        <w:tc>
          <w:tcPr>
            <w:tcW w:type="dxa" w:w="2889"/>
          </w:tcPr>
          <w:p>
            <w:pPr>
              <w:spacing w:line="240" w:lineRule="auto" w:after="40" w:before="40"/>
              <w:jc w:val="left"/>
            </w:pPr>
            <w:r>
              <w:rPr>
                <w:sz w:val="17"/>
              </w:rPr>
              <w:t>Only M1-M11 mirror the paper; the added metrics are this project's own design</w:t>
            </w:r>
          </w:p>
        </w:tc>
      </w:tr>
      <w:tr>
        <w:trPr>
          <w:cantSplit/>
        </w:trPr>
        <w:tc>
          <w:tcPr>
            <w:tcW w:type="dxa" w:w="2709"/>
          </w:tcPr>
          <w:p>
            <w:pPr>
              <w:spacing w:line="240" w:lineRule="auto" w:after="40" w:before="40"/>
              <w:jc w:val="left"/>
            </w:pPr>
            <w:r>
              <w:rPr>
                <w:sz w:val="17"/>
              </w:rPr>
              <w:t>A generated corpus for the metric model</w:t>
            </w:r>
          </w:p>
        </w:tc>
        <w:tc>
          <w:tcPr>
            <w:tcW w:type="dxa" w:w="3431"/>
          </w:tcPr>
          <w:p>
            <w:pPr>
              <w:spacing w:line="240" w:lineRule="auto" w:after="40" w:before="40"/>
              <w:jc w:val="left"/>
            </w:pPr>
            <w:r>
              <w:rPr>
                <w:sz w:val="17"/>
              </w:rPr>
              <w:t>No labelled Python vulnerability data of suitable size was available, and the C datasets of the paper cannot be reused</w:t>
            </w:r>
          </w:p>
        </w:tc>
        <w:tc>
          <w:tcPr>
            <w:tcW w:type="dxa" w:w="2889"/>
          </w:tcPr>
          <w:p>
            <w:pPr>
              <w:spacing w:line="240" w:lineRule="auto" w:after="40" w:before="40"/>
              <w:jc w:val="left"/>
            </w:pPr>
            <w:r>
              <w:rPr>
                <w:sz w:val="17"/>
              </w:rPr>
              <w:t>Scores describe a generator, not real code; stated on every screen of the Model Lab</w:t>
            </w:r>
          </w:p>
        </w:tc>
      </w:tr>
      <w:tr>
        <w:trPr>
          <w:cantSplit/>
        </w:trPr>
        <w:tc>
          <w:tcPr>
            <w:tcW w:type="dxa" w:w="2709"/>
          </w:tcPr>
          <w:p>
            <w:pPr>
              <w:spacing w:line="240" w:lineRule="auto" w:after="40" w:before="40"/>
              <w:jc w:val="left"/>
            </w:pPr>
            <w:r>
              <w:rPr>
                <w:sz w:val="17"/>
              </w:rPr>
              <w:t>Own SMOTE and Tomek-link code (NumPy and scikit-learn only)</w:t>
            </w:r>
          </w:p>
        </w:tc>
        <w:tc>
          <w:tcPr>
            <w:tcW w:type="dxa" w:w="3431"/>
          </w:tcPr>
          <w:p>
            <w:pPr>
              <w:spacing w:line="240" w:lineRule="auto" w:after="40" w:before="40"/>
              <w:jc w:val="left"/>
            </w:pPr>
            <w:r>
              <w:rPr>
                <w:sz w:val="17"/>
              </w:rPr>
              <w:t>One dependency fewer and a transparent implementation that can be unit tested (test_smote_tomek_balances)</w:t>
            </w:r>
          </w:p>
        </w:tc>
        <w:tc>
          <w:tcPr>
            <w:tcW w:type="dxa" w:w="2889"/>
          </w:tcPr>
          <w:p>
            <w:pPr>
              <w:spacing w:line="240" w:lineRule="auto" w:after="40" w:before="40"/>
              <w:jc w:val="left"/>
            </w:pPr>
            <w:r>
              <w:rPr>
                <w:sz w:val="17"/>
              </w:rPr>
              <w:t>A simple version of the algorithms [15], [16], [17] that was not compared with a library</w:t>
            </w:r>
          </w:p>
        </w:tc>
      </w:tr>
      <w:tr>
        <w:trPr>
          <w:cantSplit/>
        </w:trPr>
        <w:tc>
          <w:tcPr>
            <w:tcW w:type="dxa" w:w="2709"/>
          </w:tcPr>
          <w:p>
            <w:pPr>
              <w:spacing w:line="240" w:lineRule="auto" w:after="40" w:before="40"/>
              <w:jc w:val="left"/>
            </w:pPr>
            <w:r>
              <w:rPr>
                <w:sz w:val="17"/>
              </w:rPr>
              <w:t>Production model chosen by held-out F1 (XGBoost), Random Forest kept for importances</w:t>
            </w:r>
          </w:p>
        </w:tc>
        <w:tc>
          <w:tcPr>
            <w:tcW w:type="dxa" w:w="3431"/>
          </w:tcPr>
          <w:p>
            <w:pPr>
              <w:spacing w:line="240" w:lineRule="auto" w:after="40" w:before="40"/>
              <w:jc w:val="left"/>
            </w:pPr>
            <w:r>
              <w:rPr>
                <w:sz w:val="17"/>
              </w:rPr>
              <w:t>XGBoost had the best F1 (0.851 against 0.826); Random Forest gives the importance chart of the base paper</w:t>
            </w:r>
          </w:p>
        </w:tc>
        <w:tc>
          <w:tcPr>
            <w:tcW w:type="dxa" w:w="2889"/>
          </w:tcPr>
          <w:p>
            <w:pPr>
              <w:spacing w:line="240" w:lineRule="auto" w:after="40" w:before="40"/>
              <w:jc w:val="left"/>
            </w:pPr>
            <w:r>
              <w:rPr>
                <w:sz w:val="17"/>
              </w:rPr>
              <w:t>Selection on the test set; the five-corpus study shows the ranking is stable but small differences are not significant</w:t>
            </w:r>
          </w:p>
        </w:tc>
      </w:tr>
      <w:tr>
        <w:trPr>
          <w:cantSplit/>
        </w:trPr>
        <w:tc>
          <w:tcPr>
            <w:tcW w:type="dxa" w:w="2709"/>
          </w:tcPr>
          <w:p>
            <w:pPr>
              <w:spacing w:line="240" w:lineRule="auto" w:after="40" w:before="40"/>
              <w:jc w:val="left"/>
            </w:pPr>
            <w:r>
              <w:rPr>
                <w:sz w:val="17"/>
              </w:rPr>
              <w:t>A patch is marked verified only if a re-scan no longer finds the same rule near the same line and the patched file still parses</w:t>
            </w:r>
          </w:p>
        </w:tc>
        <w:tc>
          <w:tcPr>
            <w:tcW w:type="dxa" w:w="3431"/>
          </w:tcPr>
          <w:p>
            <w:pPr>
              <w:spacing w:line="240" w:lineRule="auto" w:after="40" w:before="40"/>
              <w:jc w:val="left"/>
            </w:pPr>
            <w:r>
              <w:rPr>
                <w:sz w:val="17"/>
              </w:rPr>
              <w:t>A suggestion that does not remove the problem is worse than none</w:t>
            </w:r>
          </w:p>
        </w:tc>
        <w:tc>
          <w:tcPr>
            <w:tcW w:type="dxa" w:w="2889"/>
          </w:tcPr>
          <w:p>
            <w:pPr>
              <w:spacing w:line="240" w:lineRule="auto" w:after="40" w:before="40"/>
              <w:jc w:val="left"/>
            </w:pPr>
            <w:r>
              <w:rPr>
                <w:sz w:val="17"/>
              </w:rPr>
              <w:t>A re-scan proves the rule no longer fires, not that behaviour is preserved; the repository's own tests are not run</w:t>
            </w:r>
          </w:p>
        </w:tc>
      </w:tr>
      <w:tr>
        <w:trPr>
          <w:cantSplit/>
        </w:trPr>
        <w:tc>
          <w:tcPr>
            <w:tcW w:type="dxa" w:w="2709"/>
          </w:tcPr>
          <w:p>
            <w:pPr>
              <w:spacing w:line="240" w:lineRule="auto" w:after="40" w:before="40"/>
              <w:jc w:val="left"/>
            </w:pPr>
            <w:r>
              <w:rPr>
                <w:sz w:val="17"/>
              </w:rPr>
              <w:t>Risk score 100 x (1 - exp(-W / 18)); findings outside the diff count 15%</w:t>
            </w:r>
          </w:p>
        </w:tc>
        <w:tc>
          <w:tcPr>
            <w:tcW w:type="dxa" w:w="3431"/>
          </w:tcPr>
          <w:p>
            <w:pPr>
              <w:spacing w:line="240" w:lineRule="auto" w:after="40" w:before="40"/>
              <w:jc w:val="left"/>
            </w:pPr>
            <w:r>
              <w:rPr>
                <w:sz w:val="17"/>
              </w:rPr>
              <w:t>A bounded, saturating score; only lines changed by the pull request should block a merge</w:t>
            </w:r>
          </w:p>
        </w:tc>
        <w:tc>
          <w:tcPr>
            <w:tcW w:type="dxa" w:w="2889"/>
          </w:tcPr>
          <w:p>
            <w:pPr>
              <w:spacing w:line="240" w:lineRule="auto" w:after="40" w:before="40"/>
              <w:jc w:val="left"/>
            </w:pPr>
            <w:r>
              <w:rPr>
                <w:sz w:val="17"/>
              </w:rPr>
              <w:t>The constants were chosen by judgement, not fitted</w:t>
            </w:r>
          </w:p>
        </w:tc>
      </w:tr>
      <w:tr>
        <w:trPr>
          <w:cantSplit/>
        </w:trPr>
        <w:tc>
          <w:tcPr>
            <w:tcW w:type="dxa" w:w="2709"/>
          </w:tcPr>
          <w:p>
            <w:pPr>
              <w:spacing w:line="240" w:lineRule="auto" w:after="40" w:before="40"/>
              <w:jc w:val="left"/>
            </w:pPr>
            <w:r>
              <w:rPr>
                <w:sz w:val="17"/>
              </w:rPr>
              <w:t>Verdict from rules (a high or critical security finding in the diff blocks) as well as from the score</w:t>
            </w:r>
          </w:p>
        </w:tc>
        <w:tc>
          <w:tcPr>
            <w:tcW w:type="dxa" w:w="3431"/>
          </w:tcPr>
          <w:p>
            <w:pPr>
              <w:spacing w:line="240" w:lineRule="auto" w:after="40" w:before="40"/>
              <w:jc w:val="left"/>
            </w:pPr>
            <w:r>
              <w:rPr>
                <w:sz w:val="17"/>
              </w:rPr>
              <w:t>A single serious flaw must block the merge even when the score is moderate</w:t>
            </w:r>
          </w:p>
        </w:tc>
        <w:tc>
          <w:tcPr>
            <w:tcW w:type="dxa" w:w="2889"/>
          </w:tcPr>
          <w:p>
            <w:pPr>
              <w:spacing w:line="240" w:lineRule="auto" w:after="40" w:before="40"/>
              <w:jc w:val="left"/>
            </w:pPr>
            <w:r>
              <w:rPr>
                <w:sz w:val="17"/>
              </w:rPr>
              <w:t>Conservative: low-confidence high-severity findings do not block, but medium-confidence ones do</w:t>
            </w:r>
          </w:p>
        </w:tc>
      </w:tr>
      <w:tr>
        <w:trPr>
          <w:cantSplit/>
        </w:trPr>
        <w:tc>
          <w:tcPr>
            <w:tcW w:type="dxa" w:w="2709"/>
          </w:tcPr>
          <w:p>
            <w:pPr>
              <w:spacing w:line="240" w:lineRule="auto" w:after="40" w:before="40"/>
              <w:jc w:val="left"/>
            </w:pPr>
            <w:r>
              <w:rPr>
                <w:sz w:val="17"/>
              </w:rPr>
              <w:t>Reviews run as background threads polled by the browser</w:t>
            </w:r>
          </w:p>
        </w:tc>
        <w:tc>
          <w:tcPr>
            <w:tcW w:type="dxa" w:w="3431"/>
          </w:tcPr>
          <w:p>
            <w:pPr>
              <w:spacing w:line="240" w:lineRule="auto" w:after="40" w:before="40"/>
              <w:jc w:val="left"/>
            </w:pPr>
            <w:r>
              <w:rPr>
                <w:sz w:val="17"/>
              </w:rPr>
              <w:t>No broker to install; the interface shows each agent's message as it appears</w:t>
            </w:r>
          </w:p>
        </w:tc>
        <w:tc>
          <w:tcPr>
            <w:tcW w:type="dxa" w:w="2889"/>
          </w:tcPr>
          <w:p>
            <w:pPr>
              <w:spacing w:line="240" w:lineRule="auto" w:after="40" w:before="40"/>
              <w:jc w:val="left"/>
            </w:pPr>
            <w:r>
              <w:rPr>
                <w:sz w:val="17"/>
              </w:rPr>
              <w:t>The job table is in memory and is lost on restart; one process only</w:t>
            </w:r>
          </w:p>
        </w:tc>
      </w:tr>
      <w:tr>
        <w:trPr>
          <w:cantSplit/>
        </w:trPr>
        <w:tc>
          <w:tcPr>
            <w:tcW w:type="dxa" w:w="2709"/>
          </w:tcPr>
          <w:p>
            <w:pPr>
              <w:spacing w:line="240" w:lineRule="auto" w:after="40" w:before="40"/>
              <w:jc w:val="left"/>
            </w:pPr>
            <w:r>
              <w:rPr>
                <w:sz w:val="17"/>
              </w:rPr>
              <w:t>SQLite with one JSON document per review</w:t>
            </w:r>
          </w:p>
        </w:tc>
        <w:tc>
          <w:tcPr>
            <w:tcW w:type="dxa" w:w="3431"/>
          </w:tcPr>
          <w:p>
            <w:pPr>
              <w:spacing w:line="240" w:lineRule="auto" w:after="40" w:before="40"/>
              <w:jc w:val="left"/>
            </w:pPr>
            <w:r>
              <w:rPr>
                <w:sz w:val="17"/>
              </w:rPr>
              <w:t>A review is read and written as a whole; no migrations when a field is added</w:t>
            </w:r>
          </w:p>
        </w:tc>
        <w:tc>
          <w:tcPr>
            <w:tcW w:type="dxa" w:w="2889"/>
          </w:tcPr>
          <w:p>
            <w:pPr>
              <w:spacing w:line="240" w:lineRule="auto" w:after="40" w:before="40"/>
              <w:jc w:val="left"/>
            </w:pPr>
            <w:r>
              <w:rPr>
                <w:sz w:val="17"/>
              </w:rPr>
              <w:t>No queries inside findings and no owner column, so the history is shared by all accounts</w:t>
            </w:r>
          </w:p>
        </w:tc>
      </w:tr>
      <w:tr>
        <w:trPr>
          <w:cantSplit/>
        </w:trPr>
        <w:tc>
          <w:tcPr>
            <w:tcW w:type="dxa" w:w="2709"/>
          </w:tcPr>
          <w:p>
            <w:pPr>
              <w:spacing w:line="240" w:lineRule="auto" w:after="40" w:before="40"/>
              <w:jc w:val="left"/>
            </w:pPr>
            <w:r>
              <w:rPr>
                <w:sz w:val="17"/>
              </w:rPr>
              <w:t>A thin FastAPI layer over the unchanged engine; the Streamlit interface left in place</w:t>
            </w:r>
          </w:p>
        </w:tc>
        <w:tc>
          <w:tcPr>
            <w:tcW w:type="dxa" w:w="3431"/>
          </w:tcPr>
          <w:p>
            <w:pPr>
              <w:spacing w:line="240" w:lineRule="auto" w:after="40" w:before="40"/>
              <w:jc w:val="left"/>
            </w:pPr>
            <w:r>
              <w:rPr>
                <w:sz w:val="17"/>
              </w:rPr>
              <w:t>The engine and its ten tests were not touched; the API adds authentication, jobs and exports only</w:t>
            </w:r>
          </w:p>
        </w:tc>
        <w:tc>
          <w:tcPr>
            <w:tcW w:type="dxa" w:w="2889"/>
          </w:tcPr>
          <w:p>
            <w:pPr>
              <w:spacing w:line="240" w:lineRule="auto" w:after="40" w:before="40"/>
              <w:jc w:val="left"/>
            </w:pPr>
            <w:r>
              <w:rPr>
                <w:sz w:val="17"/>
              </w:rPr>
              <w:t>A second front end to maintain; the Streamlit version could not be run on the build machine</w:t>
            </w:r>
          </w:p>
        </w:tc>
      </w:tr>
      <w:tr>
        <w:trPr>
          <w:cantSplit/>
        </w:trPr>
        <w:tc>
          <w:tcPr>
            <w:tcW w:type="dxa" w:w="2709"/>
          </w:tcPr>
          <w:p>
            <w:pPr>
              <w:spacing w:line="240" w:lineRule="auto" w:after="40" w:before="40"/>
              <w:jc w:val="left"/>
            </w:pPr>
            <w:r>
              <w:rPr>
                <w:sz w:val="17"/>
              </w:rPr>
              <w:t>React 19 and TypeScript application from an interface kit (Aurora Glass)</w:t>
            </w:r>
          </w:p>
        </w:tc>
        <w:tc>
          <w:tcPr>
            <w:tcW w:type="dxa" w:w="3431"/>
          </w:tcPr>
          <w:p>
            <w:pPr>
              <w:spacing w:line="240" w:lineRule="auto" w:after="40" w:before="40"/>
              <w:jc w:val="left"/>
            </w:pPr>
            <w:r>
              <w:rPr>
                <w:sz w:val="17"/>
              </w:rPr>
              <w:t>Designed states for loading, empty and error cases, dark mode, reduced motion and keyboard use from the start; 22 scripted flows verify it</w:t>
            </w:r>
          </w:p>
        </w:tc>
        <w:tc>
          <w:tcPr>
            <w:tcW w:type="dxa" w:w="2889"/>
          </w:tcPr>
          <w:p>
            <w:pPr>
              <w:spacing w:line="240" w:lineRule="auto" w:after="40" w:before="40"/>
              <w:jc w:val="left"/>
            </w:pPr>
            <w:r>
              <w:rPr>
                <w:sz w:val="17"/>
              </w:rPr>
              <w:t>A larger dependency tree than the original interface</w:t>
            </w:r>
          </w:p>
        </w:tc>
      </w:tr>
      <w:tr>
        <w:trPr>
          <w:cantSplit/>
        </w:trPr>
        <w:tc>
          <w:tcPr>
            <w:tcW w:type="dxa" w:w="2709"/>
          </w:tcPr>
          <w:p>
            <w:pPr>
              <w:spacing w:line="240" w:lineRule="auto" w:after="40" w:before="40"/>
              <w:jc w:val="left"/>
            </w:pPr>
            <w:r>
              <w:rPr>
                <w:sz w:val="17"/>
              </w:rPr>
              <w:t>TF-IDF, concept words and an import / call graph for the codebase assistant</w:t>
            </w:r>
          </w:p>
        </w:tc>
        <w:tc>
          <w:tcPr>
            <w:tcW w:type="dxa" w:w="3431"/>
          </w:tcPr>
          <w:p>
            <w:pPr>
              <w:spacing w:line="240" w:lineRule="auto" w:after="40" w:before="40"/>
              <w:jc w:val="left"/>
            </w:pPr>
            <w:r>
              <w:rPr>
                <w:sz w:val="17"/>
              </w:rPr>
              <w:t>Works offline without downloading an embedding model; each answer lists why a location matched</w:t>
            </w:r>
          </w:p>
        </w:tc>
        <w:tc>
          <w:tcPr>
            <w:tcW w:type="dxa" w:w="2889"/>
          </w:tcPr>
          <w:p>
            <w:pPr>
              <w:spacing w:line="240" w:lineRule="auto" w:after="40" w:before="40"/>
              <w:jc w:val="left"/>
            </w:pPr>
            <w:r>
              <w:rPr>
                <w:sz w:val="17"/>
              </w:rPr>
              <w:t>Lexical: the expected file was first for 8 of 12 questions only</w:t>
            </w:r>
          </w:p>
        </w:tc>
      </w:tr>
      <w:tr>
        <w:trPr>
          <w:cantSplit/>
        </w:trPr>
        <w:tc>
          <w:tcPr>
            <w:tcW w:type="dxa" w:w="2709"/>
          </w:tcPr>
          <w:p>
            <w:pPr>
              <w:spacing w:line="240" w:lineRule="auto" w:after="40" w:before="40"/>
              <w:jc w:val="left"/>
            </w:pPr>
            <w:r>
              <w:rPr>
                <w:sz w:val="17"/>
              </w:rPr>
              <w:t>Local-first settings: the optional API key and token stay in the browser</w:t>
            </w:r>
          </w:p>
        </w:tc>
        <w:tc>
          <w:tcPr>
            <w:tcW w:type="dxa" w:w="3431"/>
          </w:tcPr>
          <w:p>
            <w:pPr>
              <w:spacing w:line="240" w:lineRule="auto" w:after="40" w:before="40"/>
              <w:jc w:val="left"/>
            </w:pPr>
            <w:r>
              <w:rPr>
                <w:sz w:val="17"/>
              </w:rPr>
              <w:t>Nothing leaves the machine unless the user turns the option on</w:t>
            </w:r>
          </w:p>
        </w:tc>
        <w:tc>
          <w:tcPr>
            <w:tcW w:type="dxa" w:w="2889"/>
          </w:tcPr>
          <w:p>
            <w:pPr>
              <w:spacing w:line="240" w:lineRule="auto" w:after="40" w:before="40"/>
              <w:jc w:val="left"/>
            </w:pPr>
            <w:r>
              <w:rPr>
                <w:sz w:val="17"/>
              </w:rPr>
              <w:t>Keys are visible to anyone with access to the browser profile</w:t>
            </w:r>
          </w:p>
        </w:tc>
      </w:tr>
    </w:tbl>
    <w:p>
      <w:pPr>
        <w:spacing w:after="80" w:line="144" w:lineRule="auto"/>
      </w:pPr>
    </w:p>
    <w:p>
      <w:pPr>
        <w:pStyle w:val="Heading2"/>
      </w:pPr>
      <w:r>
        <w:t>8  Security and Error Handling</w:t>
      </w:r>
    </w:p>
    <w:p>
      <w:r>
        <w:rPr>
          <w:b/>
        </w:rPr>
        <w:t>Authentication.</w:t>
      </w:r>
      <w:r>
        <w:t xml:space="preserve"> Passwords are hashed with bcrypt [28] (10 rounds, input limited to 72 bytes) and never stored or logged. A successful login returns a JSON Web Token [27] signed with HS256, valid for 12 hours; the signing key is the SHA-256 digest of the </w:t>
      </w:r>
      <w:r>
        <w:rPr>
          <w:rFonts w:ascii="Courier New" w:hAnsi="Courier New" w:cs="Courier New" w:eastAsia="Courier New"/>
          <w:sz w:val="21"/>
        </w:rPr>
        <w:t>JWT_SECRET</w:t>
      </w:r>
      <w:r>
        <w:t xml:space="preserve"> setting so that its length is always sufficient. Every route except the public ones depends on a function that validates the token and loads the user, and answers 401 with a specific message for a missing, expired or invalid token or a deleted account. Registration checks the name (two characters), the e-mail format and the password length (eight characters) and answers 409 for a duplicate address.</w:t>
      </w:r>
    </w:p>
    <w:p>
      <w:r>
        <w:rPr>
          <w:b/>
        </w:rPr>
        <w:t>Input handling.</w:t>
      </w:r>
      <w:r>
        <w:t xml:space="preserve"> Request bodies are validated by Pydantic models; invalid combinations (an empty diff, a folder that does not exist, a diff without files) answer 422 with an actionable message. A review is limited to 300 files; zip archives and folders are read up to 1,500 files of at most 800,000 bytes each; GitHub requests time out after 20 s (pull request) or 40 s (archive); repository questions ask for between 1 and 12 results; uploaded text is decoded with replacement characters so that binary content cannot raise an exception. The codebase index of the project itself excludes the front end, the documents, the scripts, the data folder and the environment file, so that secrets are never indexed. Cross-origin requests are allowed only from the two local front-end addresses.</w:t>
      </w:r>
    </w:p>
    <w:p>
      <w:r>
        <w:rPr>
          <w:b/>
        </w:rPr>
        <w:t>Error surfacing.</w:t>
      </w:r>
      <w:r>
        <w:t xml:space="preserve"> Failures inside a job (a bad GitHub link, a network error) are caught in the job thread and appear in the job record, from which the interface shows them with a retry option. Any other uncaught exception is converted by a global handler into a 500 response with the exception type and message. The interface has a distinct state for every case, including an unreachable API.</w:t>
      </w:r>
    </w:p>
    <w:p>
      <w:r>
        <w:rPr>
          <w:b/>
        </w:rPr>
        <w:t>What is not protected.</w:t>
      </w:r>
      <w:r>
        <w:t xml:space="preserve"> The history of reviews is not linked to users, so every account sees every review. Jobs and repository indexes are in memory and lost on restart. There is no rate limit other than the cost of bcrypt. The global error handler returns exception text, and the </w:t>
      </w:r>
      <w:r>
        <w:rPr>
          <w:rFonts w:ascii="Courier New" w:hAnsi="Courier New" w:cs="Courier New" w:eastAsia="Courier New"/>
          <w:sz w:val="21"/>
        </w:rPr>
        <w:t>folder</w:t>
      </w:r>
      <w:r>
        <w:t xml:space="preserve"> input reads any directory of the API host; both suit a local tool, not a server. The default </w:t>
      </w:r>
      <w:r>
        <w:rPr>
          <w:rFonts w:ascii="Courier New" w:hAnsi="Courier New" w:cs="Courier New" w:eastAsia="Courier New"/>
          <w:sz w:val="21"/>
        </w:rPr>
        <w:t>JWT_SECRET</w:t>
      </w:r>
      <w:r>
        <w:t xml:space="preserve"> is a placeholder, the demo credentials are published by a public endpoint by design, and tokens in local storage are exposed to any script injected into the page; the interface sanitises the Markdown it renders to reduce that risk.</w:t>
      </w:r>
    </w:p>
    <w:p>
      <w:pPr>
        <w:pStyle w:val="Heading2"/>
      </w:pPr>
      <w:r>
        <w:t>9  User Interface Design</w:t>
      </w:r>
    </w:p>
    <w:p>
      <w:r>
        <w:t>The web application has ten screens: the public landing page and the sign-in page, and, behind the sign-in, the overview, the new-review page, the review result, the codebase assistant, the Model Lab, the history, the settings and the about page, plus a friendly not-found page. A sidebar on wide screens and a drawer on phones give access to the sections, and a skip link lets keyboard users jump to the content.</w:t>
      </w:r>
    </w:p>
    <w:p>
      <w:r>
        <w:t>The interface is built on a shared kit called Aurora Glass (translucent panels over a dark aurora background, with a light theme as well). Design decisions follow from the purpose of the product. The verdict is the first thing on a review page and uses both colour and a text label, so the meaning never depends on colour alone. Severities are shown as badges with their names. Every finding card expands to the explanation, impact, remediation, a safe pattern and, where one exists, a verified patch. Every asynchronous screen has a loading state, an empty state and an error state that says what failed and offers a retry; the 'API unreachable' case is covered by an automated test.</w:t>
      </w:r>
    </w:p>
    <w:p>
      <w:r>
        <w:t>Four non-negotiable properties were applied to all screens: the theme (dark by default, light on request) persists across reloads; the reduced-motion setting of the operating system is honoured, and the animated pinned section of the landing page falls back to a plain list; every screen is laid out from 360 pixels upwards without horizontal scrolling (checked at 360 and 768 pixels in light and dark mode); and every control is reachable and operable with the keyboard, with a visible focus ring and Escape closing dialogs and the mobile drawer.</w:t>
      </w:r>
    </w:p>
    <w:tbl>
      <w:tblPr>
        <w:tblW w:type="auto" w:w="0"/>
        <w:jc w:val="center"/>
        <w:tblLook w:firstColumn="1" w:firstRow="1" w:lastColumn="0" w:lastRow="0" w:noHBand="0" w:noVBand="1" w:val="04A0"/>
      </w:tblPr>
      <w:tblGrid>
        <w:gridCol w:w="4514"/>
        <w:gridCol w:w="4514"/>
      </w:tblGrid>
      <w:tr>
        <w:trPr>
          <w:cantSplit/>
        </w:trPr>
        <w:tc>
          <w:tcPr>
            <w:tcW w:type="dxa" w:w="4514"/>
          </w:tcPr>
          <w:p>
            <w:pPr>
              <w:keepNext/>
              <w:spacing w:line="240" w:lineRule="auto"/>
              <w:jc w:val="center"/>
            </w:pPr>
            <w:r>
              <w:drawing>
                <wp:inline xmlns:a="http://schemas.openxmlformats.org/drawingml/2006/main" xmlns:pic="http://schemas.openxmlformats.org/drawingml/2006/picture">
                  <wp:extent cx="2775267" cy="1734542"/>
                  <wp:docPr id="3" name="Picture 3"/>
                  <wp:cNvGraphicFramePr>
                    <a:graphicFrameLocks noChangeAspect="1"/>
                  </wp:cNvGraphicFramePr>
                  <a:graphic>
                    <a:graphicData uri="http://schemas.openxmlformats.org/drawingml/2006/picture">
                      <pic:pic>
                        <pic:nvPicPr>
                          <pic:cNvPr id="0" name="04_overview.png"/>
                          <pic:cNvPicPr/>
                        </pic:nvPicPr>
                        <pic:blipFill>
                          <a:blip r:embed="rId13"/>
                          <a:stretch>
                            <a:fillRect/>
                          </a:stretch>
                        </pic:blipFill>
                        <pic:spPr>
                          <a:xfrm>
                            <a:off x="0" y="0"/>
                            <a:ext cx="2775267" cy="1734542"/>
                          </a:xfrm>
                          <a:prstGeom prst="rect"/>
                        </pic:spPr>
                      </pic:pic>
                    </a:graphicData>
                  </a:graphic>
                </wp:inline>
              </w:drawing>
            </w:r>
          </w:p>
          <w:p>
            <w:pPr>
              <w:pStyle w:val="FigureCaption"/>
              <w:spacing w:after="80"/>
            </w:pPr>
            <w:r>
              <w:t>Fig. 3: Overview screen: three entry cards and the seven agents</w:t>
            </w:r>
          </w:p>
        </w:tc>
        <w:tc>
          <w:tcPr>
            <w:tcW w:type="dxa" w:w="4514"/>
          </w:tcPr>
          <w:p>
            <w:pPr>
              <w:keepNext/>
              <w:spacing w:line="240" w:lineRule="auto"/>
              <w:jc w:val="center"/>
            </w:pPr>
            <w:r>
              <w:drawing>
                <wp:inline xmlns:a="http://schemas.openxmlformats.org/drawingml/2006/main" xmlns:pic="http://schemas.openxmlformats.org/drawingml/2006/picture">
                  <wp:extent cx="2775267" cy="1734542"/>
                  <wp:docPr id="4" name="Picture 4"/>
                  <wp:cNvGraphicFramePr>
                    <a:graphicFrameLocks noChangeAspect="1"/>
                  </wp:cNvGraphicFramePr>
                  <a:graphic>
                    <a:graphicData uri="http://schemas.openxmlformats.org/drawingml/2006/picture">
                      <pic:pic>
                        <pic:nvPicPr>
                          <pic:cNvPr id="0" name="05_review_new_demo.png"/>
                          <pic:cNvPicPr/>
                        </pic:nvPicPr>
                        <pic:blipFill>
                          <a:blip r:embed="rId14"/>
                          <a:stretch>
                            <a:fillRect/>
                          </a:stretch>
                        </pic:blipFill>
                        <pic:spPr>
                          <a:xfrm>
                            <a:off x="0" y="0"/>
                            <a:ext cx="2775267" cy="1734542"/>
                          </a:xfrm>
                          <a:prstGeom prst="rect"/>
                        </pic:spPr>
                      </pic:pic>
                    </a:graphicData>
                  </a:graphic>
                </wp:inline>
              </w:drawing>
            </w:r>
          </w:p>
          <w:p>
            <w:pPr>
              <w:pStyle w:val="FigureCaption"/>
              <w:spacing w:after="80"/>
            </w:pPr>
            <w:r>
              <w:t>Fig. 4: New review screen with the five input modes</w:t>
            </w:r>
          </w:p>
        </w:tc>
      </w:tr>
    </w:tbl>
    <w:p>
      <w:pPr>
        <w:spacing w:after="40" w:line="144" w:lineRule="auto"/>
      </w:pPr>
    </w:p>
    <w:tbl>
      <w:tblPr>
        <w:tblW w:type="auto" w:w="0"/>
        <w:jc w:val="center"/>
        <w:tblLook w:firstColumn="1" w:firstRow="1" w:lastColumn="0" w:lastRow="0" w:noHBand="0" w:noVBand="1" w:val="04A0"/>
      </w:tblPr>
      <w:tblGrid>
        <w:gridCol w:w="4514"/>
        <w:gridCol w:w="4514"/>
      </w:tblGrid>
      <w:tr>
        <w:trPr>
          <w:cantSplit/>
        </w:trPr>
        <w:tc>
          <w:tcPr>
            <w:tcW w:type="dxa" w:w="4514"/>
          </w:tcPr>
          <w:p>
            <w:pPr>
              <w:keepNext/>
              <w:spacing w:line="240" w:lineRule="auto"/>
              <w:jc w:val="center"/>
            </w:pPr>
            <w:r>
              <w:drawing>
                <wp:inline xmlns:a="http://schemas.openxmlformats.org/drawingml/2006/main" xmlns:pic="http://schemas.openxmlformats.org/drawingml/2006/picture">
                  <wp:extent cx="2775267" cy="1734542"/>
                  <wp:docPr id="5" name="Picture 5"/>
                  <wp:cNvGraphicFramePr>
                    <a:graphicFrameLocks noChangeAspect="1"/>
                  </wp:cNvGraphicFramePr>
                  <a:graphic>
                    <a:graphicData uri="http://schemas.openxmlformats.org/drawingml/2006/picture">
                      <pic:pic>
                        <pic:nvPicPr>
                          <pic:cNvPr id="0" name="26_review_verdict.png"/>
                          <pic:cNvPicPr/>
                        </pic:nvPicPr>
                        <pic:blipFill>
                          <a:blip r:embed="rId15"/>
                          <a:stretch>
                            <a:fillRect/>
                          </a:stretch>
                        </pic:blipFill>
                        <pic:spPr>
                          <a:xfrm>
                            <a:off x="0" y="0"/>
                            <a:ext cx="2775267" cy="1734542"/>
                          </a:xfrm>
                          <a:prstGeom prst="rect"/>
                        </pic:spPr>
                      </pic:pic>
                    </a:graphicData>
                  </a:graphic>
                </wp:inline>
              </w:drawing>
            </w:r>
          </w:p>
          <w:p>
            <w:pPr>
              <w:pStyle w:val="FigureCaption"/>
              <w:spacing w:after="80"/>
            </w:pPr>
            <w:r>
              <w:t>Fig. 5: Review result: verdict banner, gauge and four counters</w:t>
            </w:r>
          </w:p>
        </w:tc>
        <w:tc>
          <w:tcPr>
            <w:tcW w:type="dxa" w:w="4514"/>
          </w:tcPr>
          <w:p>
            <w:pPr>
              <w:keepNext/>
              <w:spacing w:line="240" w:lineRule="auto"/>
              <w:jc w:val="center"/>
            </w:pPr>
            <w:r>
              <w:drawing>
                <wp:inline xmlns:a="http://schemas.openxmlformats.org/drawingml/2006/main" xmlns:pic="http://schemas.openxmlformats.org/drawingml/2006/picture">
                  <wp:extent cx="2775267" cy="1734542"/>
                  <wp:docPr id="6" name="Picture 6"/>
                  <wp:cNvGraphicFramePr>
                    <a:graphicFrameLocks noChangeAspect="1"/>
                  </wp:cNvGraphicFramePr>
                  <a:graphic>
                    <a:graphicData uri="http://schemas.openxmlformats.org/drawingml/2006/picture">
                      <pic:pic>
                        <pic:nvPicPr>
                          <pic:cNvPr id="0" name="12_codebase_ask.png"/>
                          <pic:cNvPicPr/>
                        </pic:nvPicPr>
                        <pic:blipFill>
                          <a:blip r:embed="rId16"/>
                          <a:stretch>
                            <a:fillRect/>
                          </a:stretch>
                        </pic:blipFill>
                        <pic:spPr>
                          <a:xfrm>
                            <a:off x="0" y="0"/>
                            <a:ext cx="2775267" cy="1734542"/>
                          </a:xfrm>
                          <a:prstGeom prst="rect"/>
                        </pic:spPr>
                      </pic:pic>
                    </a:graphicData>
                  </a:graphic>
                </wp:inline>
              </w:drawing>
            </w:r>
          </w:p>
          <w:p>
            <w:pPr>
              <w:pStyle w:val="FigureCaption"/>
              <w:spacing w:after="80"/>
            </w:pPr>
            <w:r>
              <w:t>Fig. 6: Codebase assistant: suggested questions and a cited answer</w:t>
            </w:r>
          </w:p>
        </w:tc>
      </w:tr>
    </w:tbl>
    <w:p>
      <w:pPr>
        <w:spacing w:after="40" w:line="144" w:lineRule="auto"/>
      </w:pPr>
    </w:p>
    <w:p>
      <w:r>
        <w:t>The screens are shown in full size in the chapter on results and in the appendix of additional screens.</w:t>
      </w:r>
    </w:p>
    <w:p>
      <w:pPr>
        <w:pStyle w:val="Heading2"/>
      </w:pPr>
      <w:r>
        <w:t>10  Installation and Execution</w:t>
      </w:r>
    </w:p>
    <w:p>
      <w:r>
        <w:t xml:space="preserve">The product runs on Windows with Python 3.11 and Node.js. The ports are fixed in the </w:t>
      </w:r>
      <w:r>
        <w:rPr>
          <w:rFonts w:ascii="Courier New" w:hAnsi="Courier New" w:cs="Courier New" w:eastAsia="Courier New"/>
          <w:sz w:val="21"/>
        </w:rPr>
        <w:t>.env</w:t>
      </w:r>
      <w:r>
        <w:t xml:space="preserve"> file: 8311 for the API and 5311 for the web application. The sequence below was used for the final tests.</w:t>
      </w:r>
    </w:p>
    <w:p>
      <w:pPr>
        <w:pStyle w:val="TableCaption"/>
      </w:pPr>
      <w:r>
        <w:t>Table 5: Installation and verification commands</w:t>
      </w:r>
    </w:p>
    <w:tbl>
      <w:tblPr>
        <w:tblStyle w:val="TableGrid"/>
        <w:tblW w:type="auto" w:w="0"/>
        <w:jc w:val="center"/>
        <w:tblLook w:firstColumn="1" w:firstRow="1" w:lastColumn="0" w:lastRow="0" w:noHBand="0" w:noVBand="1" w:val="04A0"/>
      </w:tblPr>
      <w:tblGrid>
        <w:gridCol w:w="3010"/>
        <w:gridCol w:w="3010"/>
        <w:gridCol w:w="3010"/>
      </w:tblGrid>
      <w:tr>
        <w:trPr>
          <w:cantSplit/>
          <w:tblHeader/>
        </w:trPr>
        <w:tc>
          <w:tcPr>
            <w:tcW w:type="dxa" w:w="632"/>
            <w:shd w:val="clear" w:color="auto" w:fill="D9E2F3"/>
          </w:tcPr>
          <w:p>
            <w:pPr>
              <w:spacing w:line="240" w:lineRule="auto" w:after="40" w:before="40"/>
              <w:jc w:val="left"/>
            </w:pPr>
            <w:r>
              <w:rPr>
                <w:b/>
                <w:sz w:val="18"/>
              </w:rPr>
              <w:t>Step</w:t>
            </w:r>
          </w:p>
        </w:tc>
        <w:tc>
          <w:tcPr>
            <w:tcW w:type="dxa" w:w="3431"/>
            <w:shd w:val="clear" w:color="auto" w:fill="D9E2F3"/>
          </w:tcPr>
          <w:p>
            <w:pPr>
              <w:spacing w:line="240" w:lineRule="auto" w:after="40" w:before="40"/>
              <w:jc w:val="left"/>
            </w:pPr>
            <w:r>
              <w:rPr>
                <w:b/>
                <w:sz w:val="18"/>
              </w:rPr>
              <w:t>Command</w:t>
            </w:r>
          </w:p>
        </w:tc>
        <w:tc>
          <w:tcPr>
            <w:tcW w:type="dxa" w:w="4966"/>
            <w:shd w:val="clear" w:color="auto" w:fill="D9E2F3"/>
          </w:tcPr>
          <w:p>
            <w:pPr>
              <w:spacing w:line="240" w:lineRule="auto" w:after="40" w:before="40"/>
              <w:jc w:val="left"/>
            </w:pPr>
            <w:r>
              <w:rPr>
                <w:b/>
                <w:sz w:val="18"/>
              </w:rPr>
              <w:t>Effect</w:t>
            </w:r>
          </w:p>
        </w:tc>
      </w:tr>
      <w:tr>
        <w:trPr>
          <w:cantSplit/>
        </w:trPr>
        <w:tc>
          <w:tcPr>
            <w:tcW w:type="dxa" w:w="632"/>
          </w:tcPr>
          <w:p>
            <w:pPr>
              <w:spacing w:line="240" w:lineRule="auto" w:after="40" w:before="40"/>
              <w:jc w:val="left"/>
            </w:pPr>
            <w:r>
              <w:rPr>
                <w:sz w:val="18"/>
              </w:rPr>
              <w:t>1</w:t>
            </w:r>
          </w:p>
        </w:tc>
        <w:tc>
          <w:tcPr>
            <w:tcW w:type="dxa" w:w="3431"/>
          </w:tcPr>
          <w:p>
            <w:pPr>
              <w:spacing w:line="240" w:lineRule="auto" w:after="40" w:before="40"/>
              <w:jc w:val="left"/>
            </w:pPr>
            <w:r>
              <w:rPr>
                <w:rFonts w:ascii="Courier New" w:hAnsi="Courier New" w:cs="Courier New" w:eastAsia="Courier New"/>
                <w:sz w:val="15"/>
              </w:rPr>
              <w:t>run.bat</w:t>
            </w:r>
          </w:p>
        </w:tc>
        <w:tc>
          <w:tcPr>
            <w:tcW w:type="dxa" w:w="4966"/>
          </w:tcPr>
          <w:p>
            <w:pPr>
              <w:spacing w:line="240" w:lineRule="auto" w:after="40" w:before="40"/>
              <w:jc w:val="left"/>
            </w:pPr>
            <w:r>
              <w:rPr>
                <w:sz w:val="18"/>
              </w:rPr>
              <w:t xml:space="preserve">Reads the ports, installs the Python requirements, installs the npm packages when </w:t>
            </w:r>
            <w:r>
              <w:rPr>
                <w:rFonts w:ascii="Courier New" w:hAnsi="Courier New" w:cs="Courier New" w:eastAsia="Courier New"/>
                <w:sz w:val="15"/>
              </w:rPr>
              <w:t>frontend/node_modules</w:t>
            </w:r>
            <w:r>
              <w:rPr>
                <w:sz w:val="18"/>
              </w:rPr>
              <w:t xml:space="preserve"> is missing, opens two windows (API and web) and then the browser at port 5311</w:t>
            </w:r>
          </w:p>
        </w:tc>
      </w:tr>
      <w:tr>
        <w:trPr>
          <w:cantSplit/>
        </w:trPr>
        <w:tc>
          <w:tcPr>
            <w:tcW w:type="dxa" w:w="632"/>
          </w:tcPr>
          <w:p>
            <w:pPr>
              <w:spacing w:line="240" w:lineRule="auto" w:after="40" w:before="40"/>
              <w:jc w:val="left"/>
            </w:pPr>
            <w:r>
              <w:rPr>
                <w:sz w:val="18"/>
              </w:rPr>
              <w:t>2</w:t>
            </w:r>
          </w:p>
        </w:tc>
        <w:tc>
          <w:tcPr>
            <w:tcW w:type="dxa" w:w="3431"/>
          </w:tcPr>
          <w:p>
            <w:pPr>
              <w:spacing w:line="240" w:lineRule="auto" w:after="40" w:before="40"/>
              <w:jc w:val="left"/>
            </w:pPr>
            <w:r>
              <w:rPr>
                <w:sz w:val="18"/>
              </w:rPr>
              <w:t>Press 'Use the demo account'</w:t>
            </w:r>
          </w:p>
        </w:tc>
        <w:tc>
          <w:tcPr>
            <w:tcW w:type="dxa" w:w="4966"/>
          </w:tcPr>
          <w:p>
            <w:pPr>
              <w:spacing w:line="240" w:lineRule="auto" w:after="40" w:before="40"/>
              <w:jc w:val="left"/>
            </w:pPr>
            <w:r>
              <w:rPr>
                <w:sz w:val="18"/>
              </w:rPr>
              <w:t>Signs in as demo@autosecai.dev with the password Demo@1234, or create an account on the same page</w:t>
            </w:r>
          </w:p>
        </w:tc>
      </w:tr>
      <w:tr>
        <w:trPr>
          <w:cantSplit/>
        </w:trPr>
        <w:tc>
          <w:tcPr>
            <w:tcW w:type="dxa" w:w="632"/>
          </w:tcPr>
          <w:p>
            <w:pPr>
              <w:spacing w:line="240" w:lineRule="auto" w:after="40" w:before="40"/>
              <w:jc w:val="left"/>
            </w:pPr>
            <w:r>
              <w:rPr>
                <w:sz w:val="18"/>
              </w:rPr>
              <w:t>3</w:t>
            </w:r>
          </w:p>
        </w:tc>
        <w:tc>
          <w:tcPr>
            <w:tcW w:type="dxa" w:w="3431"/>
          </w:tcPr>
          <w:p>
            <w:pPr>
              <w:spacing w:line="240" w:lineRule="auto" w:after="40" w:before="40"/>
              <w:jc w:val="left"/>
            </w:pPr>
            <w:r>
              <w:rPr>
                <w:sz w:val="18"/>
              </w:rPr>
              <w:t>Overview, 'Run demo pull request review'</w:t>
            </w:r>
          </w:p>
        </w:tc>
        <w:tc>
          <w:tcPr>
            <w:tcW w:type="dxa" w:w="4966"/>
          </w:tcPr>
          <w:p>
            <w:pPr>
              <w:spacing w:line="240" w:lineRule="auto" w:after="40" w:before="40"/>
              <w:jc w:val="left"/>
            </w:pPr>
            <w:r>
              <w:rPr>
                <w:sz w:val="18"/>
              </w:rPr>
              <w:t>Runs the seven agents on the built-in vulnerable pull request and opens the review</w:t>
            </w:r>
          </w:p>
        </w:tc>
      </w:tr>
      <w:tr>
        <w:trPr>
          <w:cantSplit/>
        </w:trPr>
        <w:tc>
          <w:tcPr>
            <w:tcW w:type="dxa" w:w="632"/>
          </w:tcPr>
          <w:p>
            <w:pPr>
              <w:spacing w:line="240" w:lineRule="auto" w:after="40" w:before="40"/>
              <w:jc w:val="left"/>
            </w:pPr>
            <w:r>
              <w:rPr>
                <w:sz w:val="18"/>
              </w:rPr>
              <w:t>4</w:t>
            </w:r>
          </w:p>
        </w:tc>
        <w:tc>
          <w:tcPr>
            <w:tcW w:type="dxa" w:w="3431"/>
          </w:tcPr>
          <w:p>
            <w:pPr>
              <w:spacing w:line="240" w:lineRule="auto" w:after="40" w:before="40"/>
              <w:jc w:val="left"/>
            </w:pPr>
            <w:r>
              <w:rPr>
                <w:rFonts w:ascii="Courier New" w:hAnsi="Courier New" w:cs="Courier New" w:eastAsia="Courier New"/>
                <w:sz w:val="15"/>
              </w:rPr>
              <w:t>python -m pytest tests -q</w:t>
            </w:r>
          </w:p>
        </w:tc>
        <w:tc>
          <w:tcPr>
            <w:tcW w:type="dxa" w:w="4966"/>
          </w:tcPr>
          <w:p>
            <w:pPr>
              <w:spacing w:line="240" w:lineRule="auto" w:after="40" w:before="40"/>
              <w:jc w:val="left"/>
            </w:pPr>
            <w:r>
              <w:rPr>
                <w:sz w:val="18"/>
              </w:rPr>
              <w:t>17 engine and API tests</w:t>
            </w:r>
          </w:p>
        </w:tc>
      </w:tr>
      <w:tr>
        <w:trPr>
          <w:cantSplit/>
        </w:trPr>
        <w:tc>
          <w:tcPr>
            <w:tcW w:type="dxa" w:w="632"/>
          </w:tcPr>
          <w:p>
            <w:pPr>
              <w:spacing w:line="240" w:lineRule="auto" w:after="40" w:before="40"/>
              <w:jc w:val="left"/>
            </w:pPr>
            <w:r>
              <w:rPr>
                <w:sz w:val="18"/>
              </w:rPr>
              <w:t>5</w:t>
            </w:r>
          </w:p>
        </w:tc>
        <w:tc>
          <w:tcPr>
            <w:tcW w:type="dxa" w:w="3431"/>
          </w:tcPr>
          <w:p>
            <w:pPr>
              <w:spacing w:line="240" w:lineRule="auto" w:after="40" w:before="40"/>
              <w:jc w:val="left"/>
            </w:pPr>
            <w:r>
              <w:rPr>
                <w:rFonts w:ascii="Courier New" w:hAnsi="Courier New" w:cs="Courier New" w:eastAsia="Courier New"/>
                <w:sz w:val="15"/>
              </w:rPr>
              <w:t>python scripts/smoke_test.py</w:t>
            </w:r>
          </w:p>
        </w:tc>
        <w:tc>
          <w:tcPr>
            <w:tcW w:type="dxa" w:w="4966"/>
          </w:tcPr>
          <w:p>
            <w:pPr>
              <w:spacing w:line="240" w:lineRule="auto" w:after="40" w:before="40"/>
              <w:jc w:val="left"/>
            </w:pPr>
            <w:r>
              <w:rPr>
                <w:sz w:val="18"/>
              </w:rPr>
              <w:t>16 checks against the running API</w:t>
            </w:r>
          </w:p>
        </w:tc>
      </w:tr>
      <w:tr>
        <w:trPr>
          <w:cantSplit/>
        </w:trPr>
        <w:tc>
          <w:tcPr>
            <w:tcW w:type="dxa" w:w="632"/>
          </w:tcPr>
          <w:p>
            <w:pPr>
              <w:spacing w:line="240" w:lineRule="auto" w:after="40" w:before="40"/>
              <w:jc w:val="left"/>
            </w:pPr>
            <w:r>
              <w:rPr>
                <w:sz w:val="18"/>
              </w:rPr>
              <w:t>6</w:t>
            </w:r>
          </w:p>
        </w:tc>
        <w:tc>
          <w:tcPr>
            <w:tcW w:type="dxa" w:w="3431"/>
          </w:tcPr>
          <w:p>
            <w:pPr>
              <w:spacing w:line="240" w:lineRule="auto" w:after="40" w:before="40"/>
              <w:jc w:val="left"/>
            </w:pPr>
            <w:r>
              <w:rPr>
                <w:rFonts w:ascii="Courier New" w:hAnsi="Courier New" w:cs="Courier New" w:eastAsia="Courier New"/>
                <w:sz w:val="15"/>
              </w:rPr>
              <w:t>python scripts/ui_flows.py</w:t>
            </w:r>
          </w:p>
        </w:tc>
        <w:tc>
          <w:tcPr>
            <w:tcW w:type="dxa" w:w="4966"/>
          </w:tcPr>
          <w:p>
            <w:pPr>
              <w:spacing w:line="240" w:lineRule="auto" w:after="40" w:before="40"/>
              <w:jc w:val="left"/>
            </w:pPr>
            <w:r>
              <w:rPr>
                <w:sz w:val="18"/>
              </w:rPr>
              <w:t xml:space="preserve">22 browser flows with Playwright (needs </w:t>
            </w:r>
            <w:r>
              <w:rPr>
                <w:rFonts w:ascii="Courier New" w:hAnsi="Courier New" w:cs="Courier New" w:eastAsia="Courier New"/>
                <w:sz w:val="15"/>
              </w:rPr>
              <w:t>playwright install chromium</w:t>
            </w:r>
            <w:r>
              <w:rPr>
                <w:sz w:val="18"/>
              </w:rPr>
              <w:t>)</w:t>
            </w:r>
          </w:p>
        </w:tc>
      </w:tr>
      <w:tr>
        <w:trPr>
          <w:cantSplit/>
        </w:trPr>
        <w:tc>
          <w:tcPr>
            <w:tcW w:type="dxa" w:w="632"/>
          </w:tcPr>
          <w:p>
            <w:pPr>
              <w:spacing w:line="240" w:lineRule="auto" w:after="40" w:before="40"/>
              <w:jc w:val="left"/>
            </w:pPr>
            <w:r>
              <w:rPr>
                <w:sz w:val="18"/>
              </w:rPr>
              <w:t>7</w:t>
            </w:r>
          </w:p>
        </w:tc>
        <w:tc>
          <w:tcPr>
            <w:tcW w:type="dxa" w:w="3431"/>
          </w:tcPr>
          <w:p>
            <w:pPr>
              <w:spacing w:line="240" w:lineRule="auto" w:after="40" w:before="40"/>
              <w:jc w:val="left"/>
            </w:pPr>
            <w:r>
              <w:rPr>
                <w:rFonts w:ascii="Courier New" w:hAnsi="Courier New" w:cs="Courier New" w:eastAsia="Courier New"/>
                <w:sz w:val="15"/>
              </w:rPr>
              <w:t>python scripts/capture_screens.py</w:t>
            </w:r>
          </w:p>
        </w:tc>
        <w:tc>
          <w:tcPr>
            <w:tcW w:type="dxa" w:w="4966"/>
          </w:tcPr>
          <w:p>
            <w:pPr>
              <w:spacing w:line="240" w:lineRule="auto" w:after="40" w:before="40"/>
              <w:jc w:val="left"/>
            </w:pPr>
            <w:r>
              <w:rPr>
                <w:sz w:val="18"/>
              </w:rPr>
              <w:t xml:space="preserve">Rewrites the screenshots in </w:t>
            </w:r>
            <w:r>
              <w:rPr>
                <w:rFonts w:ascii="Courier New" w:hAnsi="Courier New" w:cs="Courier New" w:eastAsia="Courier New"/>
                <w:sz w:val="15"/>
              </w:rPr>
              <w:t>docs/screenshots</w:t>
            </w:r>
          </w:p>
        </w:tc>
      </w:tr>
      <w:tr>
        <w:trPr>
          <w:cantSplit/>
        </w:trPr>
        <w:tc>
          <w:tcPr>
            <w:tcW w:type="dxa" w:w="632"/>
          </w:tcPr>
          <w:p>
            <w:pPr>
              <w:spacing w:line="240" w:lineRule="auto" w:after="40" w:before="40"/>
              <w:jc w:val="left"/>
            </w:pPr>
            <w:r>
              <w:rPr>
                <w:sz w:val="18"/>
              </w:rPr>
              <w:t>8</w:t>
            </w:r>
          </w:p>
        </w:tc>
        <w:tc>
          <w:tcPr>
            <w:tcW w:type="dxa" w:w="3431"/>
          </w:tcPr>
          <w:p>
            <w:pPr>
              <w:spacing w:line="240" w:lineRule="auto" w:after="40" w:before="40"/>
              <w:jc w:val="left"/>
            </w:pPr>
            <w:r>
              <w:rPr>
                <w:rFonts w:ascii="Courier New" w:hAnsi="Courier New" w:cs="Courier New" w:eastAsia="Courier New"/>
                <w:sz w:val="15"/>
              </w:rPr>
              <w:t>cd frontend &amp;&amp; npm run build</w:t>
            </w:r>
          </w:p>
        </w:tc>
        <w:tc>
          <w:tcPr>
            <w:tcW w:type="dxa" w:w="4966"/>
          </w:tcPr>
          <w:p>
            <w:pPr>
              <w:spacing w:line="240" w:lineRule="auto" w:after="40" w:before="40"/>
              <w:jc w:val="left"/>
            </w:pPr>
            <w:r>
              <w:rPr>
                <w:sz w:val="18"/>
              </w:rPr>
              <w:t>Type-checks and bundles the web application</w:t>
            </w:r>
          </w:p>
        </w:tc>
      </w:tr>
    </w:tbl>
    <w:p>
      <w:pPr>
        <w:spacing w:after="80" w:line="144" w:lineRule="auto"/>
      </w:pPr>
    </w:p>
    <w:p>
      <w:r>
        <w:t xml:space="preserve">To run the parts by hand: </w:t>
      </w:r>
      <w:r>
        <w:rPr>
          <w:rFonts w:ascii="Courier New" w:hAnsi="Courier New" w:cs="Courier New" w:eastAsia="Courier New"/>
          <w:sz w:val="21"/>
        </w:rPr>
        <w:t>python -m backend</w:t>
      </w:r>
      <w:r>
        <w:t xml:space="preserve"> starts the API and </w:t>
      </w:r>
      <w:r>
        <w:rPr>
          <w:rFonts w:ascii="Courier New" w:hAnsi="Courier New" w:cs="Courier New" w:eastAsia="Courier New"/>
          <w:sz w:val="21"/>
        </w:rPr>
        <w:t>npm run dev</w:t>
      </w:r>
      <w:r>
        <w:t xml:space="preserve"> inside </w:t>
      </w:r>
      <w:r>
        <w:rPr>
          <w:rFonts w:ascii="Courier New" w:hAnsi="Courier New" w:cs="Courier New" w:eastAsia="Courier New"/>
          <w:sz w:val="21"/>
        </w:rPr>
        <w:t>frontend</w:t>
      </w:r>
      <w:r>
        <w:t xml:space="preserve"> starts the web application, which proxies </w:t>
      </w:r>
      <w:r>
        <w:rPr>
          <w:rFonts w:ascii="Courier New" w:hAnsi="Courier New" w:cs="Courier New" w:eastAsia="Courier New"/>
          <w:sz w:val="21"/>
        </w:rPr>
        <w:t>/api</w:t>
      </w:r>
      <w:r>
        <w:t xml:space="preserve"> to the API. The first start trains the models if the artefacts are missing (about 30 s). Anthropic keys and GitHub tokens are optional and are entered on the settings page. The original Streamlit interface is still started with </w:t>
      </w:r>
      <w:r>
        <w:rPr>
          <w:rFonts w:ascii="Courier New" w:hAnsi="Courier New" w:cs="Courier New" w:eastAsia="Courier New"/>
          <w:sz w:val="21"/>
        </w:rPr>
        <w:t>run_streamlit.bat</w:t>
      </w:r>
      <w:r>
        <w:t xml:space="preserve"> but requires </w:t>
      </w:r>
      <w:r>
        <w:rPr>
          <w:rFonts w:ascii="Courier New" w:hAnsi="Courier New" w:cs="Courier New" w:eastAsia="Courier New"/>
          <w:sz w:val="21"/>
        </w:rPr>
        <w:t>streamlit</w:t>
      </w:r>
      <w:r>
        <w:t xml:space="preserve"> and </w:t>
      </w:r>
      <w:r>
        <w:rPr>
          <w:rFonts w:ascii="Courier New" w:hAnsi="Courier New" w:cs="Courier New" w:eastAsia="Courier New"/>
          <w:sz w:val="21"/>
        </w:rPr>
        <w:t>plotly</w:t>
      </w:r>
      <w:r>
        <w:t>, which were not installed on the test machine and therefore were not tested.</w:t>
      </w:r>
    </w:p>
    <w:sectPr w:rsidR="00FC693F" w:rsidRPr="0006063C" w:rsidSect="00034616">
      <w:headerReference w:type="default" r:id="rId9"/>
      <w:footerReference w:type="default" r:id="rId10"/>
      <w:pgSz w:w="11909" w:h="16834"/>
      <w:pgMar w:top="1152" w:right="1440" w:bottom="1152"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
      <w:rPr>
        <w:b w:val="0"/>
        <w:sz w:val="20"/>
      </w:rPr>
      <w:fldChar w:fldCharType="begin"/>
    </w:r>
    <w:r>
      <w:rPr>
        <w:b w:val="0"/>
        <w:sz w:val="20"/>
      </w:rPr>
      <w:instrText xml:space="preserve">PAGE</w:instrText>
    </w:r>
    <w:r>
      <w:rPr>
        <w:b w:val="0"/>
        <w:sz w:val="20"/>
      </w:rPr>
      <w:fldChar w:fldCharType="separate"/>
    </w:r>
    <w:r>
      <w:rPr>
        <w:b w:val="0"/>
        <w:sz w:val="20"/>
      </w:rPr>
      <w:t>1</w:t>
    </w:r>
    <w:r>
      <w:rPr>
        <w:b w:val="0"/>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
      <w:rPr>
        <w:rFonts w:ascii="Times New Roman" w:hAnsi="Times New Roman" w:cs="Times New Roman" w:eastAsia="Times New Roman"/>
        <w:i/>
        <w:color w:val="555555"/>
        <w:sz w:val="18"/>
      </w:rPr>
      <w:t>AutoSecAI - Design And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40"/>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276" w:lineRule="auto"/>
      <w:jc w:val="center"/>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jc w:val="both"/>
    </w:pPr>
    <w:rPr>
      <w:rFonts w:ascii="Times New Roman" w:hAnsi="Times New Roman" w:cs="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jc w:val="both"/>
    </w:pPr>
    <w:rPr>
      <w:rFonts w:ascii="Times New Roman" w:hAnsi="Times New Roman" w:cs="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line="240" w:lineRule="auto" w:before="80" w:after="200"/>
      <w:jc w:val="center"/>
    </w:pPr>
    <w:rPr>
      <w:rFonts w:ascii="Times New Roman" w:hAnsi="Times New Roman" w:cs="Times New Roman" w:eastAsia="Times New Roman"/>
      <w:b/>
      <w:sz w:val="22"/>
    </w:rPr>
  </w:style>
  <w:style w:type="paragraph" w:customStyle="1" w:styleId="TableCaption">
    <w:name w:val="Table Caption"/>
    <w:basedOn w:val="Normal"/>
    <w:pPr>
      <w:keepNext/>
      <w:spacing w:line="240" w:lineRule="auto" w:before="80" w:after="200"/>
      <w:jc w:val="center"/>
    </w:pPr>
    <w:rPr>
      <w:rFonts w:ascii="Times New Roman" w:hAnsi="Times New Roman" w:cs="Times New Roman" w:eastAsia="Times New Roman"/>
      <w:b/>
      <w:sz w:val="22"/>
    </w:rPr>
  </w:style>
  <w:style w:type="paragraph" w:customStyle="1" w:styleId="FrontHeading">
    <w:name w:val="Front Heading"/>
    <w:basedOn w:val="Normal"/>
    <w:pPr>
      <w:keepNext/>
      <w:spacing w:after="240"/>
      <w:jc w:val="center"/>
    </w:pPr>
    <w:rPr>
      <w:rFonts w:ascii="Times New Roman" w:hAnsi="Times New Roman" w:cs="Times New Roman" w:eastAsia="Times New Roman"/>
      <w:b/>
      <w:sz w:val="28"/>
    </w:rPr>
  </w:style>
  <w:style w:type="paragraph" w:customStyle="1" w:styleId="CodeBlock">
    <w:name w:val="Code Block"/>
    <w:basedOn w:val="Normal"/>
    <w:pPr>
      <w:spacing w:line="240" w:lineRule="auto" w:after="0"/>
      <w:jc w:val="left"/>
    </w:pPr>
    <w:rPr>
      <w:rFonts w:ascii="Courier New" w:hAnsi="Courier New" w:cs="Courier New" w:eastAsia="Courier New"/>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A11</dc:creator>
  <cp:keywords/>
  <dc:description>generated by python-docx</dc:description>
  <cp:lastModifiedBy/>
  <cp:revision>1</cp:revision>
  <dcterms:created xsi:type="dcterms:W3CDTF">2013-12-23T23:15:00Z</dcterms:created>
  <dcterms:modified xsi:type="dcterms:W3CDTF">2013-12-23T23:15:00Z</dcterms:modified>
  <cp:category/>
</cp:coreProperties>
</file>