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3511" w:rsidRDefault="009D6F3F">
      <w:pPr>
        <w:spacing w:line="276" w:lineRule="auto"/>
        <w:jc w:val="center"/>
      </w:pPr>
      <w:bookmarkStart w:id="0" w:name="_GoBack"/>
      <w:bookmarkEnd w:id="0"/>
      <w:r>
        <w:rPr>
          <w:b/>
          <w:sz w:val="26"/>
        </w:rPr>
        <w:t>Department of Computer Science and Engineering (Data Science)</w:t>
      </w:r>
    </w:p>
    <w:p w:rsidR="006A3511" w:rsidRDefault="009D6F3F">
      <w:pPr>
        <w:spacing w:after="120" w:line="276" w:lineRule="auto"/>
        <w:jc w:val="center"/>
      </w:pPr>
      <w:r>
        <w:rPr>
          <w:sz w:val="22"/>
        </w:rPr>
        <w:t>CSDS-A   |   Batch A9 (CSE - Data Science, Section A)</w:t>
      </w:r>
    </w:p>
    <w:p w:rsidR="006A3511" w:rsidRDefault="009D6F3F">
      <w:pPr>
        <w:spacing w:line="288" w:lineRule="auto"/>
        <w:jc w:val="center"/>
      </w:pPr>
      <w:r>
        <w:rPr>
          <w:b/>
          <w:sz w:val="32"/>
        </w:rPr>
        <w:t>Privacy-Preserving Machine Unlearning in Federated LLMs: A Certified Right-to-Be-Forgotten Framework</w:t>
      </w:r>
    </w:p>
    <w:p w:rsidR="006A3511" w:rsidRDefault="009D6F3F">
      <w:pPr>
        <w:spacing w:after="160" w:line="276" w:lineRule="auto"/>
        <w:jc w:val="center"/>
      </w:pPr>
      <w:r>
        <w:rPr>
          <w:i/>
        </w:rPr>
        <w:t>(ForgetSafe)</w:t>
      </w:r>
    </w:p>
    <w:tbl>
      <w:tblPr>
        <w:tblStyle w:val="TableGrid"/>
        <w:tblW w:w="0" w:type="auto"/>
        <w:jc w:val="center"/>
        <w:tblLook w:val="04A0" w:firstRow="1" w:lastRow="0" w:firstColumn="1" w:lastColumn="0" w:noHBand="0" w:noVBand="1"/>
      </w:tblPr>
      <w:tblGrid>
        <w:gridCol w:w="1118"/>
        <w:gridCol w:w="4286"/>
        <w:gridCol w:w="3913"/>
      </w:tblGrid>
      <w:tr w:rsidR="006A3511">
        <w:trPr>
          <w:jc w:val="center"/>
        </w:trPr>
        <w:tc>
          <w:tcPr>
            <w:tcW w:w="1118" w:type="dxa"/>
            <w:shd w:val="clear" w:color="auto" w:fill="D9E2F3"/>
          </w:tcPr>
          <w:p w:rsidR="006A3511" w:rsidRDefault="009D6F3F">
            <w:pPr>
              <w:spacing w:line="276" w:lineRule="auto"/>
              <w:jc w:val="left"/>
            </w:pPr>
            <w:r>
              <w:rPr>
                <w:b/>
                <w:sz w:val="21"/>
              </w:rPr>
              <w:t>S.No.</w:t>
            </w:r>
          </w:p>
        </w:tc>
        <w:tc>
          <w:tcPr>
            <w:tcW w:w="4286" w:type="dxa"/>
            <w:shd w:val="clear" w:color="auto" w:fill="D9E2F3"/>
          </w:tcPr>
          <w:p w:rsidR="006A3511" w:rsidRDefault="009D6F3F">
            <w:pPr>
              <w:spacing w:line="276" w:lineRule="auto"/>
              <w:jc w:val="left"/>
            </w:pPr>
            <w:r>
              <w:rPr>
                <w:b/>
                <w:sz w:val="21"/>
              </w:rPr>
              <w:t>Student name</w:t>
            </w:r>
          </w:p>
        </w:tc>
        <w:tc>
          <w:tcPr>
            <w:tcW w:w="3913" w:type="dxa"/>
            <w:shd w:val="clear" w:color="auto" w:fill="D9E2F3"/>
          </w:tcPr>
          <w:p w:rsidR="006A3511" w:rsidRDefault="009D6F3F">
            <w:pPr>
              <w:spacing w:line="276" w:lineRule="auto"/>
              <w:jc w:val="left"/>
            </w:pPr>
            <w:r>
              <w:rPr>
                <w:b/>
                <w:sz w:val="21"/>
              </w:rPr>
              <w:t>Roll /</w:t>
            </w:r>
            <w:r>
              <w:rPr>
                <w:b/>
                <w:sz w:val="21"/>
              </w:rPr>
              <w:t xml:space="preserve"> hall ticket no.</w:t>
            </w:r>
          </w:p>
        </w:tc>
      </w:tr>
      <w:tr w:rsidR="006A3511">
        <w:trPr>
          <w:jc w:val="center"/>
        </w:trPr>
        <w:tc>
          <w:tcPr>
            <w:tcW w:w="1118" w:type="dxa"/>
          </w:tcPr>
          <w:p w:rsidR="006A3511" w:rsidRDefault="009D6F3F">
            <w:pPr>
              <w:spacing w:line="276" w:lineRule="auto"/>
              <w:jc w:val="left"/>
            </w:pPr>
            <w:r>
              <w:rPr>
                <w:sz w:val="21"/>
              </w:rPr>
              <w:t>1</w:t>
            </w:r>
          </w:p>
        </w:tc>
        <w:tc>
          <w:tcPr>
            <w:tcW w:w="4286" w:type="dxa"/>
          </w:tcPr>
          <w:p w:rsidR="006A3511" w:rsidRDefault="009D6F3F">
            <w:pPr>
              <w:spacing w:line="276" w:lineRule="auto"/>
              <w:jc w:val="left"/>
            </w:pPr>
            <w:r>
              <w:rPr>
                <w:sz w:val="21"/>
              </w:rPr>
              <w:t>G.SHASHANK</w:t>
            </w:r>
          </w:p>
        </w:tc>
        <w:tc>
          <w:tcPr>
            <w:tcW w:w="3913" w:type="dxa"/>
          </w:tcPr>
          <w:p w:rsidR="006A3511" w:rsidRDefault="009D6F3F">
            <w:pPr>
              <w:spacing w:line="276" w:lineRule="auto"/>
              <w:jc w:val="left"/>
            </w:pPr>
            <w:r>
              <w:rPr>
                <w:sz w:val="21"/>
              </w:rPr>
              <w:t>23K91A6761</w:t>
            </w:r>
          </w:p>
        </w:tc>
      </w:tr>
      <w:tr w:rsidR="006A3511">
        <w:trPr>
          <w:jc w:val="center"/>
        </w:trPr>
        <w:tc>
          <w:tcPr>
            <w:tcW w:w="1118" w:type="dxa"/>
          </w:tcPr>
          <w:p w:rsidR="006A3511" w:rsidRDefault="009D6F3F">
            <w:pPr>
              <w:spacing w:line="276" w:lineRule="auto"/>
              <w:jc w:val="left"/>
            </w:pPr>
            <w:r>
              <w:rPr>
                <w:sz w:val="21"/>
              </w:rPr>
              <w:t>2</w:t>
            </w:r>
          </w:p>
        </w:tc>
        <w:tc>
          <w:tcPr>
            <w:tcW w:w="4286" w:type="dxa"/>
          </w:tcPr>
          <w:p w:rsidR="006A3511" w:rsidRDefault="009D6F3F">
            <w:pPr>
              <w:spacing w:line="276" w:lineRule="auto"/>
              <w:jc w:val="left"/>
            </w:pPr>
            <w:r>
              <w:rPr>
                <w:sz w:val="21"/>
              </w:rPr>
              <w:t>B.SATHISH</w:t>
            </w:r>
          </w:p>
        </w:tc>
        <w:tc>
          <w:tcPr>
            <w:tcW w:w="3913" w:type="dxa"/>
          </w:tcPr>
          <w:p w:rsidR="006A3511" w:rsidRDefault="009D6F3F">
            <w:pPr>
              <w:spacing w:line="276" w:lineRule="auto"/>
              <w:jc w:val="left"/>
            </w:pPr>
            <w:r>
              <w:rPr>
                <w:sz w:val="21"/>
              </w:rPr>
              <w:t>23K91A6719</w:t>
            </w:r>
          </w:p>
        </w:tc>
      </w:tr>
      <w:tr w:rsidR="006A3511">
        <w:trPr>
          <w:jc w:val="center"/>
        </w:trPr>
        <w:tc>
          <w:tcPr>
            <w:tcW w:w="1118" w:type="dxa"/>
          </w:tcPr>
          <w:p w:rsidR="006A3511" w:rsidRDefault="009D6F3F">
            <w:pPr>
              <w:spacing w:line="276" w:lineRule="auto"/>
              <w:jc w:val="left"/>
            </w:pPr>
            <w:r>
              <w:rPr>
                <w:sz w:val="21"/>
              </w:rPr>
              <w:t>3</w:t>
            </w:r>
          </w:p>
        </w:tc>
        <w:tc>
          <w:tcPr>
            <w:tcW w:w="4286" w:type="dxa"/>
          </w:tcPr>
          <w:p w:rsidR="006A3511" w:rsidRDefault="009D6F3F">
            <w:pPr>
              <w:spacing w:line="276" w:lineRule="auto"/>
              <w:jc w:val="left"/>
            </w:pPr>
            <w:r>
              <w:rPr>
                <w:sz w:val="21"/>
              </w:rPr>
              <w:t>G.RAKESH</w:t>
            </w:r>
          </w:p>
        </w:tc>
        <w:tc>
          <w:tcPr>
            <w:tcW w:w="3913" w:type="dxa"/>
          </w:tcPr>
          <w:p w:rsidR="006A3511" w:rsidRDefault="009D6F3F">
            <w:pPr>
              <w:spacing w:line="276" w:lineRule="auto"/>
              <w:jc w:val="left"/>
            </w:pPr>
            <w:r>
              <w:rPr>
                <w:sz w:val="21"/>
              </w:rPr>
              <w:t>23K91A6759</w:t>
            </w:r>
          </w:p>
        </w:tc>
      </w:tr>
      <w:tr w:rsidR="006A3511">
        <w:trPr>
          <w:jc w:val="center"/>
        </w:trPr>
        <w:tc>
          <w:tcPr>
            <w:tcW w:w="1118" w:type="dxa"/>
          </w:tcPr>
          <w:p w:rsidR="006A3511" w:rsidRDefault="009D6F3F">
            <w:pPr>
              <w:spacing w:line="276" w:lineRule="auto"/>
              <w:jc w:val="left"/>
            </w:pPr>
            <w:r>
              <w:rPr>
                <w:sz w:val="21"/>
              </w:rPr>
              <w:t>4</w:t>
            </w:r>
          </w:p>
        </w:tc>
        <w:tc>
          <w:tcPr>
            <w:tcW w:w="4286" w:type="dxa"/>
          </w:tcPr>
          <w:p w:rsidR="006A3511" w:rsidRDefault="009D6F3F">
            <w:pPr>
              <w:spacing w:line="276" w:lineRule="auto"/>
              <w:jc w:val="left"/>
            </w:pPr>
            <w:r>
              <w:rPr>
                <w:sz w:val="21"/>
              </w:rPr>
              <w:t>B.AKHIL</w:t>
            </w:r>
          </w:p>
        </w:tc>
        <w:tc>
          <w:tcPr>
            <w:tcW w:w="3913" w:type="dxa"/>
          </w:tcPr>
          <w:p w:rsidR="006A3511" w:rsidRDefault="009D6F3F">
            <w:pPr>
              <w:spacing w:line="276" w:lineRule="auto"/>
              <w:jc w:val="left"/>
            </w:pPr>
            <w:r>
              <w:rPr>
                <w:sz w:val="21"/>
              </w:rPr>
              <w:t>23K91A6721</w:t>
            </w:r>
          </w:p>
        </w:tc>
      </w:tr>
    </w:tbl>
    <w:p w:rsidR="006A3511" w:rsidRDefault="009D6F3F">
      <w:pPr>
        <w:spacing w:after="120" w:line="312" w:lineRule="auto"/>
        <w:jc w:val="center"/>
      </w:pPr>
      <w:r>
        <w:rPr>
          <w:sz w:val="22"/>
        </w:rPr>
        <w:t>Under the guidance of: [GUIDE NAME], [DESIGNATION]</w:t>
      </w:r>
    </w:p>
    <w:p w:rsidR="006A3511" w:rsidRDefault="009D6F3F">
      <w:pPr>
        <w:spacing w:before="120" w:after="200" w:line="288" w:lineRule="auto"/>
        <w:jc w:val="center"/>
      </w:pPr>
      <w:r>
        <w:rPr>
          <w:b/>
          <w:sz w:val="30"/>
        </w:rPr>
        <w:t>METHODOLOGY, NOVELTY AND KEY CONTRIBUTIONS</w:t>
      </w:r>
    </w:p>
    <w:p w:rsidR="006A3511" w:rsidRDefault="009D6F3F">
      <w:r>
        <w:t xml:space="preserve">This document describes how ForgetSafe works from </w:t>
      </w:r>
      <w:r>
        <w:t>end to end, why its algorithms were chosen, what is different from the base paper and from the closest technical work, and the contributions of the project. All figures are measured values from the project's own artefacts (</w:t>
      </w:r>
      <w:r>
        <w:rPr>
          <w:rFonts w:ascii="Courier New" w:eastAsia="Courier New" w:hAnsi="Courier New" w:cs="Courier New"/>
          <w:sz w:val="21"/>
        </w:rPr>
        <w:t>docs/REPORT_FACTS.md</w:t>
      </w:r>
      <w:r>
        <w:t xml:space="preserve"> and </w:t>
      </w:r>
      <w:r>
        <w:rPr>
          <w:rFonts w:ascii="Courier New" w:eastAsia="Courier New" w:hAnsi="Courier New" w:cs="Courier New"/>
          <w:sz w:val="21"/>
        </w:rPr>
        <w:t>experime</w:t>
      </w:r>
      <w:r>
        <w:rPr>
          <w:rFonts w:ascii="Courier New" w:eastAsia="Courier New" w:hAnsi="Courier New" w:cs="Courier New"/>
          <w:sz w:val="21"/>
        </w:rPr>
        <w:t>nts/*/metrics.json</w:t>
      </w:r>
      <w:r>
        <w:t>).</w:t>
      </w:r>
    </w:p>
    <w:p w:rsidR="006A3511" w:rsidRDefault="009D6F3F">
      <w:pPr>
        <w:pStyle w:val="Heading2"/>
      </w:pPr>
      <w:r>
        <w:t>1  Overall Methodology</w:t>
      </w:r>
    </w:p>
    <w:p w:rsidR="006A3511" w:rsidRDefault="009D6F3F">
      <w:r>
        <w:t>The methodology has two layers: the method that the product implements, and the method by which it was evaluated. The product method is a single pipeline of seven steps, from client updates to an audit record. Th</w:t>
      </w:r>
      <w:r>
        <w:t>e evaluation method is a set of repeatable experiments that treat the product as a black box and measure what its certificate does and does not establish.</w:t>
      </w:r>
    </w:p>
    <w:p w:rsidR="006A3511" w:rsidRDefault="009D6F3F">
      <w:r>
        <w:t>The design of the product followed the review method of the base paper [1]: organise the existing app</w:t>
      </w:r>
      <w:r>
        <w:t xml:space="preserve">roaches into a taxonomy, compare their strengths and limitations, and read the open gap from the comparison. The base paper applies that method to continuous sign-language recognition; the subject is unrelated, so no algorithm and no result was taken from </w:t>
      </w:r>
      <w:r>
        <w:t>it. Applied to machine unlearning, the method gave the decisions in the table below.</w:t>
      </w:r>
    </w:p>
    <w:p w:rsidR="006A3511" w:rsidRDefault="009D6F3F">
      <w:pPr>
        <w:pStyle w:val="TableCaption"/>
      </w:pPr>
      <w:r>
        <w:t>Table 1: Approach classes and the resulting design decisions</w:t>
      </w:r>
    </w:p>
    <w:tbl>
      <w:tblPr>
        <w:tblStyle w:val="TableGrid"/>
        <w:tblW w:w="0" w:type="auto"/>
        <w:jc w:val="center"/>
        <w:tblLook w:val="04A0" w:firstRow="1" w:lastRow="0" w:firstColumn="1" w:lastColumn="0" w:noHBand="0" w:noVBand="1"/>
      </w:tblPr>
      <w:tblGrid>
        <w:gridCol w:w="2050"/>
        <w:gridCol w:w="1863"/>
        <w:gridCol w:w="2329"/>
        <w:gridCol w:w="3075"/>
      </w:tblGrid>
      <w:tr w:rsidR="006A3511">
        <w:trPr>
          <w:cantSplit/>
          <w:tblHeader/>
          <w:jc w:val="center"/>
        </w:trPr>
        <w:tc>
          <w:tcPr>
            <w:tcW w:w="2050" w:type="dxa"/>
            <w:shd w:val="clear" w:color="auto" w:fill="D9E2F3"/>
          </w:tcPr>
          <w:p w:rsidR="006A3511" w:rsidRDefault="009D6F3F">
            <w:pPr>
              <w:spacing w:before="40" w:line="240" w:lineRule="auto"/>
              <w:jc w:val="left"/>
            </w:pPr>
            <w:r>
              <w:rPr>
                <w:b/>
                <w:sz w:val="19"/>
              </w:rPr>
              <w:t>Approach class</w:t>
            </w:r>
          </w:p>
        </w:tc>
        <w:tc>
          <w:tcPr>
            <w:tcW w:w="1863" w:type="dxa"/>
            <w:shd w:val="clear" w:color="auto" w:fill="D9E2F3"/>
          </w:tcPr>
          <w:p w:rsidR="006A3511" w:rsidRDefault="009D6F3F">
            <w:pPr>
              <w:spacing w:before="40" w:line="240" w:lineRule="auto"/>
              <w:jc w:val="left"/>
            </w:pPr>
            <w:r>
              <w:rPr>
                <w:b/>
                <w:sz w:val="19"/>
              </w:rPr>
              <w:t>Strength</w:t>
            </w:r>
          </w:p>
        </w:tc>
        <w:tc>
          <w:tcPr>
            <w:tcW w:w="2329" w:type="dxa"/>
            <w:shd w:val="clear" w:color="auto" w:fill="D9E2F3"/>
          </w:tcPr>
          <w:p w:rsidR="006A3511" w:rsidRDefault="009D6F3F">
            <w:pPr>
              <w:spacing w:before="40" w:line="240" w:lineRule="auto"/>
              <w:jc w:val="left"/>
            </w:pPr>
            <w:r>
              <w:rPr>
                <w:b/>
                <w:sz w:val="19"/>
              </w:rPr>
              <w:t>Limitation</w:t>
            </w:r>
          </w:p>
        </w:tc>
        <w:tc>
          <w:tcPr>
            <w:tcW w:w="3075" w:type="dxa"/>
            <w:shd w:val="clear" w:color="auto" w:fill="D9E2F3"/>
          </w:tcPr>
          <w:p w:rsidR="006A3511" w:rsidRDefault="009D6F3F">
            <w:pPr>
              <w:spacing w:before="40" w:line="240" w:lineRule="auto"/>
              <w:jc w:val="left"/>
            </w:pPr>
            <w:r>
              <w:rPr>
                <w:b/>
                <w:sz w:val="19"/>
              </w:rPr>
              <w:t>Decision in ForgetSafe</w:t>
            </w:r>
          </w:p>
        </w:tc>
      </w:tr>
      <w:tr w:rsidR="006A3511">
        <w:trPr>
          <w:cantSplit/>
          <w:jc w:val="center"/>
        </w:trPr>
        <w:tc>
          <w:tcPr>
            <w:tcW w:w="2050" w:type="dxa"/>
          </w:tcPr>
          <w:p w:rsidR="006A3511" w:rsidRDefault="009D6F3F">
            <w:pPr>
              <w:spacing w:before="40" w:line="240" w:lineRule="auto"/>
              <w:jc w:val="left"/>
            </w:pPr>
            <w:r>
              <w:rPr>
                <w:sz w:val="19"/>
              </w:rPr>
              <w:t>Full retraining</w:t>
            </w:r>
          </w:p>
        </w:tc>
        <w:tc>
          <w:tcPr>
            <w:tcW w:w="1863" w:type="dxa"/>
          </w:tcPr>
          <w:p w:rsidR="006A3511" w:rsidRDefault="009D6F3F">
            <w:pPr>
              <w:spacing w:before="40" w:line="240" w:lineRule="auto"/>
              <w:jc w:val="left"/>
            </w:pPr>
            <w:r>
              <w:rPr>
                <w:sz w:val="19"/>
              </w:rPr>
              <w:t>Strongest removal baseline</w:t>
            </w:r>
          </w:p>
        </w:tc>
        <w:tc>
          <w:tcPr>
            <w:tcW w:w="2329" w:type="dxa"/>
          </w:tcPr>
          <w:p w:rsidR="006A3511" w:rsidRDefault="009D6F3F">
            <w:pPr>
              <w:spacing w:before="40" w:line="240" w:lineRule="auto"/>
              <w:jc w:val="left"/>
            </w:pPr>
            <w:r>
              <w:rPr>
                <w:sz w:val="19"/>
              </w:rPr>
              <w:t xml:space="preserve">Cost </w:t>
            </w:r>
            <w:r>
              <w:rPr>
                <w:sz w:val="19"/>
              </w:rPr>
              <w:t>grows with model and data</w:t>
            </w:r>
          </w:p>
        </w:tc>
        <w:tc>
          <w:tcPr>
            <w:tcW w:w="3075" w:type="dxa"/>
          </w:tcPr>
          <w:p w:rsidR="006A3511" w:rsidRDefault="009D6F3F">
            <w:pPr>
              <w:spacing w:before="40" w:line="240" w:lineRule="auto"/>
              <w:jc w:val="left"/>
            </w:pPr>
            <w:r>
              <w:rPr>
                <w:sz w:val="19"/>
              </w:rPr>
              <w:t>Used as the reference computation, and in the retrain-from-scratch experiment</w:t>
            </w:r>
          </w:p>
        </w:tc>
      </w:tr>
      <w:tr w:rsidR="006A3511">
        <w:trPr>
          <w:cantSplit/>
          <w:jc w:val="center"/>
        </w:trPr>
        <w:tc>
          <w:tcPr>
            <w:tcW w:w="2050" w:type="dxa"/>
          </w:tcPr>
          <w:p w:rsidR="006A3511" w:rsidRDefault="009D6F3F">
            <w:pPr>
              <w:spacing w:before="40" w:line="240" w:lineRule="auto"/>
              <w:jc w:val="left"/>
            </w:pPr>
            <w:r>
              <w:rPr>
                <w:sz w:val="19"/>
              </w:rPr>
              <w:t>Gradient or weight heuristics</w:t>
            </w:r>
          </w:p>
        </w:tc>
        <w:tc>
          <w:tcPr>
            <w:tcW w:w="1863" w:type="dxa"/>
          </w:tcPr>
          <w:p w:rsidR="006A3511" w:rsidRDefault="009D6F3F">
            <w:pPr>
              <w:spacing w:before="40" w:line="240" w:lineRule="auto"/>
              <w:jc w:val="left"/>
            </w:pPr>
            <w:r>
              <w:rPr>
                <w:sz w:val="19"/>
              </w:rPr>
              <w:t>Fast</w:t>
            </w:r>
          </w:p>
        </w:tc>
        <w:tc>
          <w:tcPr>
            <w:tcW w:w="2329" w:type="dxa"/>
          </w:tcPr>
          <w:p w:rsidR="006A3511" w:rsidRDefault="009D6F3F">
            <w:pPr>
              <w:spacing w:before="40" w:line="240" w:lineRule="auto"/>
              <w:jc w:val="left"/>
            </w:pPr>
            <w:r>
              <w:rPr>
                <w:sz w:val="19"/>
              </w:rPr>
              <w:t>No evidence that the data is gone</w:t>
            </w:r>
          </w:p>
        </w:tc>
        <w:tc>
          <w:tcPr>
            <w:tcW w:w="3075" w:type="dxa"/>
          </w:tcPr>
          <w:p w:rsidR="006A3511" w:rsidRDefault="009D6F3F">
            <w:pPr>
              <w:spacing w:before="40" w:line="240" w:lineRule="auto"/>
              <w:jc w:val="left"/>
            </w:pPr>
            <w:r>
              <w:rPr>
                <w:sz w:val="19"/>
              </w:rPr>
              <w:t>Not used for certification</w:t>
            </w:r>
          </w:p>
        </w:tc>
      </w:tr>
      <w:tr w:rsidR="006A3511">
        <w:trPr>
          <w:cantSplit/>
          <w:jc w:val="center"/>
        </w:trPr>
        <w:tc>
          <w:tcPr>
            <w:tcW w:w="2050" w:type="dxa"/>
          </w:tcPr>
          <w:p w:rsidR="006A3511" w:rsidRDefault="009D6F3F">
            <w:pPr>
              <w:spacing w:before="40" w:line="240" w:lineRule="auto"/>
              <w:jc w:val="left"/>
            </w:pPr>
            <w:r>
              <w:rPr>
                <w:sz w:val="19"/>
              </w:rPr>
              <w:t>Sharded training (SISA) [12]</w:t>
            </w:r>
          </w:p>
        </w:tc>
        <w:tc>
          <w:tcPr>
            <w:tcW w:w="1863" w:type="dxa"/>
          </w:tcPr>
          <w:p w:rsidR="006A3511" w:rsidRDefault="009D6F3F">
            <w:pPr>
              <w:spacing w:before="40" w:line="240" w:lineRule="auto"/>
              <w:jc w:val="left"/>
            </w:pPr>
            <w:r>
              <w:rPr>
                <w:sz w:val="19"/>
              </w:rPr>
              <w:t xml:space="preserve">Limits the retraining </w:t>
            </w:r>
            <w:r>
              <w:rPr>
                <w:sz w:val="19"/>
              </w:rPr>
              <w:t>scope</w:t>
            </w:r>
          </w:p>
        </w:tc>
        <w:tc>
          <w:tcPr>
            <w:tcW w:w="2329" w:type="dxa"/>
          </w:tcPr>
          <w:p w:rsidR="006A3511" w:rsidRDefault="009D6F3F">
            <w:pPr>
              <w:spacing w:before="40" w:line="240" w:lineRule="auto"/>
              <w:jc w:val="left"/>
            </w:pPr>
            <w:r>
              <w:rPr>
                <w:sz w:val="19"/>
              </w:rPr>
              <w:t>Adds training-architecture complexity</w:t>
            </w:r>
          </w:p>
        </w:tc>
        <w:tc>
          <w:tcPr>
            <w:tcW w:w="3075" w:type="dxa"/>
          </w:tcPr>
          <w:p w:rsidR="006A3511" w:rsidRDefault="009D6F3F">
            <w:pPr>
              <w:spacing w:before="40" w:line="240" w:lineRule="auto"/>
              <w:jc w:val="left"/>
            </w:pPr>
            <w:r>
              <w:rPr>
                <w:sz w:val="19"/>
              </w:rPr>
              <w:t>Left as a future back end</w:t>
            </w:r>
          </w:p>
        </w:tc>
      </w:tr>
      <w:tr w:rsidR="006A3511">
        <w:trPr>
          <w:cantSplit/>
          <w:jc w:val="center"/>
        </w:trPr>
        <w:tc>
          <w:tcPr>
            <w:tcW w:w="2050" w:type="dxa"/>
          </w:tcPr>
          <w:p w:rsidR="006A3511" w:rsidRDefault="009D6F3F">
            <w:pPr>
              <w:spacing w:before="40" w:line="240" w:lineRule="auto"/>
              <w:jc w:val="left"/>
            </w:pPr>
            <w:r>
              <w:rPr>
                <w:sz w:val="19"/>
              </w:rPr>
              <w:t>Differentially private training [10], [11]</w:t>
            </w:r>
          </w:p>
        </w:tc>
        <w:tc>
          <w:tcPr>
            <w:tcW w:w="1863" w:type="dxa"/>
          </w:tcPr>
          <w:p w:rsidR="006A3511" w:rsidRDefault="009D6F3F">
            <w:pPr>
              <w:spacing w:before="40" w:line="240" w:lineRule="auto"/>
              <w:jc w:val="left"/>
            </w:pPr>
            <w:r>
              <w:rPr>
                <w:sz w:val="19"/>
              </w:rPr>
              <w:t>Bounds one client's influence</w:t>
            </w:r>
          </w:p>
        </w:tc>
        <w:tc>
          <w:tcPr>
            <w:tcW w:w="2329" w:type="dxa"/>
          </w:tcPr>
          <w:p w:rsidR="006A3511" w:rsidRDefault="009D6F3F">
            <w:pPr>
              <w:spacing w:before="40" w:line="240" w:lineRule="auto"/>
              <w:jc w:val="left"/>
            </w:pPr>
            <w:r>
              <w:rPr>
                <w:sz w:val="19"/>
              </w:rPr>
              <w:t>Privacy-utility trade-off</w:t>
            </w:r>
          </w:p>
        </w:tc>
        <w:tc>
          <w:tcPr>
            <w:tcW w:w="3075" w:type="dxa"/>
          </w:tcPr>
          <w:p w:rsidR="006A3511" w:rsidRDefault="009D6F3F">
            <w:pPr>
              <w:spacing w:before="40" w:line="240" w:lineRule="auto"/>
              <w:jc w:val="left"/>
            </w:pPr>
            <w:r>
              <w:rPr>
                <w:sz w:val="19"/>
              </w:rPr>
              <w:t>Gaussian noise and an (epsilon, delta) figure included</w:t>
            </w:r>
          </w:p>
        </w:tc>
      </w:tr>
      <w:tr w:rsidR="006A3511">
        <w:trPr>
          <w:cantSplit/>
          <w:jc w:val="center"/>
        </w:trPr>
        <w:tc>
          <w:tcPr>
            <w:tcW w:w="2050" w:type="dxa"/>
          </w:tcPr>
          <w:p w:rsidR="006A3511" w:rsidRDefault="009D6F3F">
            <w:pPr>
              <w:spacing w:before="40" w:line="240" w:lineRule="auto"/>
              <w:jc w:val="left"/>
            </w:pPr>
            <w:r>
              <w:rPr>
                <w:sz w:val="19"/>
              </w:rPr>
              <w:lastRenderedPageBreak/>
              <w:t>Tracked additive updates</w:t>
            </w:r>
          </w:p>
        </w:tc>
        <w:tc>
          <w:tcPr>
            <w:tcW w:w="1863" w:type="dxa"/>
          </w:tcPr>
          <w:p w:rsidR="006A3511" w:rsidRDefault="009D6F3F">
            <w:pPr>
              <w:spacing w:before="40" w:line="240" w:lineRule="auto"/>
              <w:jc w:val="left"/>
            </w:pPr>
            <w:r>
              <w:rPr>
                <w:sz w:val="19"/>
              </w:rPr>
              <w:t>Exact</w:t>
            </w:r>
            <w:r>
              <w:rPr>
                <w:sz w:val="19"/>
              </w:rPr>
              <w:t xml:space="preserve"> subtraction at O(d) cost</w:t>
            </w:r>
          </w:p>
        </w:tc>
        <w:tc>
          <w:tcPr>
            <w:tcW w:w="2329" w:type="dxa"/>
          </w:tcPr>
          <w:p w:rsidR="006A3511" w:rsidRDefault="009D6F3F">
            <w:pPr>
              <w:spacing w:before="40" w:line="240" w:lineRule="auto"/>
              <w:jc w:val="left"/>
            </w:pPr>
            <w:r>
              <w:rPr>
                <w:sz w:val="19"/>
              </w:rPr>
              <w:t>Requires protected storage of every update</w:t>
            </w:r>
          </w:p>
        </w:tc>
        <w:tc>
          <w:tcPr>
            <w:tcW w:w="3075" w:type="dxa"/>
          </w:tcPr>
          <w:p w:rsidR="006A3511" w:rsidRDefault="009D6F3F">
            <w:pPr>
              <w:spacing w:before="40" w:line="240" w:lineRule="auto"/>
              <w:jc w:val="left"/>
            </w:pPr>
            <w:r>
              <w:rPr>
                <w:sz w:val="19"/>
              </w:rPr>
              <w:t>Used by the demonstrator</w:t>
            </w:r>
          </w:p>
        </w:tc>
      </w:tr>
    </w:tbl>
    <w:p w:rsidR="006A3511" w:rsidRDefault="006A3511">
      <w:pPr>
        <w:spacing w:after="80" w:line="144" w:lineRule="auto"/>
      </w:pPr>
    </w:p>
    <w:p w:rsidR="006A3511" w:rsidRDefault="009D6F3F">
      <w:pPr>
        <w:pStyle w:val="Heading3"/>
      </w:pPr>
      <w:r>
        <w:t>1.1  The product pipeline</w:t>
      </w:r>
    </w:p>
    <w:p w:rsidR="006A3511" w:rsidRDefault="009D6F3F">
      <w:pPr>
        <w:tabs>
          <w:tab w:val="left" w:pos="576"/>
        </w:tabs>
        <w:ind w:left="576" w:hanging="432"/>
      </w:pPr>
      <w:r>
        <w:t>1.</w:t>
      </w:r>
      <w:r>
        <w:tab/>
      </w:r>
      <w:r>
        <w:rPr>
          <w:b/>
        </w:rPr>
        <w:t>Build client updates.</w:t>
      </w:r>
      <w:r>
        <w:t xml:space="preserve"> Each client's records are normalised and turned into a vector of character-bigram counts (1,089 coordinates).</w:t>
      </w:r>
    </w:p>
    <w:p w:rsidR="006A3511" w:rsidRDefault="009D6F3F">
      <w:pPr>
        <w:tabs>
          <w:tab w:val="left" w:pos="576"/>
        </w:tabs>
        <w:ind w:left="576" w:hanging="432"/>
      </w:pPr>
      <w:r>
        <w:t>2.</w:t>
      </w:r>
      <w:r>
        <w:tab/>
      </w:r>
      <w:r>
        <w:rPr>
          <w:b/>
        </w:rPr>
        <w:t>Clip.</w:t>
      </w:r>
      <w:r>
        <w:t xml:space="preserve"> The vector is scaled so that its L2 norm is at most C = 25; the original norm and the scale are kept.</w:t>
      </w:r>
    </w:p>
    <w:p w:rsidR="006A3511" w:rsidRDefault="009D6F3F">
      <w:pPr>
        <w:tabs>
          <w:tab w:val="left" w:pos="576"/>
        </w:tabs>
        <w:ind w:left="576" w:hanging="432"/>
      </w:pPr>
      <w:r>
        <w:t>3.</w:t>
      </w:r>
      <w:r>
        <w:tab/>
      </w:r>
      <w:r>
        <w:rPr>
          <w:b/>
        </w:rPr>
        <w:t>Aggregate with noise.</w:t>
      </w:r>
      <w:r>
        <w:t xml:space="preserve"> The coordinator sums the clipped updates, adds one Gaussian noise vector with standard deviation sigma times C (sigma =</w:t>
      </w:r>
      <w:r>
        <w:t xml:space="preserve"> 3) per coordinate, and divides by the number of clients. The result is the global model.</w:t>
      </w:r>
    </w:p>
    <w:p w:rsidR="006A3511" w:rsidRDefault="009D6F3F">
      <w:pPr>
        <w:tabs>
          <w:tab w:val="left" w:pos="576"/>
        </w:tabs>
        <w:ind w:left="576" w:hanging="432"/>
      </w:pPr>
      <w:r>
        <w:t>4.</w:t>
      </w:r>
      <w:r>
        <w:tab/>
      </w:r>
      <w:r>
        <w:rPr>
          <w:b/>
        </w:rPr>
        <w:t>Record.</w:t>
      </w:r>
      <w:r>
        <w:t xml:space="preserve"> A </w:t>
      </w:r>
      <w:r>
        <w:rPr>
          <w:rFonts w:ascii="Courier New" w:eastAsia="Courier New" w:hAnsi="Courier New" w:cs="Courier New"/>
          <w:sz w:val="21"/>
        </w:rPr>
        <w:t>FEDERATED_TRAINING</w:t>
      </w:r>
      <w:r>
        <w:t xml:space="preserve"> event with the configuration and the model's SHA-256 fingerprint is appended to the ledger.</w:t>
      </w:r>
    </w:p>
    <w:p w:rsidR="006A3511" w:rsidRDefault="009D6F3F">
      <w:pPr>
        <w:tabs>
          <w:tab w:val="left" w:pos="576"/>
        </w:tabs>
        <w:ind w:left="576" w:hanging="432"/>
      </w:pPr>
      <w:r>
        <w:t>5.</w:t>
      </w:r>
      <w:r>
        <w:tab/>
      </w:r>
      <w:r>
        <w:rPr>
          <w:b/>
        </w:rPr>
        <w:t>Remove a client.</w:t>
      </w:r>
      <w:r>
        <w:t xml:space="preserve"> The client's stored cl</w:t>
      </w:r>
      <w:r>
        <w:t>ipped update is subtracted from the noisy sum, the sum is divided by the remaining client count, and the model is rebuilt. No raw record is read and nothing is retrained.</w:t>
      </w:r>
    </w:p>
    <w:p w:rsidR="006A3511" w:rsidRDefault="009D6F3F">
      <w:pPr>
        <w:tabs>
          <w:tab w:val="left" w:pos="576"/>
        </w:tabs>
        <w:ind w:left="576" w:hanging="432"/>
      </w:pPr>
      <w:r>
        <w:t>6.</w:t>
      </w:r>
      <w:r>
        <w:tab/>
      </w:r>
      <w:r>
        <w:rPr>
          <w:b/>
        </w:rPr>
        <w:t>Verify.</w:t>
      </w:r>
      <w:r>
        <w:t xml:space="preserve"> The engine recomputes a retained-only aggregate, measures the loss-based m</w:t>
      </w:r>
      <w:r>
        <w:t>embership attack on the removed client's records before and after, measures perplexity and next-character accuracy on a public evaluation set, and computes the utility retained.</w:t>
      </w:r>
    </w:p>
    <w:p w:rsidR="006A3511" w:rsidRDefault="009D6F3F">
      <w:pPr>
        <w:tabs>
          <w:tab w:val="left" w:pos="576"/>
        </w:tabs>
        <w:ind w:left="576" w:hanging="432"/>
      </w:pPr>
      <w:r>
        <w:t>7.</w:t>
      </w:r>
      <w:r>
        <w:tab/>
      </w:r>
      <w:r>
        <w:rPr>
          <w:b/>
        </w:rPr>
        <w:t>Certify and record.</w:t>
      </w:r>
      <w:r>
        <w:t xml:space="preserve"> If the reference distance is at most 1e-10 and the rete</w:t>
      </w:r>
      <w:r>
        <w:t xml:space="preserve">ntion is at least 70 percent the status is </w:t>
      </w:r>
      <w:r>
        <w:rPr>
          <w:rFonts w:ascii="Courier New" w:eastAsia="Courier New" w:hAnsi="Courier New" w:cs="Courier New"/>
          <w:sz w:val="21"/>
        </w:rPr>
        <w:t>CERTIFIED</w:t>
      </w:r>
      <w:r>
        <w:t xml:space="preserve">, otherwise </w:t>
      </w:r>
      <w:r>
        <w:rPr>
          <w:rFonts w:ascii="Courier New" w:eastAsia="Courier New" w:hAnsi="Courier New" w:cs="Courier New"/>
          <w:sz w:val="21"/>
        </w:rPr>
        <w:t>REVIEW_REQUIRED</w:t>
      </w:r>
      <w:r>
        <w:t>; the certificate is appended to the ledger, whose hash chain can be verified at any time.</w:t>
      </w:r>
    </w:p>
    <w:p w:rsidR="006A3511" w:rsidRDefault="009D6F3F">
      <w:pPr>
        <w:pStyle w:val="Heading3"/>
      </w:pPr>
      <w:r>
        <w:t>1.2  The evaluation method</w:t>
      </w:r>
    </w:p>
    <w:p w:rsidR="006A3511" w:rsidRDefault="009D6F3F">
      <w:r>
        <w:t xml:space="preserve">Because the application reports its own verdict, a verdict </w:t>
      </w:r>
      <w:r>
        <w:t xml:space="preserve">alone is weak evidence. Four sets of experiments therefore treat the product as a black box. (1) </w:t>
      </w:r>
      <w:r>
        <w:rPr>
          <w:rFonts w:ascii="Courier New" w:eastAsia="Courier New" w:hAnsi="Courier New" w:cs="Courier New"/>
          <w:sz w:val="21"/>
        </w:rPr>
        <w:t>scripts/run_experiments.py</w:t>
      </w:r>
      <w:r>
        <w:t xml:space="preserve"> runs the default configuration (seed 2026), 50 seeds with every client removed in turn (250 requests), a noise sweep from 0.001 to 1</w:t>
      </w:r>
      <w:r>
        <w:t xml:space="preserve">0, a comparison with a true retrain that draws fresh noise, a noise-free run, sequential removal, seven ledger attacks, scaling to 500 synthetic clients and 100 requests per endpoint. (2) </w:t>
      </w:r>
      <w:r>
        <w:rPr>
          <w:rFonts w:ascii="Courier New" w:eastAsia="Courier New" w:hAnsi="Courier New" w:cs="Courier New"/>
          <w:sz w:val="21"/>
        </w:rPr>
        <w:t>scripts/run_synthetic_corpus.py</w:t>
      </w:r>
      <w:r>
        <w:t xml:space="preserve"> repeats the study with the real engi</w:t>
      </w:r>
      <w:r>
        <w:t xml:space="preserve">ne on a larger synthetic corpus (20 domains, 200 sentences per client) and finds the federation size at which epsilon below 1 and a useful model coexist. (3) </w:t>
      </w:r>
      <w:r>
        <w:rPr>
          <w:rFonts w:ascii="Courier New" w:eastAsia="Courier New" w:hAnsi="Courier New" w:cs="Courier New"/>
          <w:sz w:val="21"/>
        </w:rPr>
        <w:t>scripts/run_neural_experiment.py</w:t>
      </w:r>
      <w:r>
        <w:t xml:space="preserve"> applies the same clip, noise and subtract rules to LoRA-style ada</w:t>
      </w:r>
      <w:r>
        <w:t xml:space="preserve">pters of a small neural language model trained on synthetic text. (4) </w:t>
      </w:r>
      <w:r>
        <w:rPr>
          <w:rFonts w:ascii="Courier New" w:eastAsia="Courier New" w:hAnsi="Courier New" w:cs="Courier New"/>
          <w:sz w:val="21"/>
        </w:rPr>
        <w:t>scripts/run_testing_experiments.py</w:t>
      </w:r>
      <w:r>
        <w:t xml:space="preserve"> measures load and concurrency, 58 security probes </w:t>
      </w:r>
      <w:r>
        <w:lastRenderedPageBreak/>
        <w:t>and 20 scripted synthetic-user acceptance journeys against the running application. All of them run o</w:t>
      </w:r>
      <w:r>
        <w:t xml:space="preserve">n one Intel Core i5-12500 workstation with 15.7 GB of RAM, write </w:t>
      </w:r>
      <w:r>
        <w:rPr>
          <w:rFonts w:ascii="Courier New" w:eastAsia="Courier New" w:hAnsi="Courier New" w:cs="Courier New"/>
          <w:sz w:val="21"/>
        </w:rPr>
        <w:t>experiments/&lt;name&gt;/metrics.json</w:t>
      </w:r>
      <w:r>
        <w:t>, and use synthetic data only.</w:t>
      </w:r>
    </w:p>
    <w:p w:rsidR="006A3511" w:rsidRDefault="009D6F3F">
      <w:pPr>
        <w:keepNext/>
        <w:spacing w:before="120" w:line="240" w:lineRule="auto"/>
        <w:jc w:val="center"/>
      </w:pPr>
      <w:r>
        <w:rPr>
          <w:noProof/>
        </w:rPr>
        <w:drawing>
          <wp:inline distT="0" distB="0" distL="0" distR="0">
            <wp:extent cx="5593976"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8"/>
                    <a:stretch>
                      <a:fillRect/>
                    </a:stretch>
                  </pic:blipFill>
                  <pic:spPr>
                    <a:xfrm>
                      <a:off x="0" y="0"/>
                      <a:ext cx="5593976" cy="3657600"/>
                    </a:xfrm>
                    <a:prstGeom prst="rect">
                      <a:avLst/>
                    </a:prstGeom>
                  </pic:spPr>
                </pic:pic>
              </a:graphicData>
            </a:graphic>
          </wp:inline>
        </w:drawing>
      </w:r>
    </w:p>
    <w:p w:rsidR="006A3511" w:rsidRDefault="009D6F3F">
      <w:pPr>
        <w:pStyle w:val="FigureCaption"/>
      </w:pPr>
      <w:r>
        <w:t>Fig. 1: High-level workflow of ForgetSafe: training, unlearning, verification, certificate and audit</w:t>
      </w:r>
    </w:p>
    <w:p w:rsidR="006A3511" w:rsidRDefault="009D6F3F">
      <w:pPr>
        <w:pStyle w:val="Heading2"/>
      </w:pPr>
      <w:r>
        <w:t>2  Dataset</w:t>
      </w:r>
    </w:p>
    <w:p w:rsidR="006A3511" w:rsidRDefault="009D6F3F">
      <w:r>
        <w:t>ForgetSafe uses</w:t>
      </w:r>
      <w:r>
        <w:t xml:space="preserve"> no external dataset. The corpus is defined in </w:t>
      </w:r>
      <w:r>
        <w:rPr>
          <w:rFonts w:ascii="Courier New" w:eastAsia="Courier New" w:hAnsi="Courier New" w:cs="Courier New"/>
          <w:sz w:val="21"/>
        </w:rPr>
        <w:t>certified_unlearning/dataset.py</w:t>
      </w:r>
      <w:r>
        <w:t xml:space="preserve"> and consists of three fixed sets of short English sentences: the records of five simulated clients, a public evaluation set, and a set of non-member sentences. It was written fo</w:t>
      </w:r>
      <w:r>
        <w:t>r the demonstrator, is shipped inside the source file, and so involves no download, licence or personal data. The clients are named by domain: Finance, Healthcare, Education, Retail and Travel, each holding five sentences.</w:t>
      </w:r>
    </w:p>
    <w:p w:rsidR="006A3511" w:rsidRDefault="009D6F3F">
      <w:pPr>
        <w:pStyle w:val="TableCaption"/>
      </w:pPr>
      <w:r>
        <w:t xml:space="preserve">Table 2: The five client corpora </w:t>
      </w:r>
      <w:r>
        <w:t>and their update vectors</w:t>
      </w:r>
    </w:p>
    <w:tbl>
      <w:tblPr>
        <w:tblStyle w:val="TableGrid"/>
        <w:tblW w:w="0" w:type="auto"/>
        <w:jc w:val="center"/>
        <w:tblLook w:val="04A0" w:firstRow="1" w:lastRow="0" w:firstColumn="1" w:lastColumn="0" w:noHBand="0" w:noVBand="1"/>
      </w:tblPr>
      <w:tblGrid>
        <w:gridCol w:w="1118"/>
        <w:gridCol w:w="1211"/>
        <w:gridCol w:w="846"/>
        <w:gridCol w:w="1118"/>
        <w:gridCol w:w="1398"/>
        <w:gridCol w:w="1304"/>
        <w:gridCol w:w="1211"/>
        <w:gridCol w:w="1118"/>
      </w:tblGrid>
      <w:tr w:rsidR="006A3511">
        <w:trPr>
          <w:cantSplit/>
          <w:tblHeader/>
          <w:jc w:val="center"/>
        </w:trPr>
        <w:tc>
          <w:tcPr>
            <w:tcW w:w="1118" w:type="dxa"/>
            <w:shd w:val="clear" w:color="auto" w:fill="D9E2F3"/>
          </w:tcPr>
          <w:p w:rsidR="006A3511" w:rsidRDefault="009D6F3F">
            <w:pPr>
              <w:spacing w:before="40" w:line="240" w:lineRule="auto"/>
              <w:jc w:val="left"/>
            </w:pPr>
            <w:r>
              <w:rPr>
                <w:b/>
                <w:sz w:val="18"/>
              </w:rPr>
              <w:t>Client</w:t>
            </w:r>
          </w:p>
        </w:tc>
        <w:tc>
          <w:tcPr>
            <w:tcW w:w="1211" w:type="dxa"/>
            <w:shd w:val="clear" w:color="auto" w:fill="D9E2F3"/>
          </w:tcPr>
          <w:p w:rsidR="006A3511" w:rsidRDefault="009D6F3F">
            <w:pPr>
              <w:spacing w:before="40" w:line="240" w:lineRule="auto"/>
              <w:jc w:val="left"/>
            </w:pPr>
            <w:r>
              <w:rPr>
                <w:b/>
                <w:sz w:val="18"/>
              </w:rPr>
              <w:t>Domain</w:t>
            </w:r>
          </w:p>
        </w:tc>
        <w:tc>
          <w:tcPr>
            <w:tcW w:w="839" w:type="dxa"/>
            <w:shd w:val="clear" w:color="auto" w:fill="D9E2F3"/>
          </w:tcPr>
          <w:p w:rsidR="006A3511" w:rsidRDefault="009D6F3F">
            <w:pPr>
              <w:spacing w:before="40" w:line="240" w:lineRule="auto"/>
              <w:jc w:val="center"/>
            </w:pPr>
            <w:r>
              <w:rPr>
                <w:b/>
                <w:sz w:val="18"/>
              </w:rPr>
              <w:t>Records</w:t>
            </w:r>
          </w:p>
        </w:tc>
        <w:tc>
          <w:tcPr>
            <w:tcW w:w="1118" w:type="dxa"/>
            <w:shd w:val="clear" w:color="auto" w:fill="D9E2F3"/>
          </w:tcPr>
          <w:p w:rsidR="006A3511" w:rsidRDefault="009D6F3F">
            <w:pPr>
              <w:spacing w:before="40" w:line="240" w:lineRule="auto"/>
              <w:jc w:val="center"/>
            </w:pPr>
            <w:r>
              <w:rPr>
                <w:b/>
                <w:sz w:val="18"/>
              </w:rPr>
              <w:t>Characters</w:t>
            </w:r>
          </w:p>
        </w:tc>
        <w:tc>
          <w:tcPr>
            <w:tcW w:w="1398" w:type="dxa"/>
            <w:shd w:val="clear" w:color="auto" w:fill="D9E2F3"/>
          </w:tcPr>
          <w:p w:rsidR="006A3511" w:rsidRDefault="009D6F3F">
            <w:pPr>
              <w:spacing w:before="40" w:line="240" w:lineRule="auto"/>
              <w:jc w:val="center"/>
            </w:pPr>
            <w:r>
              <w:rPr>
                <w:b/>
                <w:sz w:val="18"/>
              </w:rPr>
              <w:t>Bigram transitions</w:t>
            </w:r>
          </w:p>
        </w:tc>
        <w:tc>
          <w:tcPr>
            <w:tcW w:w="1304" w:type="dxa"/>
            <w:shd w:val="clear" w:color="auto" w:fill="D9E2F3"/>
          </w:tcPr>
          <w:p w:rsidR="006A3511" w:rsidRDefault="009D6F3F">
            <w:pPr>
              <w:spacing w:before="40" w:line="240" w:lineRule="auto"/>
              <w:jc w:val="center"/>
            </w:pPr>
            <w:r>
              <w:rPr>
                <w:b/>
                <w:sz w:val="18"/>
              </w:rPr>
              <w:t>Non-zero cells</w:t>
            </w:r>
          </w:p>
        </w:tc>
        <w:tc>
          <w:tcPr>
            <w:tcW w:w="1211" w:type="dxa"/>
            <w:shd w:val="clear" w:color="auto" w:fill="D9E2F3"/>
          </w:tcPr>
          <w:p w:rsidR="006A3511" w:rsidRDefault="009D6F3F">
            <w:pPr>
              <w:spacing w:before="40" w:line="240" w:lineRule="auto"/>
              <w:jc w:val="center"/>
            </w:pPr>
            <w:r>
              <w:rPr>
                <w:b/>
                <w:sz w:val="18"/>
              </w:rPr>
              <w:t>Raw L2 norm</w:t>
            </w:r>
          </w:p>
        </w:tc>
        <w:tc>
          <w:tcPr>
            <w:tcW w:w="1118" w:type="dxa"/>
            <w:shd w:val="clear" w:color="auto" w:fill="D9E2F3"/>
          </w:tcPr>
          <w:p w:rsidR="006A3511" w:rsidRDefault="009D6F3F">
            <w:pPr>
              <w:spacing w:before="40" w:line="240" w:lineRule="auto"/>
              <w:jc w:val="center"/>
            </w:pPr>
            <w:r>
              <w:rPr>
                <w:b/>
                <w:sz w:val="18"/>
              </w:rPr>
              <w:t>Largest count</w:t>
            </w:r>
          </w:p>
        </w:tc>
      </w:tr>
      <w:tr w:rsidR="006A3511">
        <w:trPr>
          <w:cantSplit/>
          <w:jc w:val="center"/>
        </w:trPr>
        <w:tc>
          <w:tcPr>
            <w:tcW w:w="1118" w:type="dxa"/>
          </w:tcPr>
          <w:p w:rsidR="006A3511" w:rsidRDefault="009D6F3F">
            <w:pPr>
              <w:spacing w:before="40" w:line="240" w:lineRule="auto"/>
              <w:jc w:val="left"/>
            </w:pPr>
            <w:r>
              <w:rPr>
                <w:sz w:val="18"/>
              </w:rPr>
              <w:t>Client 01</w:t>
            </w:r>
          </w:p>
        </w:tc>
        <w:tc>
          <w:tcPr>
            <w:tcW w:w="1211" w:type="dxa"/>
          </w:tcPr>
          <w:p w:rsidR="006A3511" w:rsidRDefault="009D6F3F">
            <w:pPr>
              <w:spacing w:before="40" w:line="240" w:lineRule="auto"/>
              <w:jc w:val="left"/>
            </w:pPr>
            <w:r>
              <w:rPr>
                <w:sz w:val="18"/>
              </w:rPr>
              <w:t>Finance</w:t>
            </w:r>
          </w:p>
        </w:tc>
        <w:tc>
          <w:tcPr>
            <w:tcW w:w="839" w:type="dxa"/>
          </w:tcPr>
          <w:p w:rsidR="006A3511" w:rsidRDefault="009D6F3F">
            <w:pPr>
              <w:spacing w:before="40" w:line="240" w:lineRule="auto"/>
              <w:jc w:val="center"/>
            </w:pPr>
            <w:r>
              <w:rPr>
                <w:sz w:val="18"/>
              </w:rPr>
              <w:t>5</w:t>
            </w:r>
          </w:p>
        </w:tc>
        <w:tc>
          <w:tcPr>
            <w:tcW w:w="1118" w:type="dxa"/>
          </w:tcPr>
          <w:p w:rsidR="006A3511" w:rsidRDefault="009D6F3F">
            <w:pPr>
              <w:spacing w:before="40" w:line="240" w:lineRule="auto"/>
              <w:jc w:val="center"/>
            </w:pPr>
            <w:r>
              <w:rPr>
                <w:sz w:val="18"/>
              </w:rPr>
              <w:t>240</w:t>
            </w:r>
          </w:p>
        </w:tc>
        <w:tc>
          <w:tcPr>
            <w:tcW w:w="1398" w:type="dxa"/>
          </w:tcPr>
          <w:p w:rsidR="006A3511" w:rsidRDefault="009D6F3F">
            <w:pPr>
              <w:spacing w:before="40" w:line="240" w:lineRule="auto"/>
              <w:jc w:val="center"/>
            </w:pPr>
            <w:r>
              <w:rPr>
                <w:sz w:val="18"/>
              </w:rPr>
              <w:t>245</w:t>
            </w:r>
          </w:p>
        </w:tc>
        <w:tc>
          <w:tcPr>
            <w:tcW w:w="1304" w:type="dxa"/>
          </w:tcPr>
          <w:p w:rsidR="006A3511" w:rsidRDefault="009D6F3F">
            <w:pPr>
              <w:spacing w:before="40" w:line="240" w:lineRule="auto"/>
              <w:jc w:val="center"/>
            </w:pPr>
            <w:r>
              <w:rPr>
                <w:sz w:val="18"/>
              </w:rPr>
              <w:t>123 of 1,089</w:t>
            </w:r>
          </w:p>
        </w:tc>
        <w:tc>
          <w:tcPr>
            <w:tcW w:w="1211" w:type="dxa"/>
          </w:tcPr>
          <w:p w:rsidR="006A3511" w:rsidRDefault="009D6F3F">
            <w:pPr>
              <w:spacing w:before="40" w:line="240" w:lineRule="auto"/>
              <w:jc w:val="center"/>
            </w:pPr>
            <w:r>
              <w:rPr>
                <w:sz w:val="18"/>
              </w:rPr>
              <w:t>26.589</w:t>
            </w:r>
          </w:p>
        </w:tc>
        <w:tc>
          <w:tcPr>
            <w:tcW w:w="1118" w:type="dxa"/>
          </w:tcPr>
          <w:p w:rsidR="006A3511" w:rsidRDefault="009D6F3F">
            <w:pPr>
              <w:spacing w:before="40" w:line="240" w:lineRule="auto"/>
              <w:jc w:val="center"/>
            </w:pPr>
            <w:r>
              <w:rPr>
                <w:sz w:val="18"/>
              </w:rPr>
              <w:t>7</w:t>
            </w:r>
          </w:p>
        </w:tc>
      </w:tr>
      <w:tr w:rsidR="006A3511">
        <w:trPr>
          <w:cantSplit/>
          <w:jc w:val="center"/>
        </w:trPr>
        <w:tc>
          <w:tcPr>
            <w:tcW w:w="1118" w:type="dxa"/>
          </w:tcPr>
          <w:p w:rsidR="006A3511" w:rsidRDefault="009D6F3F">
            <w:pPr>
              <w:spacing w:before="40" w:line="240" w:lineRule="auto"/>
              <w:jc w:val="left"/>
            </w:pPr>
            <w:r>
              <w:rPr>
                <w:sz w:val="18"/>
              </w:rPr>
              <w:t>Client 02</w:t>
            </w:r>
          </w:p>
        </w:tc>
        <w:tc>
          <w:tcPr>
            <w:tcW w:w="1211" w:type="dxa"/>
          </w:tcPr>
          <w:p w:rsidR="006A3511" w:rsidRDefault="009D6F3F">
            <w:pPr>
              <w:spacing w:before="40" w:line="240" w:lineRule="auto"/>
              <w:jc w:val="left"/>
            </w:pPr>
            <w:r>
              <w:rPr>
                <w:sz w:val="18"/>
              </w:rPr>
              <w:t>Healthcare</w:t>
            </w:r>
          </w:p>
        </w:tc>
        <w:tc>
          <w:tcPr>
            <w:tcW w:w="839" w:type="dxa"/>
          </w:tcPr>
          <w:p w:rsidR="006A3511" w:rsidRDefault="009D6F3F">
            <w:pPr>
              <w:spacing w:before="40" w:line="240" w:lineRule="auto"/>
              <w:jc w:val="center"/>
            </w:pPr>
            <w:r>
              <w:rPr>
                <w:sz w:val="18"/>
              </w:rPr>
              <w:t>5</w:t>
            </w:r>
          </w:p>
        </w:tc>
        <w:tc>
          <w:tcPr>
            <w:tcW w:w="1118" w:type="dxa"/>
          </w:tcPr>
          <w:p w:rsidR="006A3511" w:rsidRDefault="009D6F3F">
            <w:pPr>
              <w:spacing w:before="40" w:line="240" w:lineRule="auto"/>
              <w:jc w:val="center"/>
            </w:pPr>
            <w:r>
              <w:rPr>
                <w:sz w:val="18"/>
              </w:rPr>
              <w:t>256</w:t>
            </w:r>
          </w:p>
        </w:tc>
        <w:tc>
          <w:tcPr>
            <w:tcW w:w="1398" w:type="dxa"/>
          </w:tcPr>
          <w:p w:rsidR="006A3511" w:rsidRDefault="009D6F3F">
            <w:pPr>
              <w:spacing w:before="40" w:line="240" w:lineRule="auto"/>
              <w:jc w:val="center"/>
            </w:pPr>
            <w:r>
              <w:rPr>
                <w:sz w:val="18"/>
              </w:rPr>
              <w:t>261</w:t>
            </w:r>
          </w:p>
        </w:tc>
        <w:tc>
          <w:tcPr>
            <w:tcW w:w="1304" w:type="dxa"/>
          </w:tcPr>
          <w:p w:rsidR="006A3511" w:rsidRDefault="009D6F3F">
            <w:pPr>
              <w:spacing w:before="40" w:line="240" w:lineRule="auto"/>
              <w:jc w:val="center"/>
            </w:pPr>
            <w:r>
              <w:rPr>
                <w:sz w:val="18"/>
              </w:rPr>
              <w:t>131 of 1,089</w:t>
            </w:r>
          </w:p>
        </w:tc>
        <w:tc>
          <w:tcPr>
            <w:tcW w:w="1211" w:type="dxa"/>
          </w:tcPr>
          <w:p w:rsidR="006A3511" w:rsidRDefault="009D6F3F">
            <w:pPr>
              <w:spacing w:before="40" w:line="240" w:lineRule="auto"/>
              <w:jc w:val="center"/>
            </w:pPr>
            <w:r>
              <w:rPr>
                <w:sz w:val="18"/>
              </w:rPr>
              <w:t>28.231</w:t>
            </w:r>
          </w:p>
        </w:tc>
        <w:tc>
          <w:tcPr>
            <w:tcW w:w="1118" w:type="dxa"/>
          </w:tcPr>
          <w:p w:rsidR="006A3511" w:rsidRDefault="009D6F3F">
            <w:pPr>
              <w:spacing w:before="40" w:line="240" w:lineRule="auto"/>
              <w:jc w:val="center"/>
            </w:pPr>
            <w:r>
              <w:rPr>
                <w:sz w:val="18"/>
              </w:rPr>
              <w:t>8</w:t>
            </w:r>
          </w:p>
        </w:tc>
      </w:tr>
      <w:tr w:rsidR="006A3511">
        <w:trPr>
          <w:cantSplit/>
          <w:jc w:val="center"/>
        </w:trPr>
        <w:tc>
          <w:tcPr>
            <w:tcW w:w="1118" w:type="dxa"/>
          </w:tcPr>
          <w:p w:rsidR="006A3511" w:rsidRDefault="009D6F3F">
            <w:pPr>
              <w:spacing w:before="40" w:line="240" w:lineRule="auto"/>
              <w:jc w:val="left"/>
            </w:pPr>
            <w:r>
              <w:rPr>
                <w:sz w:val="18"/>
              </w:rPr>
              <w:t>Client 03</w:t>
            </w:r>
          </w:p>
        </w:tc>
        <w:tc>
          <w:tcPr>
            <w:tcW w:w="1211" w:type="dxa"/>
          </w:tcPr>
          <w:p w:rsidR="006A3511" w:rsidRDefault="009D6F3F">
            <w:pPr>
              <w:spacing w:before="40" w:line="240" w:lineRule="auto"/>
              <w:jc w:val="left"/>
            </w:pPr>
            <w:r>
              <w:rPr>
                <w:sz w:val="18"/>
              </w:rPr>
              <w:t>Education</w:t>
            </w:r>
          </w:p>
        </w:tc>
        <w:tc>
          <w:tcPr>
            <w:tcW w:w="839" w:type="dxa"/>
          </w:tcPr>
          <w:p w:rsidR="006A3511" w:rsidRDefault="009D6F3F">
            <w:pPr>
              <w:spacing w:before="40" w:line="240" w:lineRule="auto"/>
              <w:jc w:val="center"/>
            </w:pPr>
            <w:r>
              <w:rPr>
                <w:sz w:val="18"/>
              </w:rPr>
              <w:t>5</w:t>
            </w:r>
          </w:p>
        </w:tc>
        <w:tc>
          <w:tcPr>
            <w:tcW w:w="1118" w:type="dxa"/>
          </w:tcPr>
          <w:p w:rsidR="006A3511" w:rsidRDefault="009D6F3F">
            <w:pPr>
              <w:spacing w:before="40" w:line="240" w:lineRule="auto"/>
              <w:jc w:val="center"/>
            </w:pPr>
            <w:r>
              <w:rPr>
                <w:sz w:val="18"/>
              </w:rPr>
              <w:t>248</w:t>
            </w:r>
          </w:p>
        </w:tc>
        <w:tc>
          <w:tcPr>
            <w:tcW w:w="1398" w:type="dxa"/>
          </w:tcPr>
          <w:p w:rsidR="006A3511" w:rsidRDefault="009D6F3F">
            <w:pPr>
              <w:spacing w:before="40" w:line="240" w:lineRule="auto"/>
              <w:jc w:val="center"/>
            </w:pPr>
            <w:r>
              <w:rPr>
                <w:sz w:val="18"/>
              </w:rPr>
              <w:t>253</w:t>
            </w:r>
          </w:p>
        </w:tc>
        <w:tc>
          <w:tcPr>
            <w:tcW w:w="1304" w:type="dxa"/>
          </w:tcPr>
          <w:p w:rsidR="006A3511" w:rsidRDefault="009D6F3F">
            <w:pPr>
              <w:spacing w:before="40" w:line="240" w:lineRule="auto"/>
              <w:jc w:val="center"/>
            </w:pPr>
            <w:r>
              <w:rPr>
                <w:sz w:val="18"/>
              </w:rPr>
              <w:t>135 of 1,089</w:t>
            </w:r>
          </w:p>
        </w:tc>
        <w:tc>
          <w:tcPr>
            <w:tcW w:w="1211" w:type="dxa"/>
          </w:tcPr>
          <w:p w:rsidR="006A3511" w:rsidRDefault="009D6F3F">
            <w:pPr>
              <w:spacing w:before="40" w:line="240" w:lineRule="auto"/>
              <w:jc w:val="center"/>
            </w:pPr>
            <w:r>
              <w:rPr>
                <w:sz w:val="18"/>
              </w:rPr>
              <w:t>26.401</w:t>
            </w:r>
          </w:p>
        </w:tc>
        <w:tc>
          <w:tcPr>
            <w:tcW w:w="1118" w:type="dxa"/>
          </w:tcPr>
          <w:p w:rsidR="006A3511" w:rsidRDefault="009D6F3F">
            <w:pPr>
              <w:spacing w:before="40" w:line="240" w:lineRule="auto"/>
              <w:jc w:val="center"/>
            </w:pPr>
            <w:r>
              <w:rPr>
                <w:sz w:val="18"/>
              </w:rPr>
              <w:t>7</w:t>
            </w:r>
          </w:p>
        </w:tc>
      </w:tr>
      <w:tr w:rsidR="006A3511">
        <w:trPr>
          <w:cantSplit/>
          <w:jc w:val="center"/>
        </w:trPr>
        <w:tc>
          <w:tcPr>
            <w:tcW w:w="1118" w:type="dxa"/>
          </w:tcPr>
          <w:p w:rsidR="006A3511" w:rsidRDefault="009D6F3F">
            <w:pPr>
              <w:spacing w:before="40" w:line="240" w:lineRule="auto"/>
              <w:jc w:val="left"/>
            </w:pPr>
            <w:r>
              <w:rPr>
                <w:sz w:val="18"/>
              </w:rPr>
              <w:t>Client 04</w:t>
            </w:r>
          </w:p>
        </w:tc>
        <w:tc>
          <w:tcPr>
            <w:tcW w:w="1211" w:type="dxa"/>
          </w:tcPr>
          <w:p w:rsidR="006A3511" w:rsidRDefault="009D6F3F">
            <w:pPr>
              <w:spacing w:before="40" w:line="240" w:lineRule="auto"/>
              <w:jc w:val="left"/>
            </w:pPr>
            <w:r>
              <w:rPr>
                <w:sz w:val="18"/>
              </w:rPr>
              <w:t>Retail</w:t>
            </w:r>
          </w:p>
        </w:tc>
        <w:tc>
          <w:tcPr>
            <w:tcW w:w="839" w:type="dxa"/>
          </w:tcPr>
          <w:p w:rsidR="006A3511" w:rsidRDefault="009D6F3F">
            <w:pPr>
              <w:spacing w:before="40" w:line="240" w:lineRule="auto"/>
              <w:jc w:val="center"/>
            </w:pPr>
            <w:r>
              <w:rPr>
                <w:sz w:val="18"/>
              </w:rPr>
              <w:t>5</w:t>
            </w:r>
          </w:p>
        </w:tc>
        <w:tc>
          <w:tcPr>
            <w:tcW w:w="1118" w:type="dxa"/>
          </w:tcPr>
          <w:p w:rsidR="006A3511" w:rsidRDefault="009D6F3F">
            <w:pPr>
              <w:spacing w:before="40" w:line="240" w:lineRule="auto"/>
              <w:jc w:val="center"/>
            </w:pPr>
            <w:r>
              <w:rPr>
                <w:sz w:val="18"/>
              </w:rPr>
              <w:t>245</w:t>
            </w:r>
          </w:p>
        </w:tc>
        <w:tc>
          <w:tcPr>
            <w:tcW w:w="1398" w:type="dxa"/>
          </w:tcPr>
          <w:p w:rsidR="006A3511" w:rsidRDefault="009D6F3F">
            <w:pPr>
              <w:spacing w:before="40" w:line="240" w:lineRule="auto"/>
              <w:jc w:val="center"/>
            </w:pPr>
            <w:r>
              <w:rPr>
                <w:sz w:val="18"/>
              </w:rPr>
              <w:t>250</w:t>
            </w:r>
          </w:p>
        </w:tc>
        <w:tc>
          <w:tcPr>
            <w:tcW w:w="1304" w:type="dxa"/>
          </w:tcPr>
          <w:p w:rsidR="006A3511" w:rsidRDefault="009D6F3F">
            <w:pPr>
              <w:spacing w:before="40" w:line="240" w:lineRule="auto"/>
              <w:jc w:val="center"/>
            </w:pPr>
            <w:r>
              <w:rPr>
                <w:sz w:val="18"/>
              </w:rPr>
              <w:t>140 of 1,089</w:t>
            </w:r>
          </w:p>
        </w:tc>
        <w:tc>
          <w:tcPr>
            <w:tcW w:w="1211" w:type="dxa"/>
          </w:tcPr>
          <w:p w:rsidR="006A3511" w:rsidRDefault="009D6F3F">
            <w:pPr>
              <w:spacing w:before="40" w:line="240" w:lineRule="auto"/>
              <w:jc w:val="center"/>
            </w:pPr>
            <w:r>
              <w:rPr>
                <w:sz w:val="18"/>
              </w:rPr>
              <w:t>25.219</w:t>
            </w:r>
          </w:p>
        </w:tc>
        <w:tc>
          <w:tcPr>
            <w:tcW w:w="1118" w:type="dxa"/>
          </w:tcPr>
          <w:p w:rsidR="006A3511" w:rsidRDefault="009D6F3F">
            <w:pPr>
              <w:spacing w:before="40" w:line="240" w:lineRule="auto"/>
              <w:jc w:val="center"/>
            </w:pPr>
            <w:r>
              <w:rPr>
                <w:sz w:val="18"/>
              </w:rPr>
              <w:t>7</w:t>
            </w:r>
          </w:p>
        </w:tc>
      </w:tr>
      <w:tr w:rsidR="006A3511">
        <w:trPr>
          <w:cantSplit/>
          <w:jc w:val="center"/>
        </w:trPr>
        <w:tc>
          <w:tcPr>
            <w:tcW w:w="1118" w:type="dxa"/>
          </w:tcPr>
          <w:p w:rsidR="006A3511" w:rsidRDefault="009D6F3F">
            <w:pPr>
              <w:spacing w:before="40" w:line="240" w:lineRule="auto"/>
              <w:jc w:val="left"/>
            </w:pPr>
            <w:r>
              <w:rPr>
                <w:sz w:val="18"/>
              </w:rPr>
              <w:t>Client 05</w:t>
            </w:r>
          </w:p>
        </w:tc>
        <w:tc>
          <w:tcPr>
            <w:tcW w:w="1211" w:type="dxa"/>
          </w:tcPr>
          <w:p w:rsidR="006A3511" w:rsidRDefault="009D6F3F">
            <w:pPr>
              <w:spacing w:before="40" w:line="240" w:lineRule="auto"/>
              <w:jc w:val="left"/>
            </w:pPr>
            <w:r>
              <w:rPr>
                <w:sz w:val="18"/>
              </w:rPr>
              <w:t>Travel</w:t>
            </w:r>
          </w:p>
        </w:tc>
        <w:tc>
          <w:tcPr>
            <w:tcW w:w="839" w:type="dxa"/>
          </w:tcPr>
          <w:p w:rsidR="006A3511" w:rsidRDefault="009D6F3F">
            <w:pPr>
              <w:spacing w:before="40" w:line="240" w:lineRule="auto"/>
              <w:jc w:val="center"/>
            </w:pPr>
            <w:r>
              <w:rPr>
                <w:sz w:val="18"/>
              </w:rPr>
              <w:t>5</w:t>
            </w:r>
          </w:p>
        </w:tc>
        <w:tc>
          <w:tcPr>
            <w:tcW w:w="1118" w:type="dxa"/>
          </w:tcPr>
          <w:p w:rsidR="006A3511" w:rsidRDefault="009D6F3F">
            <w:pPr>
              <w:spacing w:before="40" w:line="240" w:lineRule="auto"/>
              <w:jc w:val="center"/>
            </w:pPr>
            <w:r>
              <w:rPr>
                <w:sz w:val="18"/>
              </w:rPr>
              <w:t>244</w:t>
            </w:r>
          </w:p>
        </w:tc>
        <w:tc>
          <w:tcPr>
            <w:tcW w:w="1398" w:type="dxa"/>
          </w:tcPr>
          <w:p w:rsidR="006A3511" w:rsidRDefault="009D6F3F">
            <w:pPr>
              <w:spacing w:before="40" w:line="240" w:lineRule="auto"/>
              <w:jc w:val="center"/>
            </w:pPr>
            <w:r>
              <w:rPr>
                <w:sz w:val="18"/>
              </w:rPr>
              <w:t>249</w:t>
            </w:r>
          </w:p>
        </w:tc>
        <w:tc>
          <w:tcPr>
            <w:tcW w:w="1304" w:type="dxa"/>
          </w:tcPr>
          <w:p w:rsidR="006A3511" w:rsidRDefault="009D6F3F">
            <w:pPr>
              <w:spacing w:before="40" w:line="240" w:lineRule="auto"/>
              <w:jc w:val="center"/>
            </w:pPr>
            <w:r>
              <w:rPr>
                <w:sz w:val="18"/>
              </w:rPr>
              <w:t>143 of 1,089</w:t>
            </w:r>
          </w:p>
        </w:tc>
        <w:tc>
          <w:tcPr>
            <w:tcW w:w="1211" w:type="dxa"/>
          </w:tcPr>
          <w:p w:rsidR="006A3511" w:rsidRDefault="009D6F3F">
            <w:pPr>
              <w:spacing w:before="40" w:line="240" w:lineRule="auto"/>
              <w:jc w:val="center"/>
            </w:pPr>
            <w:r>
              <w:rPr>
                <w:sz w:val="18"/>
              </w:rPr>
              <w:t>26.552</w:t>
            </w:r>
          </w:p>
        </w:tc>
        <w:tc>
          <w:tcPr>
            <w:tcW w:w="1118" w:type="dxa"/>
          </w:tcPr>
          <w:p w:rsidR="006A3511" w:rsidRDefault="009D6F3F">
            <w:pPr>
              <w:spacing w:before="40" w:line="240" w:lineRule="auto"/>
              <w:jc w:val="center"/>
            </w:pPr>
            <w:r>
              <w:rPr>
                <w:sz w:val="18"/>
              </w:rPr>
              <w:t>9</w:t>
            </w:r>
          </w:p>
        </w:tc>
      </w:tr>
    </w:tbl>
    <w:p w:rsidR="006A3511" w:rsidRDefault="006A3511">
      <w:pPr>
        <w:spacing w:after="80" w:line="144" w:lineRule="auto"/>
      </w:pPr>
    </w:p>
    <w:p w:rsidR="006A3511" w:rsidRDefault="009D6F3F">
      <w:r>
        <w:lastRenderedPageBreak/>
        <w:t xml:space="preserve">Together the clients hold 25 sentences, 1,258 bigram transitions, and 268 distinct non-zero cells out of the 1,089 possible. The </w:t>
      </w:r>
      <w:r>
        <w:t>samples below show the character of the text; every sentence is a short, generic statement tied to the client's domain.</w:t>
      </w:r>
    </w:p>
    <w:p w:rsidR="006A3511" w:rsidRDefault="009D6F3F">
      <w:pPr>
        <w:pStyle w:val="ListBullet"/>
      </w:pPr>
      <w:r>
        <w:t>Finance: "private banking records require careful access control."</w:t>
      </w:r>
    </w:p>
    <w:p w:rsidR="006A3511" w:rsidRDefault="009D6F3F">
      <w:pPr>
        <w:pStyle w:val="ListBullet"/>
      </w:pPr>
      <w:r>
        <w:t>Healthcare: "patient records remain private during medical analysis."</w:t>
      </w:r>
    </w:p>
    <w:p w:rsidR="006A3511" w:rsidRDefault="009D6F3F">
      <w:pPr>
        <w:pStyle w:val="ListBullet"/>
      </w:pPr>
      <w:r>
        <w:t>Education: "students learn data science through practical projects."</w:t>
      </w:r>
    </w:p>
    <w:p w:rsidR="006A3511" w:rsidRDefault="009D6F3F">
      <w:pPr>
        <w:pStyle w:val="ListBullet"/>
      </w:pPr>
      <w:r>
        <w:t>Retail: "the store processes an online order securely."</w:t>
      </w:r>
    </w:p>
    <w:p w:rsidR="006A3511" w:rsidRDefault="009D6F3F">
      <w:pPr>
        <w:pStyle w:val="ListBullet"/>
      </w:pPr>
      <w:r>
        <w:t>Travel: "the traveler books a quiet hotel near the station."</w:t>
      </w:r>
    </w:p>
    <w:p w:rsidR="006A3511" w:rsidRDefault="009D6F3F">
      <w:r>
        <w:t xml:space="preserve">The </w:t>
      </w:r>
      <w:r>
        <w:rPr>
          <w:b/>
        </w:rPr>
        <w:t>public evaluation set</w:t>
      </w:r>
      <w:r>
        <w:t xml:space="preserve"> has 5 sentences (275 transitions) on privac</w:t>
      </w:r>
      <w:r>
        <w:t xml:space="preserve">y and learning themes and is used to compute perplexity and next-character accuracy for every model state. The </w:t>
      </w:r>
      <w:r>
        <w:rPr>
          <w:b/>
        </w:rPr>
        <w:t>non-member set</w:t>
      </w:r>
      <w:r>
        <w:t xml:space="preserve"> has 5 sentences (262 transitions) that no client holds; it supplies the negative class of the membership attack. Measured against </w:t>
      </w:r>
      <w:r>
        <w:t>the union of the client corpora, 3.3 percent of the public-set transitions and 5.7 percent of the non-member transitions never occur in training, which is why the smoothing constant of the model matters.</w:t>
      </w:r>
    </w:p>
    <w:p w:rsidR="006A3511" w:rsidRDefault="009D6F3F">
      <w:pPr>
        <w:pStyle w:val="TableCaption"/>
      </w:pPr>
      <w:r>
        <w:t>Table 3: Roles of the three fixed sets</w:t>
      </w:r>
    </w:p>
    <w:tbl>
      <w:tblPr>
        <w:tblStyle w:val="TableGrid"/>
        <w:tblW w:w="0" w:type="auto"/>
        <w:jc w:val="center"/>
        <w:tblLook w:val="04A0" w:firstRow="1" w:lastRow="0" w:firstColumn="1" w:lastColumn="0" w:noHBand="0" w:noVBand="1"/>
      </w:tblPr>
      <w:tblGrid>
        <w:gridCol w:w="1863"/>
        <w:gridCol w:w="1863"/>
        <w:gridCol w:w="3540"/>
        <w:gridCol w:w="2050"/>
      </w:tblGrid>
      <w:tr w:rsidR="006A3511">
        <w:trPr>
          <w:cantSplit/>
          <w:tblHeader/>
          <w:jc w:val="center"/>
        </w:trPr>
        <w:tc>
          <w:tcPr>
            <w:tcW w:w="1863" w:type="dxa"/>
            <w:shd w:val="clear" w:color="auto" w:fill="D9E2F3"/>
          </w:tcPr>
          <w:p w:rsidR="006A3511" w:rsidRDefault="009D6F3F">
            <w:pPr>
              <w:spacing w:before="40" w:line="240" w:lineRule="auto"/>
              <w:jc w:val="left"/>
            </w:pPr>
            <w:r>
              <w:rPr>
                <w:b/>
                <w:sz w:val="19"/>
              </w:rPr>
              <w:t>Set</w:t>
            </w:r>
          </w:p>
        </w:tc>
        <w:tc>
          <w:tcPr>
            <w:tcW w:w="1863" w:type="dxa"/>
            <w:shd w:val="clear" w:color="auto" w:fill="D9E2F3"/>
          </w:tcPr>
          <w:p w:rsidR="006A3511" w:rsidRDefault="009D6F3F">
            <w:pPr>
              <w:spacing w:before="40" w:line="240" w:lineRule="auto"/>
              <w:jc w:val="left"/>
            </w:pPr>
            <w:r>
              <w:rPr>
                <w:b/>
                <w:sz w:val="19"/>
              </w:rPr>
              <w:t>Sentences</w:t>
            </w:r>
          </w:p>
        </w:tc>
        <w:tc>
          <w:tcPr>
            <w:tcW w:w="3540" w:type="dxa"/>
            <w:shd w:val="clear" w:color="auto" w:fill="D9E2F3"/>
          </w:tcPr>
          <w:p w:rsidR="006A3511" w:rsidRDefault="009D6F3F">
            <w:pPr>
              <w:spacing w:before="40" w:line="240" w:lineRule="auto"/>
              <w:jc w:val="left"/>
            </w:pPr>
            <w:r>
              <w:rPr>
                <w:b/>
                <w:sz w:val="19"/>
              </w:rPr>
              <w:t>Role</w:t>
            </w:r>
          </w:p>
        </w:tc>
        <w:tc>
          <w:tcPr>
            <w:tcW w:w="2050" w:type="dxa"/>
            <w:shd w:val="clear" w:color="auto" w:fill="D9E2F3"/>
          </w:tcPr>
          <w:p w:rsidR="006A3511" w:rsidRDefault="009D6F3F">
            <w:pPr>
              <w:spacing w:before="40" w:line="240" w:lineRule="auto"/>
              <w:jc w:val="left"/>
            </w:pPr>
            <w:r>
              <w:rPr>
                <w:b/>
                <w:sz w:val="19"/>
              </w:rPr>
              <w:t>Used by</w:t>
            </w:r>
          </w:p>
        </w:tc>
      </w:tr>
      <w:tr w:rsidR="006A3511">
        <w:trPr>
          <w:cantSplit/>
          <w:jc w:val="center"/>
        </w:trPr>
        <w:tc>
          <w:tcPr>
            <w:tcW w:w="1863" w:type="dxa"/>
          </w:tcPr>
          <w:p w:rsidR="006A3511" w:rsidRDefault="009D6F3F">
            <w:pPr>
              <w:spacing w:before="40" w:line="240" w:lineRule="auto"/>
              <w:jc w:val="left"/>
            </w:pPr>
            <w:r>
              <w:rPr>
                <w:sz w:val="19"/>
              </w:rPr>
              <w:t>Client records</w:t>
            </w:r>
          </w:p>
        </w:tc>
        <w:tc>
          <w:tcPr>
            <w:tcW w:w="1863" w:type="dxa"/>
          </w:tcPr>
          <w:p w:rsidR="006A3511" w:rsidRDefault="009D6F3F">
            <w:pPr>
              <w:spacing w:before="40" w:line="240" w:lineRule="auto"/>
              <w:jc w:val="left"/>
            </w:pPr>
            <w:r>
              <w:rPr>
                <w:sz w:val="19"/>
              </w:rPr>
              <w:t>5 per client, 25 in all</w:t>
            </w:r>
          </w:p>
        </w:tc>
        <w:tc>
          <w:tcPr>
            <w:tcW w:w="3540" w:type="dxa"/>
          </w:tcPr>
          <w:p w:rsidR="006A3511" w:rsidRDefault="009D6F3F">
            <w:pPr>
              <w:spacing w:before="40" w:line="240" w:lineRule="auto"/>
              <w:jc w:val="left"/>
            </w:pPr>
            <w:r>
              <w:rPr>
                <w:sz w:val="19"/>
              </w:rPr>
              <w:t>Source of each client's update; the 'member' class of the attack</w:t>
            </w:r>
          </w:p>
        </w:tc>
        <w:tc>
          <w:tcPr>
            <w:tcW w:w="2050" w:type="dxa"/>
          </w:tcPr>
          <w:p w:rsidR="006A3511" w:rsidRDefault="009D6F3F">
            <w:pPr>
              <w:spacing w:before="40" w:line="240" w:lineRule="auto"/>
              <w:jc w:val="left"/>
            </w:pPr>
            <w:r>
              <w:rPr>
                <w:rFonts w:ascii="Courier New" w:eastAsia="Courier New" w:hAnsi="Courier New" w:cs="Courier New"/>
                <w:sz w:val="16"/>
              </w:rPr>
              <w:t>train()</w:t>
            </w:r>
            <w:r>
              <w:rPr>
                <w:sz w:val="19"/>
              </w:rPr>
              <w:t xml:space="preserve">, </w:t>
            </w:r>
            <w:r>
              <w:rPr>
                <w:rFonts w:ascii="Courier New" w:eastAsia="Courier New" w:hAnsi="Courier New" w:cs="Courier New"/>
                <w:sz w:val="16"/>
              </w:rPr>
              <w:t>membership_auc()</w:t>
            </w:r>
          </w:p>
        </w:tc>
      </w:tr>
      <w:tr w:rsidR="006A3511">
        <w:trPr>
          <w:cantSplit/>
          <w:jc w:val="center"/>
        </w:trPr>
        <w:tc>
          <w:tcPr>
            <w:tcW w:w="1863" w:type="dxa"/>
          </w:tcPr>
          <w:p w:rsidR="006A3511" w:rsidRDefault="009D6F3F">
            <w:pPr>
              <w:spacing w:before="40" w:line="240" w:lineRule="auto"/>
              <w:jc w:val="left"/>
            </w:pPr>
            <w:r>
              <w:rPr>
                <w:sz w:val="19"/>
              </w:rPr>
              <w:t>Public evaluation</w:t>
            </w:r>
          </w:p>
        </w:tc>
        <w:tc>
          <w:tcPr>
            <w:tcW w:w="1863" w:type="dxa"/>
          </w:tcPr>
          <w:p w:rsidR="006A3511" w:rsidRDefault="009D6F3F">
            <w:pPr>
              <w:spacing w:before="40" w:line="240" w:lineRule="auto"/>
              <w:jc w:val="left"/>
            </w:pPr>
            <w:r>
              <w:rPr>
                <w:sz w:val="19"/>
              </w:rPr>
              <w:t>5</w:t>
            </w:r>
          </w:p>
        </w:tc>
        <w:tc>
          <w:tcPr>
            <w:tcW w:w="3540" w:type="dxa"/>
          </w:tcPr>
          <w:p w:rsidR="006A3511" w:rsidRDefault="009D6F3F">
            <w:pPr>
              <w:spacing w:before="40" w:line="240" w:lineRule="auto"/>
              <w:jc w:val="left"/>
            </w:pPr>
            <w:r>
              <w:rPr>
                <w:sz w:val="19"/>
              </w:rPr>
              <w:t>Utility measurement on data that no client owns</w:t>
            </w:r>
          </w:p>
        </w:tc>
        <w:tc>
          <w:tcPr>
            <w:tcW w:w="2050" w:type="dxa"/>
          </w:tcPr>
          <w:p w:rsidR="006A3511" w:rsidRDefault="009D6F3F">
            <w:pPr>
              <w:spacing w:before="40" w:line="240" w:lineRule="auto"/>
              <w:jc w:val="left"/>
            </w:pPr>
            <w:r>
              <w:rPr>
                <w:rFonts w:ascii="Courier New" w:eastAsia="Courier New" w:hAnsi="Courier New" w:cs="Courier New"/>
                <w:sz w:val="16"/>
              </w:rPr>
              <w:t>metrics()</w:t>
            </w:r>
          </w:p>
        </w:tc>
      </w:tr>
      <w:tr w:rsidR="006A3511">
        <w:trPr>
          <w:cantSplit/>
          <w:jc w:val="center"/>
        </w:trPr>
        <w:tc>
          <w:tcPr>
            <w:tcW w:w="1863" w:type="dxa"/>
          </w:tcPr>
          <w:p w:rsidR="006A3511" w:rsidRDefault="009D6F3F">
            <w:pPr>
              <w:spacing w:before="40" w:line="240" w:lineRule="auto"/>
              <w:jc w:val="left"/>
            </w:pPr>
            <w:r>
              <w:rPr>
                <w:sz w:val="19"/>
              </w:rPr>
              <w:t>Non-member texts</w:t>
            </w:r>
          </w:p>
        </w:tc>
        <w:tc>
          <w:tcPr>
            <w:tcW w:w="1863" w:type="dxa"/>
          </w:tcPr>
          <w:p w:rsidR="006A3511" w:rsidRDefault="009D6F3F">
            <w:pPr>
              <w:spacing w:before="40" w:line="240" w:lineRule="auto"/>
              <w:jc w:val="left"/>
            </w:pPr>
            <w:r>
              <w:rPr>
                <w:sz w:val="19"/>
              </w:rPr>
              <w:t>5</w:t>
            </w:r>
          </w:p>
        </w:tc>
        <w:tc>
          <w:tcPr>
            <w:tcW w:w="3540" w:type="dxa"/>
          </w:tcPr>
          <w:p w:rsidR="006A3511" w:rsidRDefault="009D6F3F">
            <w:pPr>
              <w:spacing w:before="40" w:line="240" w:lineRule="auto"/>
              <w:jc w:val="left"/>
            </w:pPr>
            <w:r>
              <w:rPr>
                <w:sz w:val="19"/>
              </w:rPr>
              <w:t>'Non-member'</w:t>
            </w:r>
            <w:r>
              <w:rPr>
                <w:sz w:val="19"/>
              </w:rPr>
              <w:t xml:space="preserve"> class of the attack</w:t>
            </w:r>
          </w:p>
        </w:tc>
        <w:tc>
          <w:tcPr>
            <w:tcW w:w="2050" w:type="dxa"/>
          </w:tcPr>
          <w:p w:rsidR="006A3511" w:rsidRDefault="009D6F3F">
            <w:pPr>
              <w:spacing w:before="40" w:line="240" w:lineRule="auto"/>
              <w:jc w:val="left"/>
            </w:pPr>
            <w:r>
              <w:rPr>
                <w:rFonts w:ascii="Courier New" w:eastAsia="Courier New" w:hAnsi="Courier New" w:cs="Courier New"/>
                <w:sz w:val="16"/>
              </w:rPr>
              <w:t>unlearn()</w:t>
            </w:r>
          </w:p>
        </w:tc>
      </w:tr>
    </w:tbl>
    <w:p w:rsidR="006A3511" w:rsidRDefault="006A3511">
      <w:pPr>
        <w:spacing w:after="80" w:line="144" w:lineRule="auto"/>
      </w:pPr>
    </w:p>
    <w:p w:rsidR="006A3511" w:rsidRDefault="009D6F3F">
      <w:r>
        <w:t xml:space="preserve">There is no train, validation and test split in the machine-learning sense, because nothing is fitted by optimisation; the three sets have disjoint roles instead. Twenty-five sentences are too few for a bigram model to </w:t>
      </w:r>
      <w:r>
        <w:t>learn from and give the membership attack only 5 member and 5 non-member scores (AUC steps of 0.04). The study therefore adds two larger synthetic corpora, described next, which supply the data for every result beyond the default run.</w:t>
      </w:r>
    </w:p>
    <w:p w:rsidR="006A3511" w:rsidRDefault="009D6F3F">
      <w:pPr>
        <w:pStyle w:val="Heading3"/>
      </w:pPr>
      <w:r>
        <w:t>2.1  Two larger synth</w:t>
      </w:r>
      <w:r>
        <w:t>etic corpora</w:t>
      </w:r>
    </w:p>
    <w:p w:rsidR="006A3511" w:rsidRDefault="009D6F3F">
      <w:r>
        <w:rPr>
          <w:b/>
        </w:rPr>
        <w:t>Synthetic-grammar corpus</w:t>
      </w:r>
      <w:r>
        <w:t xml:space="preserve"> (</w:t>
      </w:r>
      <w:r>
        <w:rPr>
          <w:rFonts w:ascii="Courier New" w:eastAsia="Courier New" w:hAnsi="Courier New" w:cs="Courier New"/>
          <w:sz w:val="21"/>
        </w:rPr>
        <w:t>scripts/run_synthetic_corpus.py</w:t>
      </w:r>
      <w:r>
        <w:t>). A seeded template grammar with 12 sentence templates, and 3 more that insert one of six private pseudo-words per client, generates sentences for 20 domains (Finance, Healthcare, Educa</w:t>
      </w:r>
      <w:r>
        <w:t>tion, Retail, Travel and 15 more, each with its own roles, nouns, adjectives, verbs and adverbs). Client i holds 200 training sentences of domain i. Its non-members are 200 held-out sentences of the same generator that were never trained on (the sentence-l</w:t>
      </w:r>
      <w:r>
        <w:t xml:space="preserve">evel attack) and 200 held-out sentences of other clients (the domain-level attack); a 300-sentence public set spread over the domains measures utility. With 200 against 200 scores the attack resolution is 5e-5 instead of 0.04. </w:t>
      </w:r>
      <w:r>
        <w:rPr>
          <w:b/>
        </w:rPr>
        <w:lastRenderedPageBreak/>
        <w:t>Neural corpus</w:t>
      </w:r>
      <w:r>
        <w:t xml:space="preserve"> (</w:t>
      </w:r>
      <w:r>
        <w:rPr>
          <w:rFonts w:ascii="Courier New" w:eastAsia="Courier New" w:hAnsi="Courier New" w:cs="Courier New"/>
          <w:sz w:val="21"/>
        </w:rPr>
        <w:t>scripts/run_ne</w:t>
      </w:r>
      <w:r>
        <w:rPr>
          <w:rFonts w:ascii="Courier New" w:eastAsia="Courier New" w:hAnsi="Courier New" w:cs="Courier New"/>
          <w:sz w:val="21"/>
        </w:rPr>
        <w:t>ural_experiment.py</w:t>
      </w:r>
      <w:r>
        <w:t>). A second grammar builds 8 client domains from pseudo-word vocabularies (14 syllables, 20 nouns, 15 verbs and 15 adjectives per domain, 6 to 10 sentence skeletons), so no real-language knowledge can leak in. Each client has 150 training</w:t>
      </w:r>
      <w:r>
        <w:t xml:space="preserve"> and 150 held-out sentences (overlap checked: 0); a 6,000-sentence public pool pre-trains the base network, a 200-sentence public set measures utility, and 150 sentences of an outsider domain that never joins the federation form the negative class of the c</w:t>
      </w:r>
      <w:r>
        <w:t>lient-level attack.</w:t>
      </w:r>
    </w:p>
    <w:p w:rsidR="006A3511" w:rsidRDefault="009D6F3F">
      <w:pPr>
        <w:pStyle w:val="TableCaption"/>
      </w:pPr>
      <w:r>
        <w:t>Table 4: The three data sources (all synthetic)</w:t>
      </w:r>
    </w:p>
    <w:tbl>
      <w:tblPr>
        <w:tblStyle w:val="TableGrid"/>
        <w:tblW w:w="0" w:type="auto"/>
        <w:jc w:val="center"/>
        <w:tblLook w:val="04A0" w:firstRow="1" w:lastRow="0" w:firstColumn="1" w:lastColumn="0" w:noHBand="0" w:noVBand="1"/>
      </w:tblPr>
      <w:tblGrid>
        <w:gridCol w:w="1863"/>
        <w:gridCol w:w="2050"/>
        <w:gridCol w:w="2795"/>
        <w:gridCol w:w="2609"/>
      </w:tblGrid>
      <w:tr w:rsidR="006A3511">
        <w:trPr>
          <w:cantSplit/>
          <w:tblHeader/>
          <w:jc w:val="center"/>
        </w:trPr>
        <w:tc>
          <w:tcPr>
            <w:tcW w:w="1863" w:type="dxa"/>
            <w:shd w:val="clear" w:color="auto" w:fill="D9E2F3"/>
          </w:tcPr>
          <w:p w:rsidR="006A3511" w:rsidRDefault="009D6F3F">
            <w:pPr>
              <w:spacing w:before="40" w:line="240" w:lineRule="auto"/>
              <w:jc w:val="left"/>
            </w:pPr>
            <w:r>
              <w:rPr>
                <w:b/>
                <w:sz w:val="18"/>
              </w:rPr>
              <w:t>Source</w:t>
            </w:r>
          </w:p>
        </w:tc>
        <w:tc>
          <w:tcPr>
            <w:tcW w:w="2050" w:type="dxa"/>
            <w:shd w:val="clear" w:color="auto" w:fill="D9E2F3"/>
          </w:tcPr>
          <w:p w:rsidR="006A3511" w:rsidRDefault="009D6F3F">
            <w:pPr>
              <w:spacing w:before="40" w:line="240" w:lineRule="auto"/>
              <w:jc w:val="left"/>
            </w:pPr>
            <w:r>
              <w:rPr>
                <w:b/>
                <w:sz w:val="18"/>
              </w:rPr>
              <w:t>Clients x sentences</w:t>
            </w:r>
          </w:p>
        </w:tc>
        <w:tc>
          <w:tcPr>
            <w:tcW w:w="2795" w:type="dxa"/>
            <w:shd w:val="clear" w:color="auto" w:fill="D9E2F3"/>
          </w:tcPr>
          <w:p w:rsidR="006A3511" w:rsidRDefault="009D6F3F">
            <w:pPr>
              <w:spacing w:before="40" w:line="240" w:lineRule="auto"/>
              <w:jc w:val="left"/>
            </w:pPr>
            <w:r>
              <w:rPr>
                <w:b/>
                <w:sz w:val="18"/>
              </w:rPr>
              <w:t>Non-members of the attack</w:t>
            </w:r>
          </w:p>
        </w:tc>
        <w:tc>
          <w:tcPr>
            <w:tcW w:w="2609" w:type="dxa"/>
            <w:shd w:val="clear" w:color="auto" w:fill="D9E2F3"/>
          </w:tcPr>
          <w:p w:rsidR="006A3511" w:rsidRDefault="009D6F3F">
            <w:pPr>
              <w:spacing w:before="40" w:line="240" w:lineRule="auto"/>
              <w:jc w:val="left"/>
            </w:pPr>
            <w:r>
              <w:rPr>
                <w:b/>
                <w:sz w:val="18"/>
              </w:rPr>
              <w:t>Used for</w:t>
            </w:r>
          </w:p>
        </w:tc>
      </w:tr>
      <w:tr w:rsidR="006A3511">
        <w:trPr>
          <w:cantSplit/>
          <w:jc w:val="center"/>
        </w:trPr>
        <w:tc>
          <w:tcPr>
            <w:tcW w:w="1863" w:type="dxa"/>
          </w:tcPr>
          <w:p w:rsidR="006A3511" w:rsidRDefault="009D6F3F">
            <w:pPr>
              <w:spacing w:before="40" w:line="240" w:lineRule="auto"/>
              <w:jc w:val="left"/>
            </w:pPr>
            <w:r>
              <w:rPr>
                <w:sz w:val="18"/>
              </w:rPr>
              <w:t>Product corpus</w:t>
            </w:r>
          </w:p>
        </w:tc>
        <w:tc>
          <w:tcPr>
            <w:tcW w:w="2050" w:type="dxa"/>
          </w:tcPr>
          <w:p w:rsidR="006A3511" w:rsidRDefault="009D6F3F">
            <w:pPr>
              <w:spacing w:before="40" w:line="240" w:lineRule="auto"/>
              <w:jc w:val="left"/>
            </w:pPr>
            <w:r>
              <w:rPr>
                <w:sz w:val="18"/>
              </w:rPr>
              <w:t>5 x 5</w:t>
            </w:r>
          </w:p>
        </w:tc>
        <w:tc>
          <w:tcPr>
            <w:tcW w:w="2795" w:type="dxa"/>
          </w:tcPr>
          <w:p w:rsidR="006A3511" w:rsidRDefault="009D6F3F">
            <w:pPr>
              <w:spacing w:before="40" w:line="240" w:lineRule="auto"/>
              <w:jc w:val="left"/>
            </w:pPr>
            <w:r>
              <w:rPr>
                <w:sz w:val="18"/>
              </w:rPr>
              <w:t>5 fixed sentences</w:t>
            </w:r>
          </w:p>
        </w:tc>
        <w:tc>
          <w:tcPr>
            <w:tcW w:w="2609" w:type="dxa"/>
          </w:tcPr>
          <w:p w:rsidR="006A3511" w:rsidRDefault="009D6F3F">
            <w:pPr>
              <w:spacing w:before="40" w:line="240" w:lineRule="auto"/>
              <w:jc w:val="left"/>
            </w:pPr>
            <w:r>
              <w:rPr>
                <w:sz w:val="18"/>
              </w:rPr>
              <w:t>Default run, 50 seeds, noise sweep, API tests</w:t>
            </w:r>
          </w:p>
        </w:tc>
      </w:tr>
      <w:tr w:rsidR="006A3511">
        <w:trPr>
          <w:cantSplit/>
          <w:jc w:val="center"/>
        </w:trPr>
        <w:tc>
          <w:tcPr>
            <w:tcW w:w="1863" w:type="dxa"/>
          </w:tcPr>
          <w:p w:rsidR="006A3511" w:rsidRDefault="009D6F3F">
            <w:pPr>
              <w:spacing w:before="40" w:line="240" w:lineRule="auto"/>
              <w:jc w:val="left"/>
            </w:pPr>
            <w:r>
              <w:rPr>
                <w:sz w:val="18"/>
              </w:rPr>
              <w:t>Synthetic-grammar corpus</w:t>
            </w:r>
          </w:p>
        </w:tc>
        <w:tc>
          <w:tcPr>
            <w:tcW w:w="2050" w:type="dxa"/>
          </w:tcPr>
          <w:p w:rsidR="006A3511" w:rsidRDefault="009D6F3F">
            <w:pPr>
              <w:spacing w:before="40" w:line="240" w:lineRule="auto"/>
              <w:jc w:val="left"/>
            </w:pPr>
            <w:r>
              <w:rPr>
                <w:sz w:val="18"/>
              </w:rPr>
              <w:t xml:space="preserve">up to 20 x </w:t>
            </w:r>
            <w:r>
              <w:rPr>
                <w:sz w:val="18"/>
              </w:rPr>
              <w:t>200; up to 4,000 x 100</w:t>
            </w:r>
          </w:p>
        </w:tc>
        <w:tc>
          <w:tcPr>
            <w:tcW w:w="2795" w:type="dxa"/>
          </w:tcPr>
          <w:p w:rsidR="006A3511" w:rsidRDefault="009D6F3F">
            <w:pPr>
              <w:spacing w:before="40" w:line="240" w:lineRule="auto"/>
              <w:jc w:val="left"/>
            </w:pPr>
            <w:r>
              <w:rPr>
                <w:sz w:val="18"/>
              </w:rPr>
              <w:t>200 held-out of the same client; 200 of other clients</w:t>
            </w:r>
          </w:p>
        </w:tc>
        <w:tc>
          <w:tcPr>
            <w:tcW w:w="2609" w:type="dxa"/>
          </w:tcPr>
          <w:p w:rsidR="006A3511" w:rsidRDefault="009D6F3F">
            <w:pPr>
              <w:spacing w:before="40" w:line="240" w:lineRule="auto"/>
              <w:jc w:val="left"/>
            </w:pPr>
            <w:r>
              <w:rPr>
                <w:sz w:val="18"/>
              </w:rPr>
              <w:t>Clip norm, domain-level attack, epsilon against federation size, timing</w:t>
            </w:r>
          </w:p>
        </w:tc>
      </w:tr>
      <w:tr w:rsidR="006A3511">
        <w:trPr>
          <w:cantSplit/>
          <w:jc w:val="center"/>
        </w:trPr>
        <w:tc>
          <w:tcPr>
            <w:tcW w:w="1863" w:type="dxa"/>
          </w:tcPr>
          <w:p w:rsidR="006A3511" w:rsidRDefault="009D6F3F">
            <w:pPr>
              <w:spacing w:before="40" w:line="240" w:lineRule="auto"/>
              <w:jc w:val="left"/>
            </w:pPr>
            <w:r>
              <w:rPr>
                <w:sz w:val="18"/>
              </w:rPr>
              <w:t>Neural corpus</w:t>
            </w:r>
          </w:p>
        </w:tc>
        <w:tc>
          <w:tcPr>
            <w:tcW w:w="2050" w:type="dxa"/>
          </w:tcPr>
          <w:p w:rsidR="006A3511" w:rsidRDefault="009D6F3F">
            <w:pPr>
              <w:spacing w:before="40" w:line="240" w:lineRule="auto"/>
              <w:jc w:val="left"/>
            </w:pPr>
            <w:r>
              <w:rPr>
                <w:sz w:val="18"/>
              </w:rPr>
              <w:t>8 x 150</w:t>
            </w:r>
          </w:p>
        </w:tc>
        <w:tc>
          <w:tcPr>
            <w:tcW w:w="2795" w:type="dxa"/>
          </w:tcPr>
          <w:p w:rsidR="006A3511" w:rsidRDefault="009D6F3F">
            <w:pPr>
              <w:spacing w:before="40" w:line="240" w:lineRule="auto"/>
              <w:jc w:val="left"/>
            </w:pPr>
            <w:r>
              <w:rPr>
                <w:sz w:val="18"/>
              </w:rPr>
              <w:t>150 held-out of the same client; 150 outsider</w:t>
            </w:r>
          </w:p>
        </w:tc>
        <w:tc>
          <w:tcPr>
            <w:tcW w:w="2609" w:type="dxa"/>
          </w:tcPr>
          <w:p w:rsidR="006A3511" w:rsidRDefault="009D6F3F">
            <w:pPr>
              <w:spacing w:before="40" w:line="240" w:lineRule="auto"/>
              <w:jc w:val="left"/>
            </w:pPr>
            <w:r>
              <w:rPr>
                <w:sz w:val="18"/>
              </w:rPr>
              <w:t>Adapter study</w:t>
            </w:r>
          </w:p>
        </w:tc>
      </w:tr>
    </w:tbl>
    <w:p w:rsidR="006A3511" w:rsidRDefault="006A3511">
      <w:pPr>
        <w:spacing w:after="80" w:line="144" w:lineRule="auto"/>
      </w:pPr>
    </w:p>
    <w:p w:rsidR="006A3511" w:rsidRDefault="009D6F3F">
      <w:pPr>
        <w:pStyle w:val="Heading2"/>
      </w:pPr>
      <w:r>
        <w:t>3  Preprocessing</w:t>
      </w:r>
    </w:p>
    <w:p w:rsidR="006A3511" w:rsidRDefault="009D6F3F">
      <w:r>
        <w:t>Prepr</w:t>
      </w:r>
      <w:r>
        <w:t xml:space="preserve">ocessing has three steps, all in </w:t>
      </w:r>
      <w:r>
        <w:rPr>
          <w:rFonts w:ascii="Courier New" w:eastAsia="Courier New" w:hAnsi="Courier New" w:cs="Courier New"/>
          <w:sz w:val="21"/>
        </w:rPr>
        <w:t>certified_unlearning/model.py</w:t>
      </w:r>
      <w:r>
        <w:t>: text normalisation, bigram counting and clipping. Together they turn a client's sentences into the vector that the federated protocol treats as the client's update.</w:t>
      </w:r>
    </w:p>
    <w:p w:rsidR="006A3511" w:rsidRDefault="009D6F3F">
      <w:pPr>
        <w:pStyle w:val="Heading3"/>
      </w:pPr>
      <w:r>
        <w:t>3.1  Normalisation</w:t>
      </w:r>
    </w:p>
    <w:p w:rsidR="006A3511" w:rsidRDefault="009D6F3F">
      <w:pPr>
        <w:pStyle w:val="TableCaption"/>
        <w:jc w:val="left"/>
      </w:pPr>
      <w:r>
        <w:t>Listing:</w:t>
      </w:r>
      <w:r>
        <w:t xml:space="preserve"> alphabet, index and `normalize_text()` (model.py)</w:t>
      </w:r>
    </w:p>
    <w:p w:rsidR="006A3511" w:rsidRDefault="009D6F3F">
      <w:pPr>
        <w:pStyle w:val="CodeBlock"/>
        <w:shd w:val="clear" w:color="auto" w:fill="F3F4F7"/>
        <w:ind w:left="432" w:hanging="360"/>
      </w:pPr>
      <w:r>
        <w:t>ALPHABET = "^$ abcdefghijklmnopqrstuvwxyz.,?!"</w:t>
      </w:r>
    </w:p>
    <w:p w:rsidR="006A3511" w:rsidRDefault="009D6F3F">
      <w:pPr>
        <w:pStyle w:val="CodeBlock"/>
        <w:shd w:val="clear" w:color="auto" w:fill="F3F4F7"/>
        <w:ind w:left="432" w:hanging="360"/>
      </w:pPr>
      <w:r>
        <w:t>INDEX = {character: position for position, character in enumerate(ALPHABET)}</w:t>
      </w:r>
    </w:p>
    <w:p w:rsidR="006A3511" w:rsidRDefault="009D6F3F">
      <w:pPr>
        <w:pStyle w:val="CodeBlock"/>
        <w:shd w:val="clear" w:color="auto" w:fill="F3F4F7"/>
        <w:ind w:left="432" w:hanging="360"/>
      </w:pPr>
      <w:r>
        <w:t>DIMENSION = len(ALPHABET) * len(ALPHABET)</w:t>
      </w:r>
    </w:p>
    <w:p w:rsidR="006A3511" w:rsidRDefault="009D6F3F">
      <w:pPr>
        <w:pStyle w:val="CodeBlock"/>
        <w:shd w:val="clear" w:color="auto" w:fill="F3F4F7"/>
        <w:ind w:left="432" w:hanging="360"/>
      </w:pPr>
      <w:r>
        <w:t xml:space="preserve"> </w:t>
      </w:r>
    </w:p>
    <w:p w:rsidR="006A3511" w:rsidRDefault="009D6F3F">
      <w:pPr>
        <w:pStyle w:val="CodeBlock"/>
        <w:shd w:val="clear" w:color="auto" w:fill="F3F4F7"/>
        <w:ind w:left="432" w:hanging="360"/>
      </w:pPr>
      <w:r>
        <w:t xml:space="preserve"> </w:t>
      </w:r>
    </w:p>
    <w:p w:rsidR="006A3511" w:rsidRDefault="009D6F3F">
      <w:pPr>
        <w:pStyle w:val="CodeBlock"/>
        <w:shd w:val="clear" w:color="auto" w:fill="F3F4F7"/>
        <w:ind w:left="432" w:hanging="360"/>
      </w:pPr>
      <w:r>
        <w:t>def normalize_text(text: str) -&gt; st</w:t>
      </w:r>
      <w:r>
        <w:t>r:</w:t>
      </w:r>
    </w:p>
    <w:p w:rsidR="006A3511" w:rsidRDefault="009D6F3F">
      <w:pPr>
        <w:pStyle w:val="CodeBlock"/>
        <w:shd w:val="clear" w:color="auto" w:fill="F3F4F7"/>
        <w:ind w:left="432" w:hanging="360"/>
      </w:pPr>
      <w:r>
        <w:t xml:space="preserve">    cleaned = "".join(character if character in INDEX else " " for character in text.lower())</w:t>
      </w:r>
    </w:p>
    <w:p w:rsidR="006A3511" w:rsidRDefault="009D6F3F">
      <w:pPr>
        <w:pStyle w:val="CodeBlock"/>
        <w:shd w:val="clear" w:color="auto" w:fill="F3F4F7"/>
        <w:ind w:left="432" w:hanging="360"/>
      </w:pPr>
      <w:r>
        <w:t xml:space="preserve">    return re.sub(r"\s+", " ", cleaned).strip()</w:t>
      </w:r>
    </w:p>
    <w:p w:rsidR="006A3511" w:rsidRDefault="006A3511">
      <w:pPr>
        <w:spacing w:after="80" w:line="144" w:lineRule="auto"/>
      </w:pPr>
    </w:p>
    <w:p w:rsidR="006A3511" w:rsidRDefault="009D6F3F">
      <w:r>
        <w:t>Text is lower-cased, every character outside the 33-symbol alphabet is replaced by a space, runs of whitespace</w:t>
      </w:r>
      <w:r>
        <w:t xml:space="preserve"> are collapsed and the ends are stripped. The alphabet is the start marker </w:t>
      </w:r>
      <w:r>
        <w:rPr>
          <w:rFonts w:ascii="Courier New" w:eastAsia="Courier New" w:hAnsi="Courier New" w:cs="Courier New"/>
          <w:sz w:val="21"/>
        </w:rPr>
        <w:t>^</w:t>
      </w:r>
      <w:r>
        <w:t xml:space="preserve">, the end marker </w:t>
      </w:r>
      <w:r>
        <w:rPr>
          <w:rFonts w:ascii="Courier New" w:eastAsia="Courier New" w:hAnsi="Courier New" w:cs="Courier New"/>
          <w:sz w:val="21"/>
        </w:rPr>
        <w:t>$</w:t>
      </w:r>
      <w:r>
        <w:t xml:space="preserve">, the space, the 26 lower-case letters and the four punctuation marks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and </w:t>
      </w:r>
      <w:r>
        <w:rPr>
          <w:rFonts w:ascii="Courier New" w:eastAsia="Courier New" w:hAnsi="Courier New" w:cs="Courier New"/>
          <w:sz w:val="21"/>
        </w:rPr>
        <w:t>!</w:t>
      </w:r>
      <w:r>
        <w:t>. Digits, accented letters and other punctuation are therefore lost, which is a</w:t>
      </w:r>
      <w:r>
        <w:t>cceptable for the English sentences of the corpus and would be the first thing to change for a real tokenizer.</w:t>
      </w:r>
    </w:p>
    <w:p w:rsidR="006A3511" w:rsidRDefault="009D6F3F">
      <w:pPr>
        <w:pStyle w:val="Heading3"/>
      </w:pPr>
      <w:r>
        <w:t>3.2  Bigram counting</w:t>
      </w:r>
    </w:p>
    <w:p w:rsidR="006A3511" w:rsidRDefault="009D6F3F">
      <w:pPr>
        <w:pStyle w:val="TableCaption"/>
        <w:jc w:val="left"/>
      </w:pPr>
      <w:r>
        <w:t>Listing: `_offset()` and `raw_update()` (model.py)</w:t>
      </w:r>
    </w:p>
    <w:p w:rsidR="006A3511" w:rsidRDefault="009D6F3F">
      <w:pPr>
        <w:pStyle w:val="CodeBlock"/>
        <w:shd w:val="clear" w:color="auto" w:fill="F3F4F7"/>
        <w:ind w:left="432" w:hanging="360"/>
      </w:pPr>
      <w:r>
        <w:t>def _offset(left: str, right: str) -&gt; int:</w:t>
      </w:r>
    </w:p>
    <w:p w:rsidR="006A3511" w:rsidRDefault="009D6F3F">
      <w:pPr>
        <w:pStyle w:val="CodeBlock"/>
        <w:shd w:val="clear" w:color="auto" w:fill="F3F4F7"/>
        <w:ind w:left="432" w:hanging="360"/>
      </w:pPr>
      <w:r>
        <w:t xml:space="preserve">    return INDEX[left] * len(A</w:t>
      </w:r>
      <w:r>
        <w:t>LPHABET) + INDEX[right]</w:t>
      </w:r>
    </w:p>
    <w:p w:rsidR="006A3511" w:rsidRDefault="009D6F3F">
      <w:pPr>
        <w:pStyle w:val="CodeBlock"/>
        <w:shd w:val="clear" w:color="auto" w:fill="F3F4F7"/>
        <w:ind w:left="432" w:hanging="360"/>
      </w:pPr>
      <w:r>
        <w:t xml:space="preserve"> </w:t>
      </w:r>
    </w:p>
    <w:p w:rsidR="006A3511" w:rsidRDefault="009D6F3F">
      <w:pPr>
        <w:pStyle w:val="CodeBlock"/>
        <w:shd w:val="clear" w:color="auto" w:fill="F3F4F7"/>
        <w:ind w:left="432" w:hanging="360"/>
      </w:pPr>
      <w:r>
        <w:t xml:space="preserve"> </w:t>
      </w:r>
    </w:p>
    <w:p w:rsidR="006A3511" w:rsidRDefault="009D6F3F">
      <w:pPr>
        <w:pStyle w:val="CodeBlock"/>
        <w:shd w:val="clear" w:color="auto" w:fill="F3F4F7"/>
        <w:ind w:left="432" w:hanging="360"/>
      </w:pPr>
      <w:r>
        <w:t>def raw_update(records: Iterable[str]) -&gt; list[float]:</w:t>
      </w:r>
    </w:p>
    <w:p w:rsidR="006A3511" w:rsidRDefault="009D6F3F">
      <w:pPr>
        <w:pStyle w:val="CodeBlock"/>
        <w:shd w:val="clear" w:color="auto" w:fill="F3F4F7"/>
        <w:ind w:left="432" w:hanging="360"/>
      </w:pPr>
      <w:r>
        <w:t xml:space="preserve">    counts = [0.0] * DIMENSION</w:t>
      </w:r>
    </w:p>
    <w:p w:rsidR="006A3511" w:rsidRDefault="009D6F3F">
      <w:pPr>
        <w:pStyle w:val="CodeBlock"/>
        <w:shd w:val="clear" w:color="auto" w:fill="F3F4F7"/>
        <w:ind w:left="432" w:hanging="360"/>
      </w:pPr>
      <w:r>
        <w:t xml:space="preserve">    for record in records:</w:t>
      </w:r>
    </w:p>
    <w:p w:rsidR="006A3511" w:rsidRDefault="009D6F3F">
      <w:pPr>
        <w:pStyle w:val="CodeBlock"/>
        <w:shd w:val="clear" w:color="auto" w:fill="F3F4F7"/>
        <w:ind w:left="432" w:hanging="360"/>
      </w:pPr>
      <w:r>
        <w:t xml:space="preserve">        text = normalize_text(record)</w:t>
      </w:r>
    </w:p>
    <w:p w:rsidR="006A3511" w:rsidRDefault="009D6F3F">
      <w:pPr>
        <w:pStyle w:val="CodeBlock"/>
        <w:shd w:val="clear" w:color="auto" w:fill="F3F4F7"/>
        <w:ind w:left="432" w:hanging="360"/>
      </w:pPr>
      <w:r>
        <w:t xml:space="preserve">        sequence = f"^{text}$"</w:t>
      </w:r>
    </w:p>
    <w:p w:rsidR="006A3511" w:rsidRDefault="009D6F3F">
      <w:pPr>
        <w:pStyle w:val="CodeBlock"/>
        <w:shd w:val="clear" w:color="auto" w:fill="F3F4F7"/>
        <w:ind w:left="432" w:hanging="360"/>
      </w:pPr>
      <w:r>
        <w:lastRenderedPageBreak/>
        <w:t xml:space="preserve">        for left, right in zip(sequence, seque</w:t>
      </w:r>
      <w:r>
        <w:t>nce[1:]):</w:t>
      </w:r>
    </w:p>
    <w:p w:rsidR="006A3511" w:rsidRDefault="009D6F3F">
      <w:pPr>
        <w:pStyle w:val="CodeBlock"/>
        <w:shd w:val="clear" w:color="auto" w:fill="F3F4F7"/>
        <w:ind w:left="432" w:hanging="360"/>
      </w:pPr>
      <w:r>
        <w:t xml:space="preserve">            counts[_offset(left, right)] += 1.0</w:t>
      </w:r>
    </w:p>
    <w:p w:rsidR="006A3511" w:rsidRDefault="009D6F3F">
      <w:pPr>
        <w:pStyle w:val="CodeBlock"/>
        <w:shd w:val="clear" w:color="auto" w:fill="F3F4F7"/>
        <w:ind w:left="432" w:hanging="360"/>
      </w:pPr>
      <w:r>
        <w:t xml:space="preserve">    return counts</w:t>
      </w:r>
    </w:p>
    <w:p w:rsidR="006A3511" w:rsidRDefault="006A3511">
      <w:pPr>
        <w:spacing w:after="80" w:line="144" w:lineRule="auto"/>
      </w:pPr>
    </w:p>
    <w:p w:rsidR="006A3511" w:rsidRDefault="009D6F3F">
      <w:r>
        <w:t xml:space="preserve">Each normalised record is wrapped as </w:t>
      </w:r>
      <w:r>
        <w:rPr>
          <w:rFonts w:ascii="Courier New" w:eastAsia="Courier New" w:hAnsi="Courier New" w:cs="Courier New"/>
          <w:sz w:val="21"/>
        </w:rPr>
        <w:t>^text$</w:t>
      </w:r>
      <w:r>
        <w:t xml:space="preserve">, and every pair of adjacent symbols adds one to a cell of a 33 x 33 table stored as a flat list; the cell for the transition from </w:t>
      </w:r>
      <w:r>
        <w:rPr>
          <w:rFonts w:ascii="Courier New" w:eastAsia="Courier New" w:hAnsi="Courier New" w:cs="Courier New"/>
          <w:sz w:val="21"/>
        </w:rPr>
        <w:t>a</w:t>
      </w:r>
      <w:r>
        <w:t xml:space="preserve"> to </w:t>
      </w:r>
      <w:r>
        <w:rPr>
          <w:rFonts w:ascii="Courier New" w:eastAsia="Courier New" w:hAnsi="Courier New" w:cs="Courier New"/>
          <w:sz w:val="21"/>
        </w:rPr>
        <w:t>b</w:t>
      </w:r>
      <w:r>
        <w:t xml:space="preserve"> is at </w:t>
      </w:r>
      <w:r>
        <w:rPr>
          <w:rFonts w:ascii="Courier New" w:eastAsia="Courier New" w:hAnsi="Courier New" w:cs="Courier New"/>
          <w:sz w:val="21"/>
        </w:rPr>
        <w:t>index(a) * 33 + index(b)</w:t>
      </w:r>
      <w:r>
        <w:t xml:space="preserve">. As a worked example, the record </w:t>
      </w:r>
      <w:r>
        <w:rPr>
          <w:rFonts w:ascii="Courier New" w:eastAsia="Courier New" w:hAnsi="Courier New" w:cs="Courier New"/>
          <w:sz w:val="21"/>
        </w:rPr>
        <w:t>go.</w:t>
      </w:r>
      <w:r>
        <w:t xml:space="preserve"> becomes </w:t>
      </w:r>
      <w:r>
        <w:rPr>
          <w:rFonts w:ascii="Courier New" w:eastAsia="Courier New" w:hAnsi="Courier New" w:cs="Courier New"/>
          <w:sz w:val="21"/>
        </w:rPr>
        <w:t>^go.$</w:t>
      </w:r>
      <w:r>
        <w:t xml:space="preserve"> and adds one to the cells (</w:t>
      </w:r>
      <w:r>
        <w:rPr>
          <w:rFonts w:ascii="Courier New" w:eastAsia="Courier New" w:hAnsi="Courier New" w:cs="Courier New"/>
          <w:sz w:val="21"/>
        </w:rPr>
        <w:t>^</w:t>
      </w:r>
      <w:r>
        <w:t xml:space="preserve">, g), (g, o), (o, </w:t>
      </w:r>
      <w:r>
        <w:rPr>
          <w:rFonts w:ascii="Courier New" w:eastAsia="Courier New" w:hAnsi="Courier New" w:cs="Courier New"/>
          <w:sz w:val="21"/>
        </w:rPr>
        <w:t>.</w:t>
      </w:r>
      <w:r>
        <w:t>) and (</w:t>
      </w:r>
      <w:r>
        <w:rPr>
          <w:rFonts w:ascii="Courier New" w:eastAsia="Courier New" w:hAnsi="Courier New" w:cs="Courier New"/>
          <w:sz w:val="21"/>
        </w:rPr>
        <w:t>.</w:t>
      </w:r>
      <w:r>
        <w:t xml:space="preserve">, </w:t>
      </w:r>
      <w:r>
        <w:rPr>
          <w:rFonts w:ascii="Courier New" w:eastAsia="Courier New" w:hAnsi="Courier New" w:cs="Courier New"/>
          <w:sz w:val="21"/>
        </w:rPr>
        <w:t>$</w:t>
      </w:r>
      <w:r>
        <w:t xml:space="preserve">). A client's raw update is the sum over its five records, and its largest single count in the corpus is 9. The </w:t>
      </w:r>
      <w:r>
        <w:t>vector is a count of events, which makes the aggregate linear in the data: adding or removing a record adds or removes its counts, the property that exact unlearning will rely on.</w:t>
      </w:r>
    </w:p>
    <w:p w:rsidR="006A3511" w:rsidRDefault="009D6F3F">
      <w:pPr>
        <w:pStyle w:val="Heading3"/>
      </w:pPr>
      <w:r>
        <w:t>3.3  Clipping</w:t>
      </w:r>
    </w:p>
    <w:p w:rsidR="006A3511" w:rsidRDefault="009D6F3F">
      <w:pPr>
        <w:pStyle w:val="TableCaption"/>
        <w:jc w:val="left"/>
      </w:pPr>
      <w:r>
        <w:t>Listing: `clipped_update()` (model.py)</w:t>
      </w:r>
    </w:p>
    <w:p w:rsidR="006A3511" w:rsidRDefault="009D6F3F">
      <w:pPr>
        <w:pStyle w:val="CodeBlock"/>
        <w:shd w:val="clear" w:color="auto" w:fill="F3F4F7"/>
        <w:ind w:left="432" w:hanging="360"/>
      </w:pPr>
      <w:r>
        <w:t>def clipped_update(reco</w:t>
      </w:r>
      <w:r>
        <w:t>rds: Iterable[str], clip_norm: float) -&gt; tuple[list[float], float, float]:</w:t>
      </w:r>
    </w:p>
    <w:p w:rsidR="006A3511" w:rsidRDefault="009D6F3F">
      <w:pPr>
        <w:pStyle w:val="CodeBlock"/>
        <w:shd w:val="clear" w:color="auto" w:fill="F3F4F7"/>
        <w:ind w:left="432" w:hanging="360"/>
      </w:pPr>
      <w:r>
        <w:t xml:space="preserve">    update = raw_update(records)</w:t>
      </w:r>
    </w:p>
    <w:p w:rsidR="006A3511" w:rsidRDefault="009D6F3F">
      <w:pPr>
        <w:pStyle w:val="CodeBlock"/>
        <w:shd w:val="clear" w:color="auto" w:fill="F3F4F7"/>
        <w:ind w:left="432" w:hanging="360"/>
      </w:pPr>
      <w:r>
        <w:t xml:space="preserve">    original_norm = l2_norm(update)</w:t>
      </w:r>
    </w:p>
    <w:p w:rsidR="006A3511" w:rsidRDefault="009D6F3F">
      <w:pPr>
        <w:pStyle w:val="CodeBlock"/>
        <w:shd w:val="clear" w:color="auto" w:fill="F3F4F7"/>
        <w:ind w:left="432" w:hanging="360"/>
      </w:pPr>
      <w:r>
        <w:t xml:space="preserve">    scale = min(1.0, clip_norm / original_norm) if original_norm else 1.0</w:t>
      </w:r>
    </w:p>
    <w:p w:rsidR="006A3511" w:rsidRDefault="009D6F3F">
      <w:pPr>
        <w:pStyle w:val="CodeBlock"/>
        <w:shd w:val="clear" w:color="auto" w:fill="F3F4F7"/>
        <w:ind w:left="432" w:hanging="360"/>
      </w:pPr>
      <w:r>
        <w:t xml:space="preserve">    return [value * scale for value in</w:t>
      </w:r>
      <w:r>
        <w:t xml:space="preserve"> update], original_norm, scale</w:t>
      </w:r>
    </w:p>
    <w:p w:rsidR="006A3511" w:rsidRDefault="006A3511">
      <w:pPr>
        <w:spacing w:after="80" w:line="144" w:lineRule="auto"/>
      </w:pPr>
    </w:p>
    <w:p w:rsidR="006A3511" w:rsidRDefault="009D6F3F">
      <w:r>
        <w:t xml:space="preserve">The raw update is scaled by </w:t>
      </w:r>
      <w:r>
        <w:rPr>
          <w:rFonts w:ascii="Courier New" w:eastAsia="Courier New" w:hAnsi="Courier New" w:cs="Courier New"/>
          <w:sz w:val="21"/>
        </w:rPr>
        <w:t>min(1, C / norm)</w:t>
      </w:r>
      <w:r>
        <w:t xml:space="preserve"> with C = 25. All five raw norms (25.219 to 28.231) exceed C, so all five clients are clipped, with scales from 0.886 to 0.991 and a clipped norm of exactly 25. Clipping serves two</w:t>
      </w:r>
      <w:r>
        <w:t xml:space="preserve"> purposes: it bounds the influence of any one client, which is what the differential-privacy calibration needs, and it equalises the five clients. Its cost is distortion: the client with the largest raw norm (Healthcare, 28.231) is scaled down by 11.4 perc</w:t>
      </w:r>
      <w:r>
        <w:t>ent.</w:t>
      </w:r>
    </w:p>
    <w:p w:rsidR="006A3511" w:rsidRDefault="009D6F3F">
      <w:pPr>
        <w:pStyle w:val="Heading2"/>
      </w:pPr>
      <w:r>
        <w:t>4  Algorithm Choice and Justification</w:t>
      </w:r>
    </w:p>
    <w:p w:rsidR="006A3511" w:rsidRDefault="009D6F3F">
      <w:r>
        <w:t xml:space="preserve">The central choice is how to remove a client's influence. The table lists the alternatives considered and the reason each was not adopted; the descriptions come from the cited works and are about the technique in </w:t>
      </w:r>
      <w:r>
        <w:t>general, not about their reported numbers.</w:t>
      </w:r>
    </w:p>
    <w:p w:rsidR="006A3511" w:rsidRDefault="009D6F3F">
      <w:pPr>
        <w:pStyle w:val="TableCaption"/>
      </w:pPr>
      <w:r>
        <w:t>Table 5: Alternatives considered</w:t>
      </w:r>
    </w:p>
    <w:tbl>
      <w:tblPr>
        <w:tblStyle w:val="TableGrid"/>
        <w:tblW w:w="0" w:type="auto"/>
        <w:jc w:val="center"/>
        <w:tblLook w:val="04A0" w:firstRow="1" w:lastRow="0" w:firstColumn="1" w:lastColumn="0" w:noHBand="0" w:noVBand="1"/>
      </w:tblPr>
      <w:tblGrid>
        <w:gridCol w:w="2050"/>
        <w:gridCol w:w="3634"/>
        <w:gridCol w:w="3634"/>
      </w:tblGrid>
      <w:tr w:rsidR="006A3511">
        <w:trPr>
          <w:cantSplit/>
          <w:tblHeader/>
          <w:jc w:val="center"/>
        </w:trPr>
        <w:tc>
          <w:tcPr>
            <w:tcW w:w="2050" w:type="dxa"/>
            <w:shd w:val="clear" w:color="auto" w:fill="D9E2F3"/>
          </w:tcPr>
          <w:p w:rsidR="006A3511" w:rsidRDefault="009D6F3F">
            <w:pPr>
              <w:spacing w:before="40" w:line="240" w:lineRule="auto"/>
              <w:jc w:val="left"/>
            </w:pPr>
            <w:r>
              <w:rPr>
                <w:b/>
                <w:sz w:val="19"/>
              </w:rPr>
              <w:t>Alternative</w:t>
            </w:r>
          </w:p>
        </w:tc>
        <w:tc>
          <w:tcPr>
            <w:tcW w:w="3634" w:type="dxa"/>
            <w:shd w:val="clear" w:color="auto" w:fill="D9E2F3"/>
          </w:tcPr>
          <w:p w:rsidR="006A3511" w:rsidRDefault="009D6F3F">
            <w:pPr>
              <w:spacing w:before="40" w:line="240" w:lineRule="auto"/>
              <w:jc w:val="left"/>
            </w:pPr>
            <w:r>
              <w:rPr>
                <w:b/>
                <w:sz w:val="19"/>
              </w:rPr>
              <w:t>Idea</w:t>
            </w:r>
          </w:p>
        </w:tc>
        <w:tc>
          <w:tcPr>
            <w:tcW w:w="3634" w:type="dxa"/>
            <w:shd w:val="clear" w:color="auto" w:fill="D9E2F3"/>
          </w:tcPr>
          <w:p w:rsidR="006A3511" w:rsidRDefault="009D6F3F">
            <w:pPr>
              <w:spacing w:before="40" w:line="240" w:lineRule="auto"/>
              <w:jc w:val="left"/>
            </w:pPr>
            <w:r>
              <w:rPr>
                <w:b/>
                <w:sz w:val="19"/>
              </w:rPr>
              <w:t>Why it was not used here</w:t>
            </w:r>
          </w:p>
        </w:tc>
      </w:tr>
      <w:tr w:rsidR="006A3511">
        <w:trPr>
          <w:cantSplit/>
          <w:jc w:val="center"/>
        </w:trPr>
        <w:tc>
          <w:tcPr>
            <w:tcW w:w="2050" w:type="dxa"/>
          </w:tcPr>
          <w:p w:rsidR="006A3511" w:rsidRDefault="009D6F3F">
            <w:pPr>
              <w:spacing w:before="40" w:line="240" w:lineRule="auto"/>
              <w:jc w:val="left"/>
            </w:pPr>
            <w:r>
              <w:rPr>
                <w:sz w:val="19"/>
              </w:rPr>
              <w:t>Retrain from scratch</w:t>
            </w:r>
          </w:p>
        </w:tc>
        <w:tc>
          <w:tcPr>
            <w:tcW w:w="3634" w:type="dxa"/>
          </w:tcPr>
          <w:p w:rsidR="006A3511" w:rsidRDefault="009D6F3F">
            <w:pPr>
              <w:spacing w:before="40" w:line="240" w:lineRule="auto"/>
              <w:jc w:val="left"/>
            </w:pPr>
            <w:r>
              <w:rPr>
                <w:sz w:val="19"/>
              </w:rPr>
              <w:t>Train again on the retained clients</w:t>
            </w:r>
          </w:p>
        </w:tc>
        <w:tc>
          <w:tcPr>
            <w:tcW w:w="3634" w:type="dxa"/>
          </w:tcPr>
          <w:p w:rsidR="006A3511" w:rsidRDefault="009D6F3F">
            <w:pPr>
              <w:spacing w:before="40" w:line="240" w:lineRule="auto"/>
              <w:jc w:val="left"/>
            </w:pPr>
            <w:r>
              <w:rPr>
                <w:sz w:val="19"/>
              </w:rPr>
              <w:t>Exact, but it is the cost that motivates the problem; used only as a reference</w:t>
            </w:r>
          </w:p>
        </w:tc>
      </w:tr>
      <w:tr w:rsidR="006A3511">
        <w:trPr>
          <w:cantSplit/>
          <w:jc w:val="center"/>
        </w:trPr>
        <w:tc>
          <w:tcPr>
            <w:tcW w:w="2050" w:type="dxa"/>
          </w:tcPr>
          <w:p w:rsidR="006A3511" w:rsidRDefault="009D6F3F">
            <w:pPr>
              <w:spacing w:before="40" w:line="240" w:lineRule="auto"/>
              <w:jc w:val="left"/>
            </w:pPr>
            <w:r>
              <w:rPr>
                <w:sz w:val="19"/>
              </w:rPr>
              <w:t>SISA sharding [12]</w:t>
            </w:r>
          </w:p>
        </w:tc>
        <w:tc>
          <w:tcPr>
            <w:tcW w:w="3634" w:type="dxa"/>
          </w:tcPr>
          <w:p w:rsidR="006A3511" w:rsidRDefault="009D6F3F">
            <w:pPr>
              <w:spacing w:before="40" w:line="240" w:lineRule="auto"/>
              <w:jc w:val="left"/>
            </w:pPr>
            <w:r>
              <w:rPr>
                <w:sz w:val="19"/>
              </w:rPr>
              <w:t>Train shard models and retrain only the shard that held the data</w:t>
            </w:r>
          </w:p>
        </w:tc>
        <w:tc>
          <w:tcPr>
            <w:tcW w:w="3634" w:type="dxa"/>
          </w:tcPr>
          <w:p w:rsidR="006A3511" w:rsidRDefault="009D6F3F">
            <w:pPr>
              <w:spacing w:before="40" w:line="240" w:lineRule="auto"/>
              <w:jc w:val="left"/>
            </w:pPr>
            <w:r>
              <w:rPr>
                <w:sz w:val="19"/>
              </w:rPr>
              <w:t>Needs a different training architecture and an ensemble; no shard structure in a single aggregate</w:t>
            </w:r>
          </w:p>
        </w:tc>
      </w:tr>
      <w:tr w:rsidR="006A3511">
        <w:trPr>
          <w:cantSplit/>
          <w:jc w:val="center"/>
        </w:trPr>
        <w:tc>
          <w:tcPr>
            <w:tcW w:w="2050" w:type="dxa"/>
          </w:tcPr>
          <w:p w:rsidR="006A3511" w:rsidRDefault="009D6F3F">
            <w:pPr>
              <w:spacing w:before="40" w:line="240" w:lineRule="auto"/>
              <w:jc w:val="left"/>
            </w:pPr>
            <w:r>
              <w:rPr>
                <w:sz w:val="19"/>
              </w:rPr>
              <w:t>Gradient ascent and weight heuristics</w:t>
            </w:r>
          </w:p>
        </w:tc>
        <w:tc>
          <w:tcPr>
            <w:tcW w:w="3634" w:type="dxa"/>
          </w:tcPr>
          <w:p w:rsidR="006A3511" w:rsidRDefault="009D6F3F">
            <w:pPr>
              <w:spacing w:before="40" w:line="240" w:lineRule="auto"/>
              <w:jc w:val="left"/>
            </w:pPr>
            <w:r>
              <w:rPr>
                <w:sz w:val="19"/>
              </w:rPr>
              <w:t>Move the weights away from the data</w:t>
            </w:r>
            <w:r>
              <w:rPr>
                <w:sz w:val="19"/>
              </w:rPr>
              <w:t xml:space="preserve"> to be forgotten</w:t>
            </w:r>
          </w:p>
        </w:tc>
        <w:tc>
          <w:tcPr>
            <w:tcW w:w="3634" w:type="dxa"/>
          </w:tcPr>
          <w:p w:rsidR="006A3511" w:rsidRDefault="009D6F3F">
            <w:pPr>
              <w:spacing w:before="40" w:line="240" w:lineRule="auto"/>
              <w:jc w:val="left"/>
            </w:pPr>
            <w:r>
              <w:rPr>
                <w:sz w:val="19"/>
              </w:rPr>
              <w:t>No evidence of removal and no clean reference; the batch literature survey lists this as a weakness</w:t>
            </w:r>
          </w:p>
        </w:tc>
      </w:tr>
      <w:tr w:rsidR="006A3511">
        <w:trPr>
          <w:cantSplit/>
          <w:jc w:val="center"/>
        </w:trPr>
        <w:tc>
          <w:tcPr>
            <w:tcW w:w="2050" w:type="dxa"/>
          </w:tcPr>
          <w:p w:rsidR="006A3511" w:rsidRDefault="009D6F3F">
            <w:pPr>
              <w:spacing w:before="40" w:line="240" w:lineRule="auto"/>
              <w:jc w:val="left"/>
            </w:pPr>
            <w:r>
              <w:rPr>
                <w:sz w:val="19"/>
              </w:rPr>
              <w:t>Certified removal by a Newton step [13]</w:t>
            </w:r>
          </w:p>
        </w:tc>
        <w:tc>
          <w:tcPr>
            <w:tcW w:w="3634" w:type="dxa"/>
          </w:tcPr>
          <w:p w:rsidR="006A3511" w:rsidRDefault="009D6F3F">
            <w:pPr>
              <w:spacing w:before="40" w:line="240" w:lineRule="auto"/>
              <w:jc w:val="left"/>
            </w:pPr>
            <w:r>
              <w:rPr>
                <w:sz w:val="19"/>
              </w:rPr>
              <w:t>One second-order update with noise gives an (epsilon, delta) removal guarantee for convex models</w:t>
            </w:r>
          </w:p>
        </w:tc>
        <w:tc>
          <w:tcPr>
            <w:tcW w:w="3634" w:type="dxa"/>
          </w:tcPr>
          <w:p w:rsidR="006A3511" w:rsidRDefault="009D6F3F">
            <w:pPr>
              <w:spacing w:before="40" w:line="240" w:lineRule="auto"/>
              <w:jc w:val="left"/>
            </w:pPr>
            <w:r>
              <w:rPr>
                <w:sz w:val="19"/>
              </w:rPr>
              <w:t>N</w:t>
            </w:r>
            <w:r>
              <w:rPr>
                <w:sz w:val="19"/>
              </w:rPr>
              <w:t>eeds a convex loss and a Hessian; the proxy has no loss to optimise</w:t>
            </w:r>
          </w:p>
        </w:tc>
      </w:tr>
      <w:tr w:rsidR="006A3511">
        <w:trPr>
          <w:cantSplit/>
          <w:jc w:val="center"/>
        </w:trPr>
        <w:tc>
          <w:tcPr>
            <w:tcW w:w="2050" w:type="dxa"/>
          </w:tcPr>
          <w:p w:rsidR="006A3511" w:rsidRDefault="009D6F3F">
            <w:pPr>
              <w:spacing w:before="40" w:line="240" w:lineRule="auto"/>
              <w:jc w:val="left"/>
            </w:pPr>
            <w:r>
              <w:rPr>
                <w:sz w:val="19"/>
              </w:rPr>
              <w:t>Influence-based unlearning [14]</w:t>
            </w:r>
          </w:p>
        </w:tc>
        <w:tc>
          <w:tcPr>
            <w:tcW w:w="3634" w:type="dxa"/>
          </w:tcPr>
          <w:p w:rsidR="006A3511" w:rsidRDefault="009D6F3F">
            <w:pPr>
              <w:spacing w:before="40" w:line="240" w:lineRule="auto"/>
              <w:jc w:val="left"/>
            </w:pPr>
            <w:r>
              <w:rPr>
                <w:sz w:val="19"/>
              </w:rPr>
              <w:t>Remove influence with an approximate update and bounded excess risk</w:t>
            </w:r>
          </w:p>
        </w:tc>
        <w:tc>
          <w:tcPr>
            <w:tcW w:w="3634" w:type="dxa"/>
          </w:tcPr>
          <w:p w:rsidR="006A3511" w:rsidRDefault="009D6F3F">
            <w:pPr>
              <w:spacing w:before="40" w:line="240" w:lineRule="auto"/>
              <w:jc w:val="left"/>
            </w:pPr>
            <w:r>
              <w:rPr>
                <w:sz w:val="19"/>
              </w:rPr>
              <w:t>Same requirement of a differentiable empirical risk</w:t>
            </w:r>
          </w:p>
        </w:tc>
      </w:tr>
      <w:tr w:rsidR="006A3511">
        <w:trPr>
          <w:cantSplit/>
          <w:jc w:val="center"/>
        </w:trPr>
        <w:tc>
          <w:tcPr>
            <w:tcW w:w="2050" w:type="dxa"/>
          </w:tcPr>
          <w:p w:rsidR="006A3511" w:rsidRDefault="009D6F3F">
            <w:pPr>
              <w:spacing w:before="40" w:line="240" w:lineRule="auto"/>
              <w:jc w:val="left"/>
            </w:pPr>
            <w:r>
              <w:rPr>
                <w:sz w:val="19"/>
              </w:rPr>
              <w:lastRenderedPageBreak/>
              <w:t>FedEraser [17]</w:t>
            </w:r>
          </w:p>
        </w:tc>
        <w:tc>
          <w:tcPr>
            <w:tcW w:w="3634" w:type="dxa"/>
          </w:tcPr>
          <w:p w:rsidR="006A3511" w:rsidRDefault="009D6F3F">
            <w:pPr>
              <w:spacing w:before="40" w:line="240" w:lineRule="auto"/>
              <w:jc w:val="left"/>
            </w:pPr>
            <w:r>
              <w:rPr>
                <w:sz w:val="19"/>
              </w:rPr>
              <w:t xml:space="preserve">Reconstruct the </w:t>
            </w:r>
            <w:r>
              <w:rPr>
                <w:sz w:val="19"/>
              </w:rPr>
              <w:t>global model from stored historical client updates, calibrated with a few rounds</w:t>
            </w:r>
          </w:p>
        </w:tc>
        <w:tc>
          <w:tcPr>
            <w:tcW w:w="3634" w:type="dxa"/>
          </w:tcPr>
          <w:p w:rsidR="006A3511" w:rsidRDefault="009D6F3F">
            <w:pPr>
              <w:spacing w:before="40" w:line="240" w:lineRule="auto"/>
              <w:jc w:val="left"/>
            </w:pPr>
            <w:r>
              <w:rPr>
                <w:sz w:val="19"/>
              </w:rPr>
              <w:t>Aimed at multi-round training; ForgetSafe aggregates once, so exact subtraction is possible</w:t>
            </w:r>
          </w:p>
        </w:tc>
      </w:tr>
      <w:tr w:rsidR="006A3511">
        <w:trPr>
          <w:cantSplit/>
          <w:jc w:val="center"/>
        </w:trPr>
        <w:tc>
          <w:tcPr>
            <w:tcW w:w="2050" w:type="dxa"/>
          </w:tcPr>
          <w:p w:rsidR="006A3511" w:rsidRDefault="009D6F3F">
            <w:pPr>
              <w:spacing w:before="40" w:line="240" w:lineRule="auto"/>
              <w:jc w:val="left"/>
            </w:pPr>
            <w:r>
              <w:rPr>
                <w:sz w:val="19"/>
              </w:rPr>
              <w:t>Memorisation pruning [2]</w:t>
            </w:r>
          </w:p>
        </w:tc>
        <w:tc>
          <w:tcPr>
            <w:tcW w:w="3634" w:type="dxa"/>
          </w:tcPr>
          <w:p w:rsidR="006A3511" w:rsidRDefault="009D6F3F">
            <w:pPr>
              <w:spacing w:before="40" w:line="240" w:lineRule="auto"/>
              <w:jc w:val="left"/>
            </w:pPr>
            <w:r>
              <w:rPr>
                <w:sz w:val="19"/>
              </w:rPr>
              <w:t>Reset parameters responsible for memorised content</w:t>
            </w:r>
          </w:p>
        </w:tc>
        <w:tc>
          <w:tcPr>
            <w:tcW w:w="3634" w:type="dxa"/>
          </w:tcPr>
          <w:p w:rsidR="006A3511" w:rsidRDefault="009D6F3F">
            <w:pPr>
              <w:spacing w:before="40" w:line="240" w:lineRule="auto"/>
              <w:jc w:val="left"/>
            </w:pPr>
            <w:r>
              <w:rPr>
                <w:sz w:val="19"/>
              </w:rPr>
              <w:t xml:space="preserve">Needs </w:t>
            </w:r>
            <w:r>
              <w:rPr>
                <w:sz w:val="19"/>
              </w:rPr>
              <w:t>a trained deep model and a memorisation metric</w:t>
            </w:r>
          </w:p>
        </w:tc>
      </w:tr>
      <w:tr w:rsidR="006A3511">
        <w:trPr>
          <w:cantSplit/>
          <w:jc w:val="center"/>
        </w:trPr>
        <w:tc>
          <w:tcPr>
            <w:tcW w:w="2050" w:type="dxa"/>
          </w:tcPr>
          <w:p w:rsidR="006A3511" w:rsidRDefault="009D6F3F">
            <w:pPr>
              <w:spacing w:before="40" w:line="240" w:lineRule="auto"/>
              <w:jc w:val="left"/>
            </w:pPr>
            <w:r>
              <w:rPr>
                <w:sz w:val="19"/>
              </w:rPr>
              <w:t>Federated LLM unlearning [3]</w:t>
            </w:r>
          </w:p>
        </w:tc>
        <w:tc>
          <w:tcPr>
            <w:tcW w:w="3634" w:type="dxa"/>
          </w:tcPr>
          <w:p w:rsidR="006A3511" w:rsidRDefault="009D6F3F">
            <w:pPr>
              <w:spacing w:before="40" w:line="240" w:lineRule="auto"/>
              <w:jc w:val="left"/>
            </w:pPr>
            <w:r>
              <w:rPr>
                <w:sz w:val="19"/>
              </w:rPr>
              <w:t>Unified framework of federated algorithms and unlearning algorithms for LLMs</w:t>
            </w:r>
          </w:p>
        </w:tc>
        <w:tc>
          <w:tcPr>
            <w:tcW w:w="3634" w:type="dxa"/>
          </w:tcPr>
          <w:p w:rsidR="006A3511" w:rsidRDefault="009D6F3F">
            <w:pPr>
              <w:spacing w:before="40" w:line="240" w:lineRule="auto"/>
              <w:jc w:val="left"/>
            </w:pPr>
            <w:r>
              <w:rPr>
                <w:sz w:val="19"/>
              </w:rPr>
              <w:t>Needs an LLM and GPUs; the target of the future back end</w:t>
            </w:r>
          </w:p>
        </w:tc>
      </w:tr>
    </w:tbl>
    <w:p w:rsidR="006A3511" w:rsidRDefault="006A3511">
      <w:pPr>
        <w:spacing w:after="80" w:line="144" w:lineRule="auto"/>
      </w:pPr>
    </w:p>
    <w:p w:rsidR="006A3511" w:rsidRDefault="009D6F3F">
      <w:r>
        <w:rPr>
          <w:b/>
        </w:rPr>
        <w:t>Why tracked additive updates.</w:t>
      </w:r>
      <w:r>
        <w:t xml:space="preserve"> The aggregate</w:t>
      </w:r>
      <w:r>
        <w:t xml:space="preserve"> is a sum. If the coordinator stores each client's clipped update, then removing client j is the subtraction of a stored vector, and the result is the same vector that a recomputation over the remaining clients would give. The cost is one vector operation,</w:t>
      </w:r>
      <w:r>
        <w:t xml:space="preserve"> independent of the amount of data; the evidence is an identity that can be checked to floating-point precision; and the method needs no access to the removed client's raw records. These properties fit the six objectives of the project better than any appr</w:t>
      </w:r>
      <w:r>
        <w:t>oximate method could, and they make the verification step meaningful to implement.</w:t>
      </w:r>
    </w:p>
    <w:p w:rsidR="006A3511" w:rsidRDefault="009D6F3F">
      <w:r>
        <w:rPr>
          <w:b/>
        </w:rPr>
        <w:t>What the choice costs.</w:t>
      </w:r>
      <w:r>
        <w:t xml:space="preserve"> Exact subtraction is possible only because the model is a linear function of a single round of updates. Real federated averaging [9] runs many rounds in which each client's update depends on the global model of the previous round, so a client's influence </w:t>
      </w:r>
      <w:r>
        <w:t>is entangled with later updates and cannot be removed by subtracting one stored vector; this is the reason the literature turns to approximate and statistical removal. The method also requires the coordinator to keep every update, which are the most sensit</w:t>
      </w:r>
      <w:r>
        <w:t>ive artefacts in the system. The project therefore describes the result as an exact removal in a one-round linear setting, not as a method for LLM unlearning in general.</w:t>
      </w:r>
    </w:p>
    <w:p w:rsidR="006A3511" w:rsidRDefault="009D6F3F">
      <w:r>
        <w:rPr>
          <w:b/>
        </w:rPr>
        <w:t>Gaussian mechanism with clipping.</w:t>
      </w:r>
      <w:r>
        <w:t xml:space="preserve"> Clipping bounds the L2 sensitivity of the sum to C w</w:t>
      </w:r>
      <w:r>
        <w:t xml:space="preserve">hen a client is added or removed, and Gaussian noise scaled to that sensitivity is the standard mechanism for L2-bounded releases [10]. Its use here follows the practice of DP training [11], applied once to the aggregate. </w:t>
      </w:r>
      <w:r>
        <w:rPr>
          <w:b/>
        </w:rPr>
        <w:t>Loss-threshold membership inferenc</w:t>
      </w:r>
      <w:r>
        <w:rPr>
          <w:b/>
        </w:rPr>
        <w:t>e.</w:t>
      </w:r>
      <w:r>
        <w:t xml:space="preserve"> An example is predicted to be a training member when its loss is low [15], [16]; the AUC of that score over member and non-member texts is a threshold-free summary. It is the simplest attack that needs only the model's outputs, and it is the one most of</w:t>
      </w:r>
      <w:r>
        <w:t xml:space="preserve">ten used as a first check of unlearning claims. </w:t>
      </w:r>
      <w:r>
        <w:rPr>
          <w:b/>
        </w:rPr>
        <w:t>SHA-256 hash chain.</w:t>
      </w:r>
      <w:r>
        <w:t xml:space="preserve"> Linking each record to its predecessor makes ordinary edits detectable with the standard library alone; signatures and external anchoring were left out of scope.</w:t>
      </w:r>
    </w:p>
    <w:p w:rsidR="006A3511" w:rsidRDefault="009D6F3F">
      <w:r>
        <w:rPr>
          <w:b/>
        </w:rPr>
        <w:t>Clip norm and adapters.</w:t>
      </w:r>
      <w:r>
        <w:t xml:space="preserve"> The clip norm decides how much of each update survives. On the 25-sentence corpus the product's C = 25 is close to the raw norms (25.2 to 28.2). On 200-sentence clients the raw norms have median 1,239, so C = 25 scales every update by 0.020, about 50 time</w:t>
      </w:r>
      <w:r>
        <w:t xml:space="preserve">s down, and the noise-free perplexity is 11.1 instead of 8.8. The larger studies therefore set C to the median raw norm of the clients, which leaves most updates unclipped and keeps the </w:t>
      </w:r>
      <w:r>
        <w:lastRenderedPageBreak/>
        <w:t>sensitivity bound. For the neural model the communicated update is a L</w:t>
      </w:r>
      <w:r>
        <w:t>oRA-style adapter [22] whose down-projection is fixed and shared by all clients (LoRA-FA), so the average of the trained factors equals the factor of the average weight update: aggregation stays linear, which is the only property exact subtraction needs.</w:t>
      </w:r>
    </w:p>
    <w:p w:rsidR="006A3511" w:rsidRDefault="009D6F3F">
      <w:pPr>
        <w:pStyle w:val="Heading2"/>
      </w:pPr>
      <w:r>
        <w:t>5</w:t>
      </w:r>
      <w:r>
        <w:t xml:space="preserve">  Mathematical Formulation</w:t>
      </w:r>
    </w:p>
    <w:p w:rsidR="006A3511" w:rsidRDefault="009D6F3F">
      <w:r>
        <w:t>The formulation below is written in plain text and is exactly what the code computes. Let V = 33 be the alphabet size, d = V x V = 1,089 the number of parameters, K = 5 the number of clients and n the number of active clients.</w:t>
      </w:r>
    </w:p>
    <w:p w:rsidR="006A3511" w:rsidRDefault="009D6F3F">
      <w:pPr>
        <w:pStyle w:val="TableCaption"/>
        <w:jc w:val="left"/>
      </w:pPr>
      <w:r>
        <w:t>Li</w:t>
      </w:r>
      <w:r>
        <w:t>sting: training</w:t>
      </w:r>
    </w:p>
    <w:p w:rsidR="006A3511" w:rsidRDefault="009D6F3F">
      <w:pPr>
        <w:pStyle w:val="CodeBlock"/>
        <w:shd w:val="clear" w:color="auto" w:fill="F3F4F7"/>
        <w:ind w:left="432" w:hanging="360"/>
      </w:pPr>
      <w:r>
        <w:t>Client update      phi_k in R^d,  phi_k[a,b] = number of times symbol b follows symbol a in "^record$", summed over client k's records</w:t>
      </w:r>
    </w:p>
    <w:p w:rsidR="006A3511" w:rsidRDefault="009D6F3F">
      <w:pPr>
        <w:pStyle w:val="CodeBlock"/>
        <w:shd w:val="clear" w:color="auto" w:fill="F3F4F7"/>
        <w:ind w:left="432" w:hanging="360"/>
      </w:pPr>
      <w:r>
        <w:t>Clipping           u_k = phi_k * min(1, C / ||phi_k||_2),                 C = 25</w:t>
      </w:r>
    </w:p>
    <w:p w:rsidR="006A3511" w:rsidRDefault="009D6F3F">
      <w:pPr>
        <w:pStyle w:val="CodeBlock"/>
        <w:shd w:val="clear" w:color="auto" w:fill="F3F4F7"/>
        <w:ind w:left="432" w:hanging="360"/>
      </w:pPr>
      <w:r>
        <w:t>Noisy aggregate    s   =</w:t>
      </w:r>
      <w:r>
        <w:t xml:space="preserve"> sum_{k active} u_k + z,                          z ~ N(0, (sigma*C)^2 I_d),  sigma = 3</w:t>
      </w:r>
    </w:p>
    <w:p w:rsidR="006A3511" w:rsidRDefault="009D6F3F">
      <w:pPr>
        <w:pStyle w:val="CodeBlock"/>
        <w:shd w:val="clear" w:color="auto" w:fill="F3F4F7"/>
        <w:ind w:left="432" w:hanging="360"/>
      </w:pPr>
      <w:r>
        <w:t>Global model       theta = s / n</w:t>
      </w:r>
    </w:p>
    <w:p w:rsidR="006A3511" w:rsidRDefault="009D6F3F">
      <w:pPr>
        <w:pStyle w:val="CodeBlock"/>
        <w:shd w:val="clear" w:color="auto" w:fill="F3F4F7"/>
        <w:ind w:left="432" w:hanging="360"/>
      </w:pPr>
      <w:r>
        <w:t>Release (epsilon)  epsilon = sqrt(2 ln(1.25 / delta)) / sigma,            delta = 1e-5</w:t>
      </w:r>
    </w:p>
    <w:p w:rsidR="006A3511" w:rsidRDefault="006A3511">
      <w:pPr>
        <w:spacing w:after="80" w:line="144" w:lineRule="auto"/>
      </w:pPr>
    </w:p>
    <w:p w:rsidR="006A3511" w:rsidRDefault="009D6F3F">
      <w:r>
        <w:t>With delta = 1e-5 the numerator is sqrt(2 ln 12</w:t>
      </w:r>
      <w:r>
        <w:t>5000) = 4.8448, so sigma = 3 gives epsilon = 1.6149, and the noise has standard deviation 75 per coordinate of the sum and 15 per coordinate of the model. Adding or removing one client changes the sum s by at most C in L2 norm, so the release of s is a Gau</w:t>
      </w:r>
      <w:r>
        <w:t>ssian mechanism with sensitivity C and noise scale sigma times C; theta is a post-processing of it.</w:t>
      </w:r>
    </w:p>
    <w:p w:rsidR="006A3511" w:rsidRDefault="009D6F3F">
      <w:pPr>
        <w:pStyle w:val="Heading3"/>
      </w:pPr>
      <w:r>
        <w:t>5.1  Validity of the reported epsilon</w:t>
      </w:r>
    </w:p>
    <w:p w:rsidR="006A3511" w:rsidRDefault="009D6F3F">
      <w:r>
        <w:t>The expression above is the classical calibration of the Gaussian mechanism [10], which is proved for epsilon below 1,</w:t>
      </w:r>
      <w:r>
        <w:t xml:space="preserve"> that is for sigma above 4.845. The default sigma = 3 gives epsilon = 1.615, outside that range. The exact condition for a Gaussian mechanism with sensitivity ratio 1/sigma to be (epsilon, delta)-differentially private is given by Balle and Wang [19]: Phi(</w:t>
      </w:r>
      <w:r>
        <w:t>1/(2 sigma) - epsilon sigma) - e^epsilon Phi(-1/(2 sigma) - epsilon sigma) &lt;= delta, where Phi is the standard normal distribution function. Solving it numerically for delta = 1e-5 gives the table below.</w:t>
      </w:r>
    </w:p>
    <w:p w:rsidR="006A3511" w:rsidRDefault="009D6F3F">
      <w:pPr>
        <w:pStyle w:val="TableCaption"/>
      </w:pPr>
      <w:r>
        <w:t>Table 6: Reported and exact epsilon for the Gaussian</w:t>
      </w:r>
      <w:r>
        <w:t xml:space="preserve"> mechanism (delta = 1e-5)</w:t>
      </w:r>
    </w:p>
    <w:tbl>
      <w:tblPr>
        <w:tblStyle w:val="TableGrid"/>
        <w:tblW w:w="0" w:type="auto"/>
        <w:jc w:val="center"/>
        <w:tblLook w:val="04A0" w:firstRow="1" w:lastRow="0" w:firstColumn="1" w:lastColumn="0" w:noHBand="0" w:noVBand="1"/>
      </w:tblPr>
      <w:tblGrid>
        <w:gridCol w:w="1118"/>
        <w:gridCol w:w="2609"/>
        <w:gridCol w:w="2981"/>
        <w:gridCol w:w="2609"/>
      </w:tblGrid>
      <w:tr w:rsidR="006A3511">
        <w:trPr>
          <w:cantSplit/>
          <w:tblHeader/>
          <w:jc w:val="center"/>
        </w:trPr>
        <w:tc>
          <w:tcPr>
            <w:tcW w:w="1118" w:type="dxa"/>
            <w:shd w:val="clear" w:color="auto" w:fill="D9E2F3"/>
          </w:tcPr>
          <w:p w:rsidR="006A3511" w:rsidRDefault="009D6F3F">
            <w:pPr>
              <w:spacing w:before="40" w:line="240" w:lineRule="auto"/>
              <w:jc w:val="center"/>
            </w:pPr>
            <w:r>
              <w:rPr>
                <w:b/>
                <w:sz w:val="19"/>
              </w:rPr>
              <w:t>sigma</w:t>
            </w:r>
          </w:p>
        </w:tc>
        <w:tc>
          <w:tcPr>
            <w:tcW w:w="2609" w:type="dxa"/>
            <w:shd w:val="clear" w:color="auto" w:fill="D9E2F3"/>
          </w:tcPr>
          <w:p w:rsidR="006A3511" w:rsidRDefault="009D6F3F">
            <w:pPr>
              <w:spacing w:before="40" w:line="240" w:lineRule="auto"/>
              <w:jc w:val="center"/>
            </w:pPr>
            <w:r>
              <w:rPr>
                <w:b/>
                <w:sz w:val="19"/>
              </w:rPr>
              <w:t>epsilon reported (classical formula)</w:t>
            </w:r>
          </w:p>
        </w:tc>
        <w:tc>
          <w:tcPr>
            <w:tcW w:w="2981" w:type="dxa"/>
            <w:shd w:val="clear" w:color="auto" w:fill="D9E2F3"/>
          </w:tcPr>
          <w:p w:rsidR="006A3511" w:rsidRDefault="009D6F3F">
            <w:pPr>
              <w:spacing w:before="40" w:line="240" w:lineRule="auto"/>
              <w:jc w:val="center"/>
            </w:pPr>
            <w:r>
              <w:rPr>
                <w:b/>
                <w:sz w:val="19"/>
              </w:rPr>
              <w:t>epsilon exact (analytic Gaussian) [19]</w:t>
            </w:r>
          </w:p>
        </w:tc>
        <w:tc>
          <w:tcPr>
            <w:tcW w:w="2609" w:type="dxa"/>
            <w:shd w:val="clear" w:color="auto" w:fill="D9E2F3"/>
          </w:tcPr>
          <w:p w:rsidR="006A3511" w:rsidRDefault="009D6F3F">
            <w:pPr>
              <w:spacing w:before="40" w:line="240" w:lineRule="auto"/>
              <w:jc w:val="left"/>
            </w:pPr>
            <w:r>
              <w:rPr>
                <w:b/>
                <w:sz w:val="19"/>
              </w:rPr>
              <w:t>Reported value is</w:t>
            </w:r>
          </w:p>
        </w:tc>
      </w:tr>
      <w:tr w:rsidR="006A3511">
        <w:trPr>
          <w:cantSplit/>
          <w:jc w:val="center"/>
        </w:trPr>
        <w:tc>
          <w:tcPr>
            <w:tcW w:w="1118" w:type="dxa"/>
          </w:tcPr>
          <w:p w:rsidR="006A3511" w:rsidRDefault="009D6F3F">
            <w:pPr>
              <w:spacing w:before="40" w:line="240" w:lineRule="auto"/>
              <w:jc w:val="center"/>
            </w:pPr>
            <w:r>
              <w:rPr>
                <w:sz w:val="19"/>
              </w:rPr>
              <w:t>0.5</w:t>
            </w:r>
          </w:p>
        </w:tc>
        <w:tc>
          <w:tcPr>
            <w:tcW w:w="2609" w:type="dxa"/>
          </w:tcPr>
          <w:p w:rsidR="006A3511" w:rsidRDefault="009D6F3F">
            <w:pPr>
              <w:spacing w:before="40" w:line="240" w:lineRule="auto"/>
              <w:jc w:val="center"/>
            </w:pPr>
            <w:r>
              <w:rPr>
                <w:sz w:val="19"/>
              </w:rPr>
              <w:t>9.690</w:t>
            </w:r>
          </w:p>
        </w:tc>
        <w:tc>
          <w:tcPr>
            <w:tcW w:w="2981" w:type="dxa"/>
          </w:tcPr>
          <w:p w:rsidR="006A3511" w:rsidRDefault="009D6F3F">
            <w:pPr>
              <w:spacing w:before="40" w:line="240" w:lineRule="auto"/>
              <w:jc w:val="center"/>
            </w:pPr>
            <w:r>
              <w:rPr>
                <w:sz w:val="19"/>
              </w:rPr>
              <w:t>9.997</w:t>
            </w:r>
          </w:p>
        </w:tc>
        <w:tc>
          <w:tcPr>
            <w:tcW w:w="2609" w:type="dxa"/>
          </w:tcPr>
          <w:p w:rsidR="006A3511" w:rsidRDefault="009D6F3F">
            <w:pPr>
              <w:spacing w:before="40" w:line="240" w:lineRule="auto"/>
              <w:jc w:val="left"/>
            </w:pPr>
            <w:r>
              <w:rPr>
                <w:sz w:val="19"/>
              </w:rPr>
              <w:t>optimistic (smaller than exact)</w:t>
            </w:r>
          </w:p>
        </w:tc>
      </w:tr>
      <w:tr w:rsidR="006A3511">
        <w:trPr>
          <w:cantSplit/>
          <w:jc w:val="center"/>
        </w:trPr>
        <w:tc>
          <w:tcPr>
            <w:tcW w:w="1118" w:type="dxa"/>
          </w:tcPr>
          <w:p w:rsidR="006A3511" w:rsidRDefault="009D6F3F">
            <w:pPr>
              <w:spacing w:before="40" w:line="240" w:lineRule="auto"/>
              <w:jc w:val="center"/>
            </w:pPr>
            <w:r>
              <w:rPr>
                <w:sz w:val="19"/>
              </w:rPr>
              <w:t>1</w:t>
            </w:r>
          </w:p>
        </w:tc>
        <w:tc>
          <w:tcPr>
            <w:tcW w:w="2609" w:type="dxa"/>
          </w:tcPr>
          <w:p w:rsidR="006A3511" w:rsidRDefault="009D6F3F">
            <w:pPr>
              <w:spacing w:before="40" w:line="240" w:lineRule="auto"/>
              <w:jc w:val="center"/>
            </w:pPr>
            <w:r>
              <w:rPr>
                <w:sz w:val="19"/>
              </w:rPr>
              <w:t>4.845</w:t>
            </w:r>
          </w:p>
        </w:tc>
        <w:tc>
          <w:tcPr>
            <w:tcW w:w="2981" w:type="dxa"/>
          </w:tcPr>
          <w:p w:rsidR="006A3511" w:rsidRDefault="009D6F3F">
            <w:pPr>
              <w:spacing w:before="40" w:line="240" w:lineRule="auto"/>
              <w:jc w:val="center"/>
            </w:pPr>
            <w:r>
              <w:rPr>
                <w:sz w:val="19"/>
              </w:rPr>
              <w:t>4.377</w:t>
            </w:r>
          </w:p>
        </w:tc>
        <w:tc>
          <w:tcPr>
            <w:tcW w:w="2609" w:type="dxa"/>
          </w:tcPr>
          <w:p w:rsidR="006A3511" w:rsidRDefault="009D6F3F">
            <w:pPr>
              <w:spacing w:before="40" w:line="240" w:lineRule="auto"/>
              <w:jc w:val="left"/>
            </w:pPr>
            <w:r>
              <w:rPr>
                <w:sz w:val="19"/>
              </w:rPr>
              <w:t>conservative (larger than exact)</w:t>
            </w:r>
          </w:p>
        </w:tc>
      </w:tr>
      <w:tr w:rsidR="006A3511">
        <w:trPr>
          <w:cantSplit/>
          <w:jc w:val="center"/>
        </w:trPr>
        <w:tc>
          <w:tcPr>
            <w:tcW w:w="1118" w:type="dxa"/>
          </w:tcPr>
          <w:p w:rsidR="006A3511" w:rsidRDefault="009D6F3F">
            <w:pPr>
              <w:spacing w:before="40" w:line="240" w:lineRule="auto"/>
              <w:jc w:val="center"/>
            </w:pPr>
            <w:r>
              <w:rPr>
                <w:sz w:val="19"/>
              </w:rPr>
              <w:t>2</w:t>
            </w:r>
          </w:p>
        </w:tc>
        <w:tc>
          <w:tcPr>
            <w:tcW w:w="2609" w:type="dxa"/>
          </w:tcPr>
          <w:p w:rsidR="006A3511" w:rsidRDefault="009D6F3F">
            <w:pPr>
              <w:spacing w:before="40" w:line="240" w:lineRule="auto"/>
              <w:jc w:val="center"/>
            </w:pPr>
            <w:r>
              <w:rPr>
                <w:sz w:val="19"/>
              </w:rPr>
              <w:t>2.422</w:t>
            </w:r>
          </w:p>
        </w:tc>
        <w:tc>
          <w:tcPr>
            <w:tcW w:w="2981" w:type="dxa"/>
          </w:tcPr>
          <w:p w:rsidR="006A3511" w:rsidRDefault="009D6F3F">
            <w:pPr>
              <w:spacing w:before="40" w:line="240" w:lineRule="auto"/>
              <w:jc w:val="center"/>
            </w:pPr>
            <w:r>
              <w:rPr>
                <w:sz w:val="19"/>
              </w:rPr>
              <w:t>1.993</w:t>
            </w:r>
          </w:p>
        </w:tc>
        <w:tc>
          <w:tcPr>
            <w:tcW w:w="2609" w:type="dxa"/>
          </w:tcPr>
          <w:p w:rsidR="006A3511" w:rsidRDefault="009D6F3F">
            <w:pPr>
              <w:spacing w:before="40" w:line="240" w:lineRule="auto"/>
              <w:jc w:val="left"/>
            </w:pPr>
            <w:r>
              <w:rPr>
                <w:sz w:val="19"/>
              </w:rPr>
              <w:t xml:space="preserve">conservative </w:t>
            </w:r>
            <w:r>
              <w:rPr>
                <w:sz w:val="19"/>
              </w:rPr>
              <w:t>(larger than exact)</w:t>
            </w:r>
          </w:p>
        </w:tc>
      </w:tr>
      <w:tr w:rsidR="006A3511">
        <w:trPr>
          <w:cantSplit/>
          <w:jc w:val="center"/>
        </w:trPr>
        <w:tc>
          <w:tcPr>
            <w:tcW w:w="1118" w:type="dxa"/>
          </w:tcPr>
          <w:p w:rsidR="006A3511" w:rsidRDefault="009D6F3F">
            <w:pPr>
              <w:spacing w:before="40" w:line="240" w:lineRule="auto"/>
              <w:jc w:val="center"/>
            </w:pPr>
            <w:r>
              <w:rPr>
                <w:sz w:val="19"/>
              </w:rPr>
              <w:t>3</w:t>
            </w:r>
          </w:p>
        </w:tc>
        <w:tc>
          <w:tcPr>
            <w:tcW w:w="2609" w:type="dxa"/>
          </w:tcPr>
          <w:p w:rsidR="006A3511" w:rsidRDefault="009D6F3F">
            <w:pPr>
              <w:spacing w:before="40" w:line="240" w:lineRule="auto"/>
              <w:jc w:val="center"/>
            </w:pPr>
            <w:r>
              <w:rPr>
                <w:sz w:val="19"/>
              </w:rPr>
              <w:t>1.615</w:t>
            </w:r>
          </w:p>
        </w:tc>
        <w:tc>
          <w:tcPr>
            <w:tcW w:w="2981" w:type="dxa"/>
          </w:tcPr>
          <w:p w:rsidR="006A3511" w:rsidRDefault="009D6F3F">
            <w:pPr>
              <w:spacing w:before="40" w:line="240" w:lineRule="auto"/>
              <w:jc w:val="center"/>
            </w:pPr>
            <w:r>
              <w:rPr>
                <w:sz w:val="19"/>
              </w:rPr>
              <w:t>1.271</w:t>
            </w:r>
          </w:p>
        </w:tc>
        <w:tc>
          <w:tcPr>
            <w:tcW w:w="2609" w:type="dxa"/>
          </w:tcPr>
          <w:p w:rsidR="006A3511" w:rsidRDefault="009D6F3F">
            <w:pPr>
              <w:spacing w:before="40" w:line="240" w:lineRule="auto"/>
              <w:jc w:val="left"/>
            </w:pPr>
            <w:r>
              <w:rPr>
                <w:sz w:val="19"/>
              </w:rPr>
              <w:t>conservative (larger than exact)</w:t>
            </w:r>
          </w:p>
        </w:tc>
      </w:tr>
      <w:tr w:rsidR="006A3511">
        <w:trPr>
          <w:cantSplit/>
          <w:jc w:val="center"/>
        </w:trPr>
        <w:tc>
          <w:tcPr>
            <w:tcW w:w="1118" w:type="dxa"/>
          </w:tcPr>
          <w:p w:rsidR="006A3511" w:rsidRDefault="009D6F3F">
            <w:pPr>
              <w:spacing w:before="40" w:line="240" w:lineRule="auto"/>
              <w:jc w:val="center"/>
            </w:pPr>
            <w:r>
              <w:rPr>
                <w:sz w:val="19"/>
              </w:rPr>
              <w:lastRenderedPageBreak/>
              <w:t>4.85</w:t>
            </w:r>
          </w:p>
        </w:tc>
        <w:tc>
          <w:tcPr>
            <w:tcW w:w="2609" w:type="dxa"/>
          </w:tcPr>
          <w:p w:rsidR="006A3511" w:rsidRDefault="009D6F3F">
            <w:pPr>
              <w:spacing w:before="40" w:line="240" w:lineRule="auto"/>
              <w:jc w:val="center"/>
            </w:pPr>
            <w:r>
              <w:rPr>
                <w:sz w:val="19"/>
              </w:rPr>
              <w:t>0.999</w:t>
            </w:r>
          </w:p>
        </w:tc>
        <w:tc>
          <w:tcPr>
            <w:tcW w:w="2981" w:type="dxa"/>
          </w:tcPr>
          <w:p w:rsidR="006A3511" w:rsidRDefault="009D6F3F">
            <w:pPr>
              <w:spacing w:before="40" w:line="240" w:lineRule="auto"/>
              <w:jc w:val="center"/>
            </w:pPr>
            <w:r>
              <w:rPr>
                <w:sz w:val="19"/>
              </w:rPr>
              <w:t>0.750</w:t>
            </w:r>
          </w:p>
        </w:tc>
        <w:tc>
          <w:tcPr>
            <w:tcW w:w="2609" w:type="dxa"/>
          </w:tcPr>
          <w:p w:rsidR="006A3511" w:rsidRDefault="009D6F3F">
            <w:pPr>
              <w:spacing w:before="40" w:line="240" w:lineRule="auto"/>
              <w:jc w:val="left"/>
            </w:pPr>
            <w:r>
              <w:rPr>
                <w:sz w:val="19"/>
              </w:rPr>
              <w:t>conservative (larger than exact)</w:t>
            </w:r>
          </w:p>
        </w:tc>
      </w:tr>
      <w:tr w:rsidR="006A3511">
        <w:trPr>
          <w:cantSplit/>
          <w:jc w:val="center"/>
        </w:trPr>
        <w:tc>
          <w:tcPr>
            <w:tcW w:w="1118" w:type="dxa"/>
          </w:tcPr>
          <w:p w:rsidR="006A3511" w:rsidRDefault="009D6F3F">
            <w:pPr>
              <w:spacing w:before="40" w:line="240" w:lineRule="auto"/>
              <w:jc w:val="center"/>
            </w:pPr>
            <w:r>
              <w:rPr>
                <w:sz w:val="19"/>
              </w:rPr>
              <w:t>10</w:t>
            </w:r>
          </w:p>
        </w:tc>
        <w:tc>
          <w:tcPr>
            <w:tcW w:w="2609" w:type="dxa"/>
          </w:tcPr>
          <w:p w:rsidR="006A3511" w:rsidRDefault="009D6F3F">
            <w:pPr>
              <w:spacing w:before="40" w:line="240" w:lineRule="auto"/>
              <w:jc w:val="center"/>
            </w:pPr>
            <w:r>
              <w:rPr>
                <w:sz w:val="19"/>
              </w:rPr>
              <w:t>0.484</w:t>
            </w:r>
          </w:p>
        </w:tc>
        <w:tc>
          <w:tcPr>
            <w:tcW w:w="2981" w:type="dxa"/>
          </w:tcPr>
          <w:p w:rsidR="006A3511" w:rsidRDefault="009D6F3F">
            <w:pPr>
              <w:spacing w:before="40" w:line="240" w:lineRule="auto"/>
              <w:jc w:val="center"/>
            </w:pPr>
            <w:r>
              <w:rPr>
                <w:sz w:val="19"/>
              </w:rPr>
              <w:t>0.341</w:t>
            </w:r>
          </w:p>
        </w:tc>
        <w:tc>
          <w:tcPr>
            <w:tcW w:w="2609" w:type="dxa"/>
          </w:tcPr>
          <w:p w:rsidR="006A3511" w:rsidRDefault="009D6F3F">
            <w:pPr>
              <w:spacing w:before="40" w:line="240" w:lineRule="auto"/>
              <w:jc w:val="left"/>
            </w:pPr>
            <w:r>
              <w:rPr>
                <w:sz w:val="19"/>
              </w:rPr>
              <w:t>conservative (larger than exact)</w:t>
            </w:r>
          </w:p>
        </w:tc>
      </w:tr>
    </w:tbl>
    <w:p w:rsidR="006A3511" w:rsidRDefault="006A3511">
      <w:pPr>
        <w:spacing w:after="80" w:line="144" w:lineRule="auto"/>
      </w:pPr>
    </w:p>
    <w:p w:rsidR="006A3511" w:rsidRDefault="009D6F3F">
      <w:r>
        <w:t xml:space="preserve">At the default noise level the reported figure is conservative: the exact value is about 1.27, lower than 1.615. At low noise it is not: below sigma of about 0.6 the classical formula reports a smaller epsilon than the exact one, which is the region where </w:t>
      </w:r>
      <w:r>
        <w:t xml:space="preserve">the model is useful. The application does not distinguish the two cases, and it does not account for repeated releases. Both are stated as limitations. The table was computed when this report was built, by the function </w:t>
      </w:r>
      <w:r>
        <w:rPr>
          <w:rFonts w:ascii="Courier New" w:eastAsia="Courier New" w:hAnsi="Courier New" w:cs="Courier New"/>
          <w:sz w:val="21"/>
        </w:rPr>
        <w:t>_eps_exact</w:t>
      </w:r>
      <w:r>
        <w:t xml:space="preserve"> in </w:t>
      </w:r>
      <w:r>
        <w:rPr>
          <w:rFonts w:ascii="Courier New" w:eastAsia="Courier New" w:hAnsi="Courier New" w:cs="Courier New"/>
          <w:sz w:val="21"/>
        </w:rPr>
        <w:t>scripts/rc_method.py</w:t>
      </w:r>
      <w:r>
        <w:t xml:space="preserve">, </w:t>
      </w:r>
      <w:r>
        <w:t>from the formula of [19]; it is not an output of the application.</w:t>
      </w:r>
    </w:p>
    <w:p w:rsidR="006A3511" w:rsidRDefault="009D6F3F">
      <w:pPr>
        <w:pStyle w:val="Heading3"/>
      </w:pPr>
      <w:r>
        <w:t>5.2  Unlearning, reference and certificate</w:t>
      </w:r>
    </w:p>
    <w:p w:rsidR="006A3511" w:rsidRDefault="009D6F3F">
      <w:pPr>
        <w:pStyle w:val="TableCaption"/>
        <w:jc w:val="left"/>
      </w:pPr>
      <w:r>
        <w:t>Listing: unlearning and certification</w:t>
      </w:r>
    </w:p>
    <w:p w:rsidR="006A3511" w:rsidRDefault="009D6F3F">
      <w:pPr>
        <w:pStyle w:val="CodeBlock"/>
        <w:shd w:val="clear" w:color="auto" w:fill="F3F4F7"/>
        <w:ind w:left="432" w:hanging="360"/>
      </w:pPr>
      <w:r>
        <w:t>Unlearning of j    s' = s - u_j ,   n' = n - 1 ,   theta' = s' / n'</w:t>
      </w:r>
    </w:p>
    <w:p w:rsidR="006A3511" w:rsidRDefault="009D6F3F">
      <w:pPr>
        <w:pStyle w:val="CodeBlock"/>
        <w:shd w:val="clear" w:color="auto" w:fill="F3F4F7"/>
        <w:ind w:left="432" w:hanging="360"/>
      </w:pPr>
      <w:r>
        <w:t>Reference          theta_ref = ( z + sum_</w:t>
      </w:r>
      <w:r>
        <w:t>{k active, k != j} u_k ) / n'         (same stored z and u_k)</w:t>
      </w:r>
    </w:p>
    <w:p w:rsidR="006A3511" w:rsidRDefault="009D6F3F">
      <w:pPr>
        <w:pStyle w:val="CodeBlock"/>
        <w:shd w:val="clear" w:color="auto" w:fill="F3F4F7"/>
        <w:ind w:left="432" w:hanging="360"/>
      </w:pPr>
      <w:r>
        <w:t>Reference distance D = || theta' - theta_ref ||_2                              (floating-point rounding only)</w:t>
      </w:r>
    </w:p>
    <w:p w:rsidR="006A3511" w:rsidRDefault="009D6F3F">
      <w:pPr>
        <w:pStyle w:val="CodeBlock"/>
        <w:shd w:val="clear" w:color="auto" w:fill="F3F4F7"/>
        <w:ind w:left="432" w:hanging="360"/>
      </w:pPr>
      <w:r>
        <w:t>Residual influence R = D                                                      (repor</w:t>
      </w:r>
      <w:r>
        <w:t>ted twice in the certificate)</w:t>
      </w:r>
    </w:p>
    <w:p w:rsidR="006A3511" w:rsidRDefault="009D6F3F">
      <w:pPr>
        <w:pStyle w:val="CodeBlock"/>
        <w:shd w:val="clear" w:color="auto" w:fill="F3F4F7"/>
        <w:ind w:left="432" w:hanging="360"/>
      </w:pPr>
      <w:r>
        <w:t>Status             CERTIFIED  iff  D &lt;= 1e-10  and  retention &gt;= 70</w:t>
      </w:r>
    </w:p>
    <w:p w:rsidR="006A3511" w:rsidRDefault="006A3511">
      <w:pPr>
        <w:spacing w:after="80" w:line="144" w:lineRule="auto"/>
      </w:pPr>
    </w:p>
    <w:p w:rsidR="006A3511" w:rsidRDefault="009D6F3F">
      <w:r>
        <w:t>Because s = z + sum of all u_k and the engine stores z and every u_k, the identity theta' = theta_ref holds exactly in real arithmetic, and D is only roundin</w:t>
      </w:r>
      <w:r>
        <w:t>g error: 2.79e-14 at most over the five removals of the default run, and 3.25e-14 at most over the 250 requests of the seed study. The check therefore confirms that the code subtracted the right vector; it does not test the claim that the model is statisti</w:t>
      </w:r>
      <w:r>
        <w:t>cally indistinguishable from a model trained without the client. Section 'Key Code Walkthroughs' shows the lines, and the results chapter tests the stronger claim with fresh noise.</w:t>
      </w:r>
    </w:p>
    <w:p w:rsidR="006A3511" w:rsidRDefault="009D6F3F">
      <w:pPr>
        <w:pStyle w:val="Heading3"/>
      </w:pPr>
      <w:r>
        <w:t>5.3  A consequence of reusing the noise</w:t>
      </w:r>
    </w:p>
    <w:p w:rsidR="006A3511" w:rsidRDefault="009D6F3F">
      <w:r>
        <w:t>The noise vector z is drawn once an</w:t>
      </w:r>
      <w:r>
        <w:t xml:space="preserve">d kept for the whole session, so the model before and after a removal contain the same noise. If an observer saw the parameter vectors of both, the noise would cancel: n x theta - (n - 1) x theta' = u_j. The function </w:t>
      </w:r>
      <w:r>
        <w:rPr>
          <w:rFonts w:ascii="Courier New" w:eastAsia="Courier New" w:hAnsi="Courier New" w:cs="Courier New"/>
          <w:sz w:val="21"/>
        </w:rPr>
        <w:t>_differencing_error()</w:t>
      </w:r>
      <w:r>
        <w:t xml:space="preserve"> performed this co</w:t>
      </w:r>
      <w:r>
        <w:t>mputation on the default run when this report was built and recovered the removed client's clipped update to within 1.3e-13 (L2). The API never returns parameter vectors, only metrics, hashes and generated text, so the issue is not reachable through the ap</w:t>
      </w:r>
      <w:r>
        <w:t>plication, but a deployment that published both models would give away exactly the information that the unlearning is meant to protect. Drawing fresh noise at each release, with a privacy accountant, is the corrective design.</w:t>
      </w:r>
    </w:p>
    <w:p w:rsidR="006A3511" w:rsidRDefault="009D6F3F">
      <w:pPr>
        <w:pStyle w:val="Heading3"/>
      </w:pPr>
      <w:r>
        <w:lastRenderedPageBreak/>
        <w:t>5.4  Model and metrics</w:t>
      </w:r>
    </w:p>
    <w:p w:rsidR="006A3511" w:rsidRDefault="009D6F3F">
      <w:pPr>
        <w:pStyle w:val="TableCaption"/>
        <w:jc w:val="left"/>
      </w:pPr>
      <w:r>
        <w:t>Listing</w:t>
      </w:r>
      <w:r>
        <w:t>: model and metrics</w:t>
      </w:r>
    </w:p>
    <w:p w:rsidR="006A3511" w:rsidRDefault="009D6F3F">
      <w:pPr>
        <w:pStyle w:val="CodeBlock"/>
        <w:shd w:val="clear" w:color="auto" w:fill="F3F4F7"/>
        <w:ind w:left="432" w:hanging="360"/>
      </w:pPr>
      <w:r>
        <w:t>Row probabilities  p(b | a) = (max(0, theta[a,b]) + 0.15) / sum_b' (max(0, theta[a,b']) + 0.15),   p(^ | a) = 0</w:t>
      </w:r>
    </w:p>
    <w:p w:rsidR="006A3511" w:rsidRDefault="009D6F3F">
      <w:pPr>
        <w:pStyle w:val="CodeBlock"/>
        <w:shd w:val="clear" w:color="auto" w:fill="F3F4F7"/>
        <w:ind w:left="432" w:hanging="360"/>
      </w:pPr>
      <w:r>
        <w:t>Loss of a record   L(r) = -(1/T) sum_t ln p(x_t | x_{t-1})                       (T transitions of "^r$")</w:t>
      </w:r>
    </w:p>
    <w:p w:rsidR="006A3511" w:rsidRDefault="009D6F3F">
      <w:pPr>
        <w:pStyle w:val="CodeBlock"/>
        <w:shd w:val="clear" w:color="auto" w:fill="F3F4F7"/>
        <w:ind w:left="432" w:hanging="360"/>
      </w:pPr>
      <w:r>
        <w:t xml:space="preserve">Perplexity        </w:t>
      </w:r>
      <w:r>
        <w:t xml:space="preserve"> PPL = exp( mean over records of L(r) )</w:t>
      </w:r>
    </w:p>
    <w:p w:rsidR="006A3511" w:rsidRDefault="009D6F3F">
      <w:pPr>
        <w:pStyle w:val="CodeBlock"/>
        <w:shd w:val="clear" w:color="auto" w:fill="F3F4F7"/>
        <w:ind w:left="432" w:hanging="360"/>
      </w:pPr>
      <w:r>
        <w:t>Accuracy           fraction of transitions whose true next symbol is the arg max of p(. | previous)</w:t>
      </w:r>
    </w:p>
    <w:p w:rsidR="006A3511" w:rsidRDefault="009D6F3F">
      <w:pPr>
        <w:pStyle w:val="CodeBlock"/>
        <w:shd w:val="clear" w:color="auto" w:fill="F3F4F7"/>
        <w:ind w:left="432" w:hanging="360"/>
      </w:pPr>
      <w:r>
        <w:t>Utility            Q = 0.65 * accuracy + 0.35 / (1 + ln(1 + PPL))</w:t>
      </w:r>
    </w:p>
    <w:p w:rsidR="006A3511" w:rsidRDefault="009D6F3F">
      <w:pPr>
        <w:pStyle w:val="CodeBlock"/>
        <w:shd w:val="clear" w:color="auto" w:fill="F3F4F7"/>
        <w:ind w:left="432" w:hanging="360"/>
      </w:pPr>
      <w:r>
        <w:t xml:space="preserve">Retention          100 * min(1, Q_after / </w:t>
      </w:r>
      <w:r>
        <w:t>Q_before)</w:t>
      </w:r>
    </w:p>
    <w:p w:rsidR="006A3511" w:rsidRDefault="009D6F3F">
      <w:pPr>
        <w:pStyle w:val="CodeBlock"/>
        <w:shd w:val="clear" w:color="auto" w:fill="F3F4F7"/>
        <w:ind w:left="432" w:hanging="360"/>
      </w:pPr>
      <w:r>
        <w:t>Membership AUC     fraction of (member, non-member) pairs with  -L(member) &gt; -L(non-member),  ties counted 1/2</w:t>
      </w:r>
    </w:p>
    <w:p w:rsidR="006A3511" w:rsidRDefault="006A3511">
      <w:pPr>
        <w:spacing w:after="80" w:line="144" w:lineRule="auto"/>
      </w:pPr>
    </w:p>
    <w:p w:rsidR="006A3511" w:rsidRDefault="009D6F3F">
      <w:r>
        <w:t>A uniform model over the 32 symbols that can be emitted has perplexity 32 and accuracy near 1/32, which gives a reference for the numb</w:t>
      </w:r>
      <w:r>
        <w:t>ers that follow. The default model has perplexity 130.22 and accuracy 5.09 percent, so it is worse than uniform. The utility score weights accuracy more than perplexity and compresses perplexity logarithmically; it is a dashboard indicator that the project</w:t>
      </w:r>
      <w:r>
        <w:t xml:space="preserve"> defined, not a standard metric, and a retention of 100 percent means only that the score did not fall.</w:t>
      </w:r>
    </w:p>
    <w:p w:rsidR="006A3511" w:rsidRDefault="009D6F3F">
      <w:pPr>
        <w:pStyle w:val="Heading3"/>
      </w:pPr>
      <w:r>
        <w:t>5.5  Clip-norm rule and the neural adapter</w:t>
      </w:r>
    </w:p>
    <w:p w:rsidR="006A3511" w:rsidRDefault="009D6F3F">
      <w:pPr>
        <w:pStyle w:val="TableCaption"/>
        <w:jc w:val="left"/>
      </w:pPr>
      <w:r>
        <w:t>Listing: adapter formulation</w:t>
      </w:r>
    </w:p>
    <w:p w:rsidR="006A3511" w:rsidRDefault="009D6F3F">
      <w:pPr>
        <w:pStyle w:val="CodeBlock"/>
        <w:shd w:val="clear" w:color="auto" w:fill="F3F4F7"/>
        <w:ind w:left="432" w:hanging="360"/>
      </w:pPr>
      <w:r>
        <w:t>Clip-norm rule           C = median_k ||phi_k||_2                      (larger s</w:t>
      </w:r>
      <w:r>
        <w:t>tudies; the product keeps C = 25)</w:t>
      </w:r>
    </w:p>
    <w:p w:rsidR="006A3511" w:rsidRDefault="009D6F3F">
      <w:pPr>
        <w:pStyle w:val="CodeBlock"/>
        <w:shd w:val="clear" w:color="auto" w:fill="F3F4F7"/>
        <w:ind w:left="432" w:hanging="360"/>
      </w:pPr>
      <w:r>
        <w:t>Adapter vector           theta_k = [B_h (192 x 64), B_o (31 x 64)] flattened,     dim = (192 + 31) * 64 = 14,272</w:t>
      </w:r>
    </w:p>
    <w:p w:rsidR="006A3511" w:rsidRDefault="009D6F3F">
      <w:pPr>
        <w:pStyle w:val="CodeBlock"/>
        <w:shd w:val="clear" w:color="auto" w:fill="F3F4F7"/>
        <w:ind w:left="432" w:hanging="360"/>
      </w:pPr>
      <w:r>
        <w:t xml:space="preserve">Forward pass             H = GRU(embedding(x));  H' = H + (H A_h^T) B_h^T;  logits = H' W^T + b + (H' A_o^T) </w:t>
      </w:r>
      <w:r>
        <w:t>B_o^T</w:t>
      </w:r>
    </w:p>
    <w:p w:rsidR="006A3511" w:rsidRDefault="009D6F3F">
      <w:pPr>
        <w:pStyle w:val="CodeBlock"/>
        <w:shd w:val="clear" w:color="auto" w:fill="F3F4F7"/>
        <w:ind w:left="432" w:hanging="360"/>
      </w:pPr>
      <w:r>
        <w:t xml:space="preserve">                         A_h, A_o: fixed random matrices (rank 64) shared by all clients;  GRU, W, b frozen</w:t>
      </w:r>
    </w:p>
    <w:p w:rsidR="006A3511" w:rsidRDefault="009D6F3F">
      <w:pPr>
        <w:pStyle w:val="CodeBlock"/>
        <w:shd w:val="clear" w:color="auto" w:fill="F3F4F7"/>
        <w:ind w:left="432" w:hanging="360"/>
      </w:pPr>
      <w:r>
        <w:t>Same protocol            u_k = theta_k * min(1, C / ||theta_k||),   s = sum u_k + z,   z ~ N(0, (sigma*C)^2 I),   theta = s / n</w:t>
      </w:r>
    </w:p>
    <w:p w:rsidR="006A3511" w:rsidRDefault="009D6F3F">
      <w:pPr>
        <w:pStyle w:val="CodeBlock"/>
        <w:shd w:val="clear" w:color="auto" w:fill="F3F4F7"/>
        <w:ind w:left="432" w:hanging="360"/>
      </w:pPr>
      <w:r>
        <w:t xml:space="preserve">Unlearning of </w:t>
      </w:r>
      <w:r>
        <w:t>j          s' = s - u_j,   theta' = s' / (n - 1)                                  (identical to the bigram product)</w:t>
      </w:r>
    </w:p>
    <w:p w:rsidR="006A3511" w:rsidRDefault="006A3511">
      <w:pPr>
        <w:spacing w:after="80" w:line="144" w:lineRule="auto"/>
      </w:pPr>
    </w:p>
    <w:p w:rsidR="006A3511" w:rsidRDefault="009D6F3F">
      <w:r>
        <w:t>Because A is shared, the mean of the factors B is exactly the factor of the mean weight update, so the aggregate is linear in the stored ve</w:t>
      </w:r>
      <w:r>
        <w:t xml:space="preserve">ctors. The larger studies use three scores. The </w:t>
      </w:r>
      <w:r>
        <w:rPr>
          <w:i/>
        </w:rPr>
        <w:t>sentence-level AUC</w:t>
      </w:r>
      <w:r>
        <w:t xml:space="preserve"> compares a client's training sentences with its own held-out sentences (does the model memorise sentences?). The </w:t>
      </w:r>
      <w:r>
        <w:rPr>
          <w:i/>
        </w:rPr>
        <w:t>domain-level</w:t>
      </w:r>
      <w:r>
        <w:t xml:space="preserve"> (bigram corpus) or </w:t>
      </w:r>
      <w:r>
        <w:rPr>
          <w:i/>
        </w:rPr>
        <w:t>client-level</w:t>
      </w:r>
      <w:r>
        <w:t xml:space="preserve"> (neural corpus) AUC compares th</w:t>
      </w:r>
      <w:r>
        <w:t xml:space="preserve">e client's text with other clients' or an outsider domain's text (does the model carry the client's domain?). </w:t>
      </w:r>
      <w:r>
        <w:rPr>
          <w:i/>
        </w:rPr>
        <w:t>Retention</w:t>
      </w:r>
      <w:r>
        <w:t xml:space="preserve"> on the neural model is 100 min(1, PPL_before / PPL_after) over the retained clients, and is undefined once perplexity reaches the cap of</w:t>
      </w:r>
      <w:r>
        <w:t xml:space="preserve"> 1e9, because the model is then destroyed by the noise.</w:t>
      </w:r>
    </w:p>
    <w:p w:rsidR="006A3511" w:rsidRDefault="009D6F3F">
      <w:pPr>
        <w:pStyle w:val="Heading2"/>
      </w:pPr>
      <w:r>
        <w:t>6  Model Architecture and Training</w:t>
      </w:r>
    </w:p>
    <w:p w:rsidR="006A3511" w:rsidRDefault="009D6F3F">
      <w:r>
        <w:t>The language model is a character-bigram table: a 33 x 33 matrix of parameters that gives, for each previous character, a distribution over the next one. It has 1,08</w:t>
      </w:r>
      <w:r>
        <w:t xml:space="preserve">9 parameters, no hidden layers and no gradient-trained weights. It is not a neural network; the neural adapter study below applies the same protocol to one. It is the smallest object that has the properties the federated </w:t>
      </w:r>
      <w:r>
        <w:lastRenderedPageBreak/>
        <w:t>unlearning protocol needs (a flat p</w:t>
      </w:r>
      <w:r>
        <w:t>arameter vector, an additive update, a loss that can be measured per record) and runs offline. The source file says so, and the user interface repeats it in a standing note.</w:t>
      </w:r>
    </w:p>
    <w:p w:rsidR="006A3511" w:rsidRDefault="009D6F3F">
      <w:r>
        <w:t>'Training' is correspondingly simple. There are no epochs, no optimiser and no lea</w:t>
      </w:r>
      <w:r>
        <w:t>rning rate. One federated round consists of computing the five clipped updates, summing them, adding the noise and dividing by five; the default run took 5.4 ms. The configuration is fixed in the engine's constructor and shown in the next table.</w:t>
      </w:r>
    </w:p>
    <w:p w:rsidR="006A3511" w:rsidRDefault="009D6F3F">
      <w:pPr>
        <w:pStyle w:val="TableCaption"/>
      </w:pPr>
      <w:r>
        <w:t>Table 7: C</w:t>
      </w:r>
      <w:r>
        <w:t>onfiguration of the demonstrator</w:t>
      </w:r>
    </w:p>
    <w:tbl>
      <w:tblPr>
        <w:tblStyle w:val="TableGrid"/>
        <w:tblW w:w="0" w:type="auto"/>
        <w:jc w:val="center"/>
        <w:tblLook w:val="04A0" w:firstRow="1" w:lastRow="0" w:firstColumn="1" w:lastColumn="0" w:noHBand="0" w:noVBand="1"/>
      </w:tblPr>
      <w:tblGrid>
        <w:gridCol w:w="2188"/>
        <w:gridCol w:w="3192"/>
        <w:gridCol w:w="4153"/>
      </w:tblGrid>
      <w:tr w:rsidR="006A3511">
        <w:trPr>
          <w:cantSplit/>
          <w:tblHeader/>
          <w:jc w:val="center"/>
        </w:trPr>
        <w:tc>
          <w:tcPr>
            <w:tcW w:w="2609" w:type="dxa"/>
            <w:shd w:val="clear" w:color="auto" w:fill="D9E2F3"/>
          </w:tcPr>
          <w:p w:rsidR="006A3511" w:rsidRDefault="009D6F3F">
            <w:pPr>
              <w:spacing w:before="40" w:line="240" w:lineRule="auto"/>
              <w:jc w:val="left"/>
            </w:pPr>
            <w:r>
              <w:rPr>
                <w:b/>
                <w:sz w:val="19"/>
              </w:rPr>
              <w:t>Setting</w:t>
            </w:r>
          </w:p>
        </w:tc>
        <w:tc>
          <w:tcPr>
            <w:tcW w:w="4099" w:type="dxa"/>
            <w:shd w:val="clear" w:color="auto" w:fill="D9E2F3"/>
          </w:tcPr>
          <w:p w:rsidR="006A3511" w:rsidRDefault="009D6F3F">
            <w:pPr>
              <w:spacing w:before="40" w:line="240" w:lineRule="auto"/>
              <w:jc w:val="left"/>
            </w:pPr>
            <w:r>
              <w:rPr>
                <w:b/>
                <w:sz w:val="19"/>
              </w:rPr>
              <w:t>Value</w:t>
            </w:r>
          </w:p>
        </w:tc>
        <w:tc>
          <w:tcPr>
            <w:tcW w:w="2609" w:type="dxa"/>
            <w:shd w:val="clear" w:color="auto" w:fill="D9E2F3"/>
          </w:tcPr>
          <w:p w:rsidR="006A3511" w:rsidRDefault="009D6F3F">
            <w:pPr>
              <w:spacing w:before="40" w:line="240" w:lineRule="auto"/>
              <w:jc w:val="left"/>
            </w:pPr>
            <w:r>
              <w:rPr>
                <w:b/>
                <w:sz w:val="19"/>
              </w:rPr>
              <w:t>Where set</w:t>
            </w:r>
          </w:p>
        </w:tc>
      </w:tr>
      <w:tr w:rsidR="006A3511">
        <w:trPr>
          <w:cantSplit/>
          <w:jc w:val="center"/>
        </w:trPr>
        <w:tc>
          <w:tcPr>
            <w:tcW w:w="2609" w:type="dxa"/>
          </w:tcPr>
          <w:p w:rsidR="006A3511" w:rsidRDefault="009D6F3F">
            <w:pPr>
              <w:spacing w:before="40" w:line="240" w:lineRule="auto"/>
              <w:jc w:val="left"/>
            </w:pPr>
            <w:r>
              <w:rPr>
                <w:sz w:val="19"/>
              </w:rPr>
              <w:t>Clients / records</w:t>
            </w:r>
          </w:p>
        </w:tc>
        <w:tc>
          <w:tcPr>
            <w:tcW w:w="4099" w:type="dxa"/>
          </w:tcPr>
          <w:p w:rsidR="006A3511" w:rsidRDefault="009D6F3F">
            <w:pPr>
              <w:spacing w:before="40" w:line="240" w:lineRule="auto"/>
              <w:jc w:val="left"/>
            </w:pPr>
            <w:r>
              <w:rPr>
                <w:sz w:val="19"/>
              </w:rPr>
              <w:t>5 clients, 5 sentences each (25 records)</w:t>
            </w:r>
          </w:p>
        </w:tc>
        <w:tc>
          <w:tcPr>
            <w:tcW w:w="2609" w:type="dxa"/>
          </w:tcPr>
          <w:p w:rsidR="006A3511" w:rsidRDefault="009D6F3F">
            <w:pPr>
              <w:spacing w:before="40" w:line="240" w:lineRule="auto"/>
              <w:jc w:val="left"/>
            </w:pPr>
            <w:r>
              <w:rPr>
                <w:rFonts w:ascii="Courier New" w:eastAsia="Courier New" w:hAnsi="Courier New" w:cs="Courier New"/>
                <w:sz w:val="16"/>
              </w:rPr>
              <w:t>dataset.py</w:t>
            </w:r>
          </w:p>
        </w:tc>
      </w:tr>
      <w:tr w:rsidR="006A3511">
        <w:trPr>
          <w:cantSplit/>
          <w:jc w:val="center"/>
        </w:trPr>
        <w:tc>
          <w:tcPr>
            <w:tcW w:w="2609" w:type="dxa"/>
          </w:tcPr>
          <w:p w:rsidR="006A3511" w:rsidRDefault="009D6F3F">
            <w:pPr>
              <w:spacing w:before="40" w:line="240" w:lineRule="auto"/>
              <w:jc w:val="left"/>
            </w:pPr>
            <w:r>
              <w:rPr>
                <w:sz w:val="19"/>
              </w:rPr>
              <w:t>Parameter dimension</w:t>
            </w:r>
          </w:p>
        </w:tc>
        <w:tc>
          <w:tcPr>
            <w:tcW w:w="4099" w:type="dxa"/>
          </w:tcPr>
          <w:p w:rsidR="006A3511" w:rsidRDefault="009D6F3F">
            <w:pPr>
              <w:spacing w:before="40" w:line="240" w:lineRule="auto"/>
              <w:jc w:val="left"/>
            </w:pPr>
            <w:r>
              <w:rPr>
                <w:sz w:val="19"/>
              </w:rPr>
              <w:t>1,089 (33 x 33)</w:t>
            </w:r>
          </w:p>
        </w:tc>
        <w:tc>
          <w:tcPr>
            <w:tcW w:w="2609" w:type="dxa"/>
          </w:tcPr>
          <w:p w:rsidR="006A3511" w:rsidRDefault="009D6F3F">
            <w:pPr>
              <w:spacing w:before="40" w:line="240" w:lineRule="auto"/>
              <w:jc w:val="left"/>
            </w:pPr>
            <w:r>
              <w:rPr>
                <w:rFonts w:ascii="Courier New" w:eastAsia="Courier New" w:hAnsi="Courier New" w:cs="Courier New"/>
                <w:sz w:val="16"/>
              </w:rPr>
              <w:t>model.py</w:t>
            </w:r>
            <w:r>
              <w:rPr>
                <w:sz w:val="19"/>
              </w:rPr>
              <w:t xml:space="preserve">, </w:t>
            </w:r>
            <w:r>
              <w:rPr>
                <w:rFonts w:ascii="Courier New" w:eastAsia="Courier New" w:hAnsi="Courier New" w:cs="Courier New"/>
                <w:sz w:val="16"/>
              </w:rPr>
              <w:t>DIMENSION</w:t>
            </w:r>
          </w:p>
        </w:tc>
      </w:tr>
      <w:tr w:rsidR="006A3511">
        <w:trPr>
          <w:cantSplit/>
          <w:jc w:val="center"/>
        </w:trPr>
        <w:tc>
          <w:tcPr>
            <w:tcW w:w="2609" w:type="dxa"/>
          </w:tcPr>
          <w:p w:rsidR="006A3511" w:rsidRDefault="009D6F3F">
            <w:pPr>
              <w:spacing w:before="40" w:line="240" w:lineRule="auto"/>
              <w:jc w:val="left"/>
            </w:pPr>
            <w:r>
              <w:rPr>
                <w:sz w:val="19"/>
              </w:rPr>
              <w:t>Clip norm C</w:t>
            </w:r>
          </w:p>
        </w:tc>
        <w:tc>
          <w:tcPr>
            <w:tcW w:w="4099" w:type="dxa"/>
          </w:tcPr>
          <w:p w:rsidR="006A3511" w:rsidRDefault="009D6F3F">
            <w:pPr>
              <w:spacing w:before="40" w:line="240" w:lineRule="auto"/>
              <w:jc w:val="left"/>
            </w:pPr>
            <w:r>
              <w:rPr>
                <w:sz w:val="19"/>
              </w:rPr>
              <w:t>25.0</w:t>
            </w:r>
          </w:p>
        </w:tc>
        <w:tc>
          <w:tcPr>
            <w:tcW w:w="2609" w:type="dxa"/>
          </w:tcPr>
          <w:p w:rsidR="006A3511" w:rsidRDefault="009D6F3F">
            <w:pPr>
              <w:spacing w:before="40" w:line="240" w:lineRule="auto"/>
              <w:jc w:val="left"/>
            </w:pPr>
            <w:r>
              <w:rPr>
                <w:rFonts w:ascii="Courier New" w:eastAsia="Courier New" w:hAnsi="Courier New" w:cs="Courier New"/>
                <w:sz w:val="16"/>
              </w:rPr>
              <w:t>FederatedUnlearningEngine(clip_norm=25.0)</w:t>
            </w:r>
          </w:p>
        </w:tc>
      </w:tr>
      <w:tr w:rsidR="006A3511">
        <w:trPr>
          <w:cantSplit/>
          <w:jc w:val="center"/>
        </w:trPr>
        <w:tc>
          <w:tcPr>
            <w:tcW w:w="2609" w:type="dxa"/>
          </w:tcPr>
          <w:p w:rsidR="006A3511" w:rsidRDefault="009D6F3F">
            <w:pPr>
              <w:spacing w:before="40" w:line="240" w:lineRule="auto"/>
              <w:jc w:val="left"/>
            </w:pPr>
            <w:r>
              <w:rPr>
                <w:sz w:val="19"/>
              </w:rPr>
              <w:t xml:space="preserve">Noise </w:t>
            </w:r>
            <w:r>
              <w:rPr>
                <w:sz w:val="19"/>
              </w:rPr>
              <w:t>multiplier sigma</w:t>
            </w:r>
          </w:p>
        </w:tc>
        <w:tc>
          <w:tcPr>
            <w:tcW w:w="4099" w:type="dxa"/>
          </w:tcPr>
          <w:p w:rsidR="006A3511" w:rsidRDefault="009D6F3F">
            <w:pPr>
              <w:spacing w:before="40" w:line="240" w:lineRule="auto"/>
              <w:jc w:val="left"/>
            </w:pPr>
            <w:r>
              <w:rPr>
                <w:sz w:val="19"/>
              </w:rPr>
              <w:t>3.0 (noise std 75 per coordinate of the sum)</w:t>
            </w:r>
          </w:p>
        </w:tc>
        <w:tc>
          <w:tcPr>
            <w:tcW w:w="2609" w:type="dxa"/>
          </w:tcPr>
          <w:p w:rsidR="006A3511" w:rsidRDefault="009D6F3F">
            <w:pPr>
              <w:spacing w:before="40" w:line="240" w:lineRule="auto"/>
              <w:jc w:val="left"/>
            </w:pPr>
            <w:r>
              <w:rPr>
                <w:rFonts w:ascii="Courier New" w:eastAsia="Courier New" w:hAnsi="Courier New" w:cs="Courier New"/>
                <w:sz w:val="16"/>
              </w:rPr>
              <w:t>noise_multiplier=3.0</w:t>
            </w:r>
          </w:p>
        </w:tc>
      </w:tr>
      <w:tr w:rsidR="006A3511">
        <w:trPr>
          <w:cantSplit/>
          <w:jc w:val="center"/>
        </w:trPr>
        <w:tc>
          <w:tcPr>
            <w:tcW w:w="2609" w:type="dxa"/>
          </w:tcPr>
          <w:p w:rsidR="006A3511" w:rsidRDefault="009D6F3F">
            <w:pPr>
              <w:spacing w:before="40" w:line="240" w:lineRule="auto"/>
              <w:jc w:val="left"/>
            </w:pPr>
            <w:r>
              <w:rPr>
                <w:sz w:val="19"/>
              </w:rPr>
              <w:t>Delta</w:t>
            </w:r>
          </w:p>
        </w:tc>
        <w:tc>
          <w:tcPr>
            <w:tcW w:w="4099" w:type="dxa"/>
          </w:tcPr>
          <w:p w:rsidR="006A3511" w:rsidRDefault="009D6F3F">
            <w:pPr>
              <w:spacing w:before="40" w:line="240" w:lineRule="auto"/>
              <w:jc w:val="left"/>
            </w:pPr>
            <w:r>
              <w:rPr>
                <w:sz w:val="19"/>
              </w:rPr>
              <w:t>1e-5</w:t>
            </w:r>
          </w:p>
        </w:tc>
        <w:tc>
          <w:tcPr>
            <w:tcW w:w="2609" w:type="dxa"/>
          </w:tcPr>
          <w:p w:rsidR="006A3511" w:rsidRDefault="009D6F3F">
            <w:pPr>
              <w:spacing w:before="40" w:line="240" w:lineRule="auto"/>
              <w:jc w:val="left"/>
            </w:pPr>
            <w:r>
              <w:rPr>
                <w:rFonts w:ascii="Courier New" w:eastAsia="Courier New" w:hAnsi="Courier New" w:cs="Courier New"/>
                <w:sz w:val="16"/>
              </w:rPr>
              <w:t>delta=1e-5</w:t>
            </w:r>
          </w:p>
        </w:tc>
      </w:tr>
      <w:tr w:rsidR="006A3511">
        <w:trPr>
          <w:cantSplit/>
          <w:jc w:val="center"/>
        </w:trPr>
        <w:tc>
          <w:tcPr>
            <w:tcW w:w="2609" w:type="dxa"/>
          </w:tcPr>
          <w:p w:rsidR="006A3511" w:rsidRDefault="009D6F3F">
            <w:pPr>
              <w:spacing w:before="40" w:line="240" w:lineRule="auto"/>
              <w:jc w:val="left"/>
            </w:pPr>
            <w:r>
              <w:rPr>
                <w:sz w:val="19"/>
              </w:rPr>
              <w:t>Reported epsilon</w:t>
            </w:r>
          </w:p>
        </w:tc>
        <w:tc>
          <w:tcPr>
            <w:tcW w:w="4099" w:type="dxa"/>
          </w:tcPr>
          <w:p w:rsidR="006A3511" w:rsidRDefault="009D6F3F">
            <w:pPr>
              <w:spacing w:before="40" w:line="240" w:lineRule="auto"/>
              <w:jc w:val="left"/>
            </w:pPr>
            <w:r>
              <w:rPr>
                <w:sz w:val="19"/>
              </w:rPr>
              <w:t>1.6149</w:t>
            </w:r>
          </w:p>
        </w:tc>
        <w:tc>
          <w:tcPr>
            <w:tcW w:w="2609" w:type="dxa"/>
          </w:tcPr>
          <w:p w:rsidR="006A3511" w:rsidRDefault="009D6F3F">
            <w:pPr>
              <w:spacing w:before="40" w:line="240" w:lineRule="auto"/>
              <w:jc w:val="left"/>
            </w:pPr>
            <w:r>
              <w:rPr>
                <w:rFonts w:ascii="Courier New" w:eastAsia="Courier New" w:hAnsi="Courier New" w:cs="Courier New"/>
                <w:sz w:val="16"/>
              </w:rPr>
              <w:t>epsilon</w:t>
            </w:r>
            <w:r>
              <w:rPr>
                <w:sz w:val="19"/>
              </w:rPr>
              <w:t xml:space="preserve"> property</w:t>
            </w:r>
          </w:p>
        </w:tc>
      </w:tr>
      <w:tr w:rsidR="006A3511">
        <w:trPr>
          <w:cantSplit/>
          <w:jc w:val="center"/>
        </w:trPr>
        <w:tc>
          <w:tcPr>
            <w:tcW w:w="2609" w:type="dxa"/>
          </w:tcPr>
          <w:p w:rsidR="006A3511" w:rsidRDefault="009D6F3F">
            <w:pPr>
              <w:spacing w:before="40" w:line="240" w:lineRule="auto"/>
              <w:jc w:val="left"/>
            </w:pPr>
            <w:r>
              <w:rPr>
                <w:sz w:val="19"/>
              </w:rPr>
              <w:t>Random seed</w:t>
            </w:r>
          </w:p>
        </w:tc>
        <w:tc>
          <w:tcPr>
            <w:tcW w:w="4099" w:type="dxa"/>
          </w:tcPr>
          <w:p w:rsidR="006A3511" w:rsidRDefault="009D6F3F">
            <w:pPr>
              <w:spacing w:before="40" w:line="240" w:lineRule="auto"/>
              <w:jc w:val="left"/>
            </w:pPr>
            <w:r>
              <w:rPr>
                <w:sz w:val="19"/>
              </w:rPr>
              <w:t>2026</w:t>
            </w:r>
          </w:p>
        </w:tc>
        <w:tc>
          <w:tcPr>
            <w:tcW w:w="2609" w:type="dxa"/>
          </w:tcPr>
          <w:p w:rsidR="006A3511" w:rsidRDefault="009D6F3F">
            <w:pPr>
              <w:spacing w:before="40" w:line="240" w:lineRule="auto"/>
              <w:jc w:val="left"/>
            </w:pPr>
            <w:r>
              <w:rPr>
                <w:rFonts w:ascii="Courier New" w:eastAsia="Courier New" w:hAnsi="Courier New" w:cs="Courier New"/>
                <w:sz w:val="16"/>
              </w:rPr>
              <w:t>random_seed=2026</w:t>
            </w:r>
          </w:p>
        </w:tc>
      </w:tr>
      <w:tr w:rsidR="006A3511">
        <w:trPr>
          <w:cantSplit/>
          <w:jc w:val="center"/>
        </w:trPr>
        <w:tc>
          <w:tcPr>
            <w:tcW w:w="2609" w:type="dxa"/>
          </w:tcPr>
          <w:p w:rsidR="006A3511" w:rsidRDefault="009D6F3F">
            <w:pPr>
              <w:spacing w:before="40" w:line="240" w:lineRule="auto"/>
              <w:jc w:val="left"/>
            </w:pPr>
            <w:r>
              <w:rPr>
                <w:sz w:val="19"/>
              </w:rPr>
              <w:t>Probability smoothing</w:t>
            </w:r>
          </w:p>
        </w:tc>
        <w:tc>
          <w:tcPr>
            <w:tcW w:w="4099" w:type="dxa"/>
          </w:tcPr>
          <w:p w:rsidR="006A3511" w:rsidRDefault="009D6F3F">
            <w:pPr>
              <w:spacing w:before="40" w:line="240" w:lineRule="auto"/>
              <w:jc w:val="left"/>
            </w:pPr>
            <w:r>
              <w:rPr>
                <w:sz w:val="19"/>
              </w:rPr>
              <w:t>0.15</w:t>
            </w:r>
          </w:p>
        </w:tc>
        <w:tc>
          <w:tcPr>
            <w:tcW w:w="2609" w:type="dxa"/>
          </w:tcPr>
          <w:p w:rsidR="006A3511" w:rsidRDefault="009D6F3F">
            <w:pPr>
              <w:spacing w:before="40" w:line="240" w:lineRule="auto"/>
              <w:jc w:val="left"/>
            </w:pPr>
            <w:r>
              <w:rPr>
                <w:rFonts w:ascii="Courier New" w:eastAsia="Courier New" w:hAnsi="Courier New" w:cs="Courier New"/>
                <w:sz w:val="16"/>
              </w:rPr>
              <w:t>CharacterLanguageModel.smoothing</w:t>
            </w:r>
          </w:p>
        </w:tc>
      </w:tr>
      <w:tr w:rsidR="006A3511">
        <w:trPr>
          <w:cantSplit/>
          <w:jc w:val="center"/>
        </w:trPr>
        <w:tc>
          <w:tcPr>
            <w:tcW w:w="2609" w:type="dxa"/>
          </w:tcPr>
          <w:p w:rsidR="006A3511" w:rsidRDefault="009D6F3F">
            <w:pPr>
              <w:spacing w:before="40" w:line="240" w:lineRule="auto"/>
              <w:jc w:val="left"/>
            </w:pPr>
            <w:r>
              <w:rPr>
                <w:sz w:val="19"/>
              </w:rPr>
              <w:t xml:space="preserve">Utility </w:t>
            </w:r>
            <w:r>
              <w:rPr>
                <w:sz w:val="19"/>
              </w:rPr>
              <w:t>weights</w:t>
            </w:r>
          </w:p>
        </w:tc>
        <w:tc>
          <w:tcPr>
            <w:tcW w:w="4099" w:type="dxa"/>
          </w:tcPr>
          <w:p w:rsidR="006A3511" w:rsidRDefault="009D6F3F">
            <w:pPr>
              <w:spacing w:before="40" w:line="240" w:lineRule="auto"/>
              <w:jc w:val="left"/>
            </w:pPr>
            <w:r>
              <w:rPr>
                <w:sz w:val="19"/>
              </w:rPr>
              <w:t>0.65 accuracy, 0.35 perplexity term</w:t>
            </w:r>
          </w:p>
        </w:tc>
        <w:tc>
          <w:tcPr>
            <w:tcW w:w="2609" w:type="dxa"/>
          </w:tcPr>
          <w:p w:rsidR="006A3511" w:rsidRDefault="009D6F3F">
            <w:pPr>
              <w:spacing w:before="40" w:line="240" w:lineRule="auto"/>
              <w:jc w:val="left"/>
            </w:pPr>
            <w:r>
              <w:rPr>
                <w:rFonts w:ascii="Courier New" w:eastAsia="Courier New" w:hAnsi="Courier New" w:cs="Courier New"/>
                <w:sz w:val="16"/>
              </w:rPr>
              <w:t>metrics()</w:t>
            </w:r>
          </w:p>
        </w:tc>
      </w:tr>
      <w:tr w:rsidR="006A3511">
        <w:trPr>
          <w:cantSplit/>
          <w:jc w:val="center"/>
        </w:trPr>
        <w:tc>
          <w:tcPr>
            <w:tcW w:w="2609" w:type="dxa"/>
          </w:tcPr>
          <w:p w:rsidR="006A3511" w:rsidRDefault="009D6F3F">
            <w:pPr>
              <w:spacing w:before="40" w:line="240" w:lineRule="auto"/>
              <w:jc w:val="left"/>
            </w:pPr>
            <w:r>
              <w:rPr>
                <w:sz w:val="19"/>
              </w:rPr>
              <w:t>Certification thresholds</w:t>
            </w:r>
          </w:p>
        </w:tc>
        <w:tc>
          <w:tcPr>
            <w:tcW w:w="4099" w:type="dxa"/>
          </w:tcPr>
          <w:p w:rsidR="006A3511" w:rsidRDefault="009D6F3F">
            <w:pPr>
              <w:spacing w:before="40" w:line="240" w:lineRule="auto"/>
              <w:jc w:val="left"/>
            </w:pPr>
            <w:r>
              <w:rPr>
                <w:sz w:val="19"/>
              </w:rPr>
              <w:t>reference distance &lt;= 1e-10, retention &gt;= 70 percent</w:t>
            </w:r>
          </w:p>
        </w:tc>
        <w:tc>
          <w:tcPr>
            <w:tcW w:w="2609" w:type="dxa"/>
          </w:tcPr>
          <w:p w:rsidR="006A3511" w:rsidRDefault="009D6F3F">
            <w:pPr>
              <w:spacing w:before="40" w:line="240" w:lineRule="auto"/>
              <w:jc w:val="left"/>
            </w:pPr>
            <w:r>
              <w:rPr>
                <w:rFonts w:ascii="Courier New" w:eastAsia="Courier New" w:hAnsi="Courier New" w:cs="Courier New"/>
                <w:sz w:val="16"/>
              </w:rPr>
              <w:t>unlearn()</w:t>
            </w:r>
          </w:p>
        </w:tc>
      </w:tr>
      <w:tr w:rsidR="006A3511">
        <w:trPr>
          <w:cantSplit/>
          <w:jc w:val="center"/>
        </w:trPr>
        <w:tc>
          <w:tcPr>
            <w:tcW w:w="2609" w:type="dxa"/>
          </w:tcPr>
          <w:p w:rsidR="006A3511" w:rsidRDefault="009D6F3F">
            <w:pPr>
              <w:spacing w:before="40" w:line="240" w:lineRule="auto"/>
              <w:jc w:val="left"/>
            </w:pPr>
            <w:r>
              <w:rPr>
                <w:sz w:val="19"/>
              </w:rPr>
              <w:t>Sample length</w:t>
            </w:r>
          </w:p>
        </w:tc>
        <w:tc>
          <w:tcPr>
            <w:tcW w:w="4099" w:type="dxa"/>
          </w:tcPr>
          <w:p w:rsidR="006A3511" w:rsidRDefault="009D6F3F">
            <w:pPr>
              <w:spacing w:before="40" w:line="240" w:lineRule="auto"/>
              <w:jc w:val="left"/>
            </w:pPr>
            <w:r>
              <w:rPr>
                <w:sz w:val="19"/>
              </w:rPr>
              <w:t>180 characters through the API, 120 by default</w:t>
            </w:r>
          </w:p>
        </w:tc>
        <w:tc>
          <w:tcPr>
            <w:tcW w:w="2609" w:type="dxa"/>
          </w:tcPr>
          <w:p w:rsidR="006A3511" w:rsidRDefault="009D6F3F">
            <w:pPr>
              <w:spacing w:before="40" w:line="240" w:lineRule="auto"/>
              <w:jc w:val="left"/>
            </w:pPr>
            <w:r>
              <w:rPr>
                <w:rFonts w:ascii="Courier New" w:eastAsia="Courier New" w:hAnsi="Courier New" w:cs="Courier New"/>
                <w:sz w:val="16"/>
              </w:rPr>
              <w:t>web.py</w:t>
            </w:r>
            <w:r>
              <w:rPr>
                <w:sz w:val="19"/>
              </w:rPr>
              <w:t xml:space="preserve">, </w:t>
            </w:r>
            <w:r>
              <w:rPr>
                <w:rFonts w:ascii="Courier New" w:eastAsia="Courier New" w:hAnsi="Courier New" w:cs="Courier New"/>
                <w:sz w:val="16"/>
              </w:rPr>
              <w:t>engine.generate()</w:t>
            </w:r>
          </w:p>
        </w:tc>
      </w:tr>
    </w:tbl>
    <w:p w:rsidR="006A3511" w:rsidRDefault="006A3511">
      <w:pPr>
        <w:spacing w:after="80" w:line="144" w:lineRule="auto"/>
      </w:pPr>
    </w:p>
    <w:p w:rsidR="006A3511" w:rsidRDefault="009D6F3F">
      <w:pPr>
        <w:pStyle w:val="Heading3"/>
      </w:pPr>
      <w:r>
        <w:t xml:space="preserve">6.1  Why the default </w:t>
      </w:r>
      <w:r>
        <w:t>model is noise-dominated</w:t>
      </w:r>
    </w:p>
    <w:p w:rsidR="006A3511" w:rsidRDefault="009D6F3F">
      <w:r>
        <w:t xml:space="preserve">The size of the signal and the noise explains the quality of the default model. Each client contributes at most 9 to a cell, and after division by five the largest signal in a cell is about 1.8. The noise has standard deviation 75 </w:t>
      </w:r>
      <w:r>
        <w:t>in the sum and 15 in the model. The model keeps only the positive part of each parameter and adds 0.15, so each row of the table is dominated by random positive values of mean about 6 (15 divided by the square root of 2 pi) and spread of the same order, an</w:t>
      </w:r>
      <w:r>
        <w:t>d the signal in the 268 non-zero cells is small against them. The result on the public set is perplexity 130.22 and next-character accuracy 5.09 percent for seed 2026; over 50 seeds the perplexity is 142.2 plus or minus 27.5. Section 'Results' of the repor</w:t>
      </w:r>
      <w:r>
        <w:t>t shows how this changes with sigma: useful quality needs sigma of 0.1 or less, where epsilon is 48 or more.</w:t>
      </w:r>
    </w:p>
    <w:p w:rsidR="006A3511" w:rsidRDefault="009D6F3F">
      <w:r>
        <w:t>The consequence for the design is that the default values were chosen to make the privacy figure look moderate, not to make the model useful. The d</w:t>
      </w:r>
      <w:r>
        <w:t>emonstrator is honest about the pipeline and the verification, and the project reports its limits instead of tuning the defaults to hide them.</w:t>
      </w:r>
    </w:p>
    <w:p w:rsidR="006A3511" w:rsidRDefault="009D6F3F">
      <w:pPr>
        <w:pStyle w:val="Heading3"/>
      </w:pPr>
      <w:r>
        <w:lastRenderedPageBreak/>
        <w:t>6.2  Configuration of the neural adapter study</w:t>
      </w:r>
    </w:p>
    <w:p w:rsidR="006A3511" w:rsidRDefault="009D6F3F">
      <w:pPr>
        <w:pStyle w:val="TableCaption"/>
      </w:pPr>
      <w:r>
        <w:t>Table 8: Configuration of the neural adapter study</w:t>
      </w:r>
    </w:p>
    <w:tbl>
      <w:tblPr>
        <w:tblStyle w:val="TableGrid"/>
        <w:tblW w:w="0" w:type="auto"/>
        <w:jc w:val="center"/>
        <w:tblLook w:val="04A0" w:firstRow="1" w:lastRow="0" w:firstColumn="1" w:lastColumn="0" w:noHBand="0" w:noVBand="1"/>
      </w:tblPr>
      <w:tblGrid>
        <w:gridCol w:w="2236"/>
        <w:gridCol w:w="7081"/>
      </w:tblGrid>
      <w:tr w:rsidR="006A3511">
        <w:trPr>
          <w:cantSplit/>
          <w:tblHeader/>
          <w:jc w:val="center"/>
        </w:trPr>
        <w:tc>
          <w:tcPr>
            <w:tcW w:w="2236" w:type="dxa"/>
            <w:shd w:val="clear" w:color="auto" w:fill="D9E2F3"/>
          </w:tcPr>
          <w:p w:rsidR="006A3511" w:rsidRDefault="009D6F3F">
            <w:pPr>
              <w:spacing w:before="40" w:line="240" w:lineRule="auto"/>
              <w:jc w:val="left"/>
            </w:pPr>
            <w:r>
              <w:rPr>
                <w:b/>
                <w:sz w:val="19"/>
              </w:rPr>
              <w:t>Setting</w:t>
            </w:r>
          </w:p>
        </w:tc>
        <w:tc>
          <w:tcPr>
            <w:tcW w:w="7081" w:type="dxa"/>
            <w:shd w:val="clear" w:color="auto" w:fill="D9E2F3"/>
          </w:tcPr>
          <w:p w:rsidR="006A3511" w:rsidRDefault="009D6F3F">
            <w:pPr>
              <w:spacing w:before="40" w:line="240" w:lineRule="auto"/>
              <w:jc w:val="left"/>
            </w:pPr>
            <w:r>
              <w:rPr>
                <w:b/>
                <w:sz w:val="19"/>
              </w:rPr>
              <w:t>Value</w:t>
            </w:r>
          </w:p>
        </w:tc>
      </w:tr>
      <w:tr w:rsidR="006A3511">
        <w:trPr>
          <w:cantSplit/>
          <w:jc w:val="center"/>
        </w:trPr>
        <w:tc>
          <w:tcPr>
            <w:tcW w:w="2236" w:type="dxa"/>
          </w:tcPr>
          <w:p w:rsidR="006A3511" w:rsidRDefault="009D6F3F">
            <w:pPr>
              <w:spacing w:before="40" w:line="240" w:lineRule="auto"/>
              <w:jc w:val="left"/>
            </w:pPr>
            <w:r>
              <w:rPr>
                <w:sz w:val="19"/>
              </w:rPr>
              <w:t>Base network</w:t>
            </w:r>
          </w:p>
        </w:tc>
        <w:tc>
          <w:tcPr>
            <w:tcW w:w="7081" w:type="dxa"/>
          </w:tcPr>
          <w:p w:rsidR="006A3511" w:rsidRDefault="009D6F3F">
            <w:pPr>
              <w:spacing w:before="40" w:line="240" w:lineRule="auto"/>
              <w:jc w:val="left"/>
            </w:pPr>
            <w:r>
              <w:rPr>
                <w:sz w:val="19"/>
              </w:rPr>
              <w:t>Character GRU, embedding 32, hidden 192, 137,151 parameters, frozen after pre-training</w:t>
            </w:r>
          </w:p>
        </w:tc>
      </w:tr>
      <w:tr w:rsidR="006A3511">
        <w:trPr>
          <w:cantSplit/>
          <w:jc w:val="center"/>
        </w:trPr>
        <w:tc>
          <w:tcPr>
            <w:tcW w:w="2236" w:type="dxa"/>
          </w:tcPr>
          <w:p w:rsidR="006A3511" w:rsidRDefault="009D6F3F">
            <w:pPr>
              <w:spacing w:before="40" w:line="240" w:lineRule="auto"/>
              <w:jc w:val="left"/>
            </w:pPr>
            <w:r>
              <w:rPr>
                <w:sz w:val="19"/>
              </w:rPr>
              <w:t>Pre-training</w:t>
            </w:r>
          </w:p>
        </w:tc>
        <w:tc>
          <w:tcPr>
            <w:tcW w:w="7081" w:type="dxa"/>
          </w:tcPr>
          <w:p w:rsidR="006A3511" w:rsidRDefault="009D6F3F">
            <w:pPr>
              <w:spacing w:before="40" w:line="240" w:lineRule="auto"/>
              <w:jc w:val="left"/>
            </w:pPr>
            <w:r>
              <w:rPr>
                <w:sz w:val="19"/>
              </w:rPr>
              <w:t>6,000 synthetic public sentences, 2,500 steps, batch 64, learning rate 3e-3 then 1e-3</w:t>
            </w:r>
          </w:p>
        </w:tc>
      </w:tr>
      <w:tr w:rsidR="006A3511">
        <w:trPr>
          <w:cantSplit/>
          <w:jc w:val="center"/>
        </w:trPr>
        <w:tc>
          <w:tcPr>
            <w:tcW w:w="2236" w:type="dxa"/>
          </w:tcPr>
          <w:p w:rsidR="006A3511" w:rsidRDefault="009D6F3F">
            <w:pPr>
              <w:spacing w:before="40" w:line="240" w:lineRule="auto"/>
              <w:jc w:val="left"/>
            </w:pPr>
            <w:r>
              <w:rPr>
                <w:sz w:val="19"/>
              </w:rPr>
              <w:t>Adapter</w:t>
            </w:r>
          </w:p>
        </w:tc>
        <w:tc>
          <w:tcPr>
            <w:tcW w:w="7081" w:type="dxa"/>
          </w:tcPr>
          <w:p w:rsidR="006A3511" w:rsidRDefault="009D6F3F">
            <w:pPr>
              <w:spacing w:before="40" w:line="240" w:lineRule="auto"/>
              <w:jc w:val="left"/>
            </w:pPr>
            <w:r>
              <w:rPr>
                <w:sz w:val="19"/>
              </w:rPr>
              <w:t xml:space="preserve">LoRA-FA, rank 64, on the hidden-state residual </w:t>
            </w:r>
            <w:r>
              <w:rPr>
                <w:sz w:val="19"/>
              </w:rPr>
              <w:t>and the output projection; 14,272 trainable parameters per client</w:t>
            </w:r>
          </w:p>
        </w:tc>
      </w:tr>
      <w:tr w:rsidR="006A3511">
        <w:trPr>
          <w:cantSplit/>
          <w:jc w:val="center"/>
        </w:trPr>
        <w:tc>
          <w:tcPr>
            <w:tcW w:w="2236" w:type="dxa"/>
          </w:tcPr>
          <w:p w:rsidR="006A3511" w:rsidRDefault="009D6F3F">
            <w:pPr>
              <w:spacing w:before="40" w:line="240" w:lineRule="auto"/>
              <w:jc w:val="left"/>
            </w:pPr>
            <w:r>
              <w:rPr>
                <w:sz w:val="19"/>
              </w:rPr>
              <w:t>Adapter training</w:t>
            </w:r>
          </w:p>
        </w:tc>
        <w:tc>
          <w:tcPr>
            <w:tcW w:w="7081" w:type="dxa"/>
          </w:tcPr>
          <w:p w:rsidR="006A3511" w:rsidRDefault="009D6F3F">
            <w:pPr>
              <w:spacing w:before="40" w:line="240" w:lineRule="auto"/>
              <w:jc w:val="left"/>
            </w:pPr>
            <w:r>
              <w:rPr>
                <w:sz w:val="19"/>
              </w:rPr>
              <w:t>Adam, learning rate 5e-3, 256 tokens per batch, 20 epochs; rank and epochs chosen by a pilot on one client (lowest held-out perplexity)</w:t>
            </w:r>
          </w:p>
        </w:tc>
      </w:tr>
      <w:tr w:rsidR="006A3511">
        <w:trPr>
          <w:cantSplit/>
          <w:jc w:val="center"/>
        </w:trPr>
        <w:tc>
          <w:tcPr>
            <w:tcW w:w="2236" w:type="dxa"/>
          </w:tcPr>
          <w:p w:rsidR="006A3511" w:rsidRDefault="009D6F3F">
            <w:pPr>
              <w:spacing w:before="40" w:line="240" w:lineRule="auto"/>
              <w:jc w:val="left"/>
            </w:pPr>
            <w:r>
              <w:rPr>
                <w:sz w:val="19"/>
              </w:rPr>
              <w:t>Federation</w:t>
            </w:r>
          </w:p>
        </w:tc>
        <w:tc>
          <w:tcPr>
            <w:tcW w:w="7081" w:type="dxa"/>
          </w:tcPr>
          <w:p w:rsidR="006A3511" w:rsidRDefault="009D6F3F">
            <w:pPr>
              <w:spacing w:before="40" w:line="240" w:lineRule="auto"/>
              <w:jc w:val="left"/>
            </w:pPr>
            <w:r>
              <w:rPr>
                <w:sz w:val="19"/>
              </w:rPr>
              <w:t xml:space="preserve">8 clients, one </w:t>
            </w:r>
            <w:r>
              <w:rPr>
                <w:sz w:val="19"/>
              </w:rPr>
              <w:t>aggregation round, C = median raw norm (12.9 to 13.4), delta 1e-5, 5 seeds, 40 removal requests per sigma</w:t>
            </w:r>
          </w:p>
        </w:tc>
      </w:tr>
      <w:tr w:rsidR="006A3511">
        <w:trPr>
          <w:cantSplit/>
          <w:jc w:val="center"/>
        </w:trPr>
        <w:tc>
          <w:tcPr>
            <w:tcW w:w="2236" w:type="dxa"/>
          </w:tcPr>
          <w:p w:rsidR="006A3511" w:rsidRDefault="009D6F3F">
            <w:pPr>
              <w:spacing w:before="40" w:line="240" w:lineRule="auto"/>
              <w:jc w:val="left"/>
            </w:pPr>
            <w:r>
              <w:rPr>
                <w:sz w:val="19"/>
              </w:rPr>
              <w:t>Noise multipliers</w:t>
            </w:r>
          </w:p>
        </w:tc>
        <w:tc>
          <w:tcPr>
            <w:tcW w:w="7081" w:type="dxa"/>
          </w:tcPr>
          <w:p w:rsidR="006A3511" w:rsidRDefault="009D6F3F">
            <w:pPr>
              <w:spacing w:before="40" w:line="240" w:lineRule="auto"/>
              <w:jc w:val="left"/>
            </w:pPr>
            <w:r>
              <w:rPr>
                <w:sz w:val="19"/>
              </w:rPr>
              <w:t>0, 0.003, 0.01, 0.03, 0.05, 0.1, 0.3, 1, 3</w:t>
            </w:r>
          </w:p>
        </w:tc>
      </w:tr>
      <w:tr w:rsidR="006A3511">
        <w:trPr>
          <w:cantSplit/>
          <w:jc w:val="center"/>
        </w:trPr>
        <w:tc>
          <w:tcPr>
            <w:tcW w:w="2236" w:type="dxa"/>
          </w:tcPr>
          <w:p w:rsidR="006A3511" w:rsidRDefault="009D6F3F">
            <w:pPr>
              <w:spacing w:before="40" w:line="240" w:lineRule="auto"/>
              <w:jc w:val="left"/>
            </w:pPr>
            <w:r>
              <w:rPr>
                <w:sz w:val="19"/>
              </w:rPr>
              <w:t>Cost</w:t>
            </w:r>
          </w:p>
        </w:tc>
        <w:tc>
          <w:tcPr>
            <w:tcW w:w="7081" w:type="dxa"/>
          </w:tcPr>
          <w:p w:rsidR="006A3511" w:rsidRDefault="009D6F3F">
            <w:pPr>
              <w:spacing w:before="40" w:line="240" w:lineRule="auto"/>
              <w:jc w:val="left"/>
            </w:pPr>
            <w:r>
              <w:rPr>
                <w:sz w:val="19"/>
              </w:rPr>
              <w:t>234 s for the whole experiment on 4 CPU threads (pre-training cached)</w:t>
            </w:r>
          </w:p>
        </w:tc>
      </w:tr>
    </w:tbl>
    <w:p w:rsidR="006A3511" w:rsidRDefault="006A3511">
      <w:pPr>
        <w:spacing w:after="80" w:line="144" w:lineRule="auto"/>
      </w:pPr>
    </w:p>
    <w:p w:rsidR="006A3511" w:rsidRDefault="009D6F3F">
      <w:r>
        <w:t>The bigram</w:t>
      </w:r>
      <w:r>
        <w:t xml:space="preserve"> product and the neural study share every rule of the protocol (clip, sum, Gaussian noise, divide, subtract) and differ in the vector that is aggregated: 1,089 bigram counts in one case, 14,272 adapter coefficients in the other. The neural study shows that</w:t>
      </w:r>
      <w:r>
        <w:t xml:space="preserve"> the method does not depend on the bigram table; its scale (a 137k-parameter network, 8 clients, one round) is the boundary of what the project demonstrates, and billion-parameter pretrained models are outside its scope and hardware.</w:t>
      </w:r>
    </w:p>
    <w:p w:rsidR="006A3511" w:rsidRDefault="009D6F3F">
      <w:pPr>
        <w:pStyle w:val="Heading2"/>
      </w:pPr>
      <w:r>
        <w:t>7  Analysis of the Bas</w:t>
      </w:r>
      <w:r>
        <w:t>e Paper</w:t>
      </w:r>
    </w:p>
    <w:p w:rsidR="006A3511" w:rsidRDefault="009D6F3F">
      <w:r>
        <w:t>The base paper recorded in the batch files is Khan et al., "Deep learning approaches for continuous sign language recognition: a comprehensive review" (IEEE Access, volume 13, 2025) [1]. It is a survey of continuous sign language recognition (CSLR)</w:t>
      </w:r>
      <w:r>
        <w:t>, the task of identifying consecutive signs in video streams without prior knowledge of their temporal boundaries. Its subject is therefore unrelated to federated learning, language models or unlearning, and the batch's own base-paper document says so: wha</w:t>
      </w:r>
      <w:r>
        <w:t xml:space="preserve">t the project adopts is the paper's </w:t>
      </w:r>
      <w:r>
        <w:rPr>
          <w:b/>
        </w:rPr>
        <w:t>review method</w:t>
      </w:r>
      <w:r>
        <w:t>, not its technology.</w:t>
      </w:r>
    </w:p>
    <w:p w:rsidR="006A3511" w:rsidRDefault="009D6F3F">
      <w:pPr>
        <w:pStyle w:val="Heading3"/>
      </w:pPr>
      <w:r>
        <w:t>7.1  What the paper does</w:t>
      </w:r>
    </w:p>
    <w:p w:rsidR="006A3511" w:rsidRDefault="009D6F3F">
      <w:r>
        <w:t>Reading its abstract and section structure shows the method clearly. The authors argue that earlier CSLR research lacked a unified framework joining spatial, te</w:t>
      </w:r>
      <w:r>
        <w:t>mporal and alignment approaches, and respond by organising the literature into a taxonomy. The taxonomy covers the sign language studied, data collection, input method, gesture signals, identification methods, the datasets applied and overall efficiency. T</w:t>
      </w:r>
      <w:r>
        <w:t xml:space="preserve">he paper's sections move from the task and its input modalities, through acquisition devices (sensor-based, vision-based and hybrid), to the methods and materials, including the datasets used. The deep-learning models are then grouped by spatial, temporal </w:t>
      </w:r>
      <w:r>
        <w:t xml:space="preserve">and alignment approach, and for each group the paper describes the benefits </w:t>
      </w:r>
      <w:r>
        <w:lastRenderedPageBreak/>
        <w:t>and the drawbacks. It closes with the open challenges, which it lists as the need for diverse and naturalistic datasets, signer diversity and real-time systems.</w:t>
      </w:r>
    </w:p>
    <w:p w:rsidR="006A3511" w:rsidRDefault="009D6F3F">
      <w:pPr>
        <w:pStyle w:val="Heading3"/>
      </w:pPr>
      <w:r>
        <w:t>7.2  The method ado</w:t>
      </w:r>
      <w:r>
        <w:t>pted here</w:t>
      </w:r>
    </w:p>
    <w:p w:rsidR="006A3511" w:rsidRDefault="009D6F3F">
      <w:r>
        <w:t xml:space="preserve">Three steps of that method are reused. First, </w:t>
      </w:r>
      <w:r>
        <w:rPr>
          <w:b/>
        </w:rPr>
        <w:t>organise</w:t>
      </w:r>
      <w:r>
        <w:t xml:space="preserve"> existing work into classes rather than listing papers one by one; for this project the classes are the approaches to removing a client from a federated model (the table of approaches below). </w:t>
      </w:r>
      <w:r>
        <w:t xml:space="preserve">Second, </w:t>
      </w:r>
      <w:r>
        <w:rPr>
          <w:b/>
        </w:rPr>
        <w:t>compare</w:t>
      </w:r>
      <w:r>
        <w:t xml:space="preserve"> each class on strengths and limitations against the same criteria; here the criteria are cost, strength of evidence, utility impact, applicability to federated LLM pipelines and auditability (the comparison of classes). Third, </w:t>
      </w:r>
      <w:r>
        <w:rPr>
          <w:b/>
        </w:rPr>
        <w:t>name the gap</w:t>
      </w:r>
      <w:r>
        <w:t xml:space="preserve"> </w:t>
      </w:r>
      <w:r>
        <w:t>that the comparison leaves open (the research-gap section), and let the gap define the objectives.</w:t>
      </w:r>
    </w:p>
    <w:p w:rsidR="006A3511" w:rsidRDefault="009D6F3F">
      <w:pPr>
        <w:pStyle w:val="Heading3"/>
      </w:pPr>
      <w:r>
        <w:t>7.3  What is not drawn from the paper</w:t>
      </w:r>
    </w:p>
    <w:p w:rsidR="006A3511" w:rsidRDefault="009D6F3F">
      <w:r>
        <w:t>No algorithm, dataset, metric or result of the sign-language paper is used in ForgetSafe, and no numerical comparison b</w:t>
      </w:r>
      <w:r>
        <w:t>etween the two is possible or made: they address different tasks, data and measures. Where the report compares the project with published work numerically or in kind, the comparison is with the technically closest papers, [2], [3] and [4], and even there i</w:t>
      </w:r>
      <w:r>
        <w:t>t is qualitative, because their datasets (image classification benchmarks, LLM unlearning benchmarks) and models differ from the character-level proxy used here.</w:t>
      </w:r>
    </w:p>
    <w:p w:rsidR="006A3511" w:rsidRDefault="009D6F3F">
      <w:pPr>
        <w:pStyle w:val="Heading2"/>
      </w:pPr>
      <w:r>
        <w:t>8  Novelty Compared with the Base Paper and the Closest Work</w:t>
      </w:r>
    </w:p>
    <w:p w:rsidR="006A3511" w:rsidRDefault="009D6F3F">
      <w:r>
        <w:t xml:space="preserve">The base paper [1] contributes a </w:t>
      </w:r>
      <w:r>
        <w:t>review method; the closest technical papers [2]-[4] contribute unlearning algorithms and evaluations. The table states what ForgetSafe adds or does differently. None of it is claimed as new to the field, and the systems are not compared numerically, becaus</w:t>
      </w:r>
      <w:r>
        <w:t>e their tasks, data and metrics differ.</w:t>
      </w:r>
    </w:p>
    <w:p w:rsidR="006A3511" w:rsidRDefault="009D6F3F">
      <w:pPr>
        <w:pStyle w:val="TableCaption"/>
      </w:pPr>
      <w:r>
        <w:t>Table 9: Differences from the base paper and the closest technical work</w:t>
      </w:r>
    </w:p>
    <w:tbl>
      <w:tblPr>
        <w:tblStyle w:val="TableGrid"/>
        <w:tblW w:w="0" w:type="auto"/>
        <w:jc w:val="center"/>
        <w:tblLook w:val="04A0" w:firstRow="1" w:lastRow="0" w:firstColumn="1" w:lastColumn="0" w:noHBand="0" w:noVBand="1"/>
      </w:tblPr>
      <w:tblGrid>
        <w:gridCol w:w="1398"/>
        <w:gridCol w:w="1863"/>
        <w:gridCol w:w="2795"/>
        <w:gridCol w:w="3261"/>
      </w:tblGrid>
      <w:tr w:rsidR="006A3511">
        <w:trPr>
          <w:cantSplit/>
          <w:tblHeader/>
          <w:jc w:val="center"/>
        </w:trPr>
        <w:tc>
          <w:tcPr>
            <w:tcW w:w="1398" w:type="dxa"/>
            <w:shd w:val="clear" w:color="auto" w:fill="D9E2F3"/>
          </w:tcPr>
          <w:p w:rsidR="006A3511" w:rsidRDefault="009D6F3F">
            <w:pPr>
              <w:spacing w:before="40" w:line="240" w:lineRule="auto"/>
              <w:jc w:val="left"/>
            </w:pPr>
            <w:r>
              <w:rPr>
                <w:b/>
                <w:sz w:val="18"/>
              </w:rPr>
              <w:t>Element</w:t>
            </w:r>
          </w:p>
        </w:tc>
        <w:tc>
          <w:tcPr>
            <w:tcW w:w="1863" w:type="dxa"/>
            <w:shd w:val="clear" w:color="auto" w:fill="D9E2F3"/>
          </w:tcPr>
          <w:p w:rsidR="006A3511" w:rsidRDefault="009D6F3F">
            <w:pPr>
              <w:spacing w:before="40" w:line="240" w:lineRule="auto"/>
              <w:jc w:val="left"/>
            </w:pPr>
            <w:r>
              <w:rPr>
                <w:b/>
                <w:sz w:val="18"/>
              </w:rPr>
              <w:t>Base paper [1]</w:t>
            </w:r>
          </w:p>
        </w:tc>
        <w:tc>
          <w:tcPr>
            <w:tcW w:w="2795" w:type="dxa"/>
            <w:shd w:val="clear" w:color="auto" w:fill="D9E2F3"/>
          </w:tcPr>
          <w:p w:rsidR="006A3511" w:rsidRDefault="009D6F3F">
            <w:pPr>
              <w:spacing w:before="40" w:line="240" w:lineRule="auto"/>
              <w:jc w:val="left"/>
            </w:pPr>
            <w:r>
              <w:rPr>
                <w:b/>
                <w:sz w:val="18"/>
              </w:rPr>
              <w:t>Closest technical work [2]-[4]</w:t>
            </w:r>
          </w:p>
        </w:tc>
        <w:tc>
          <w:tcPr>
            <w:tcW w:w="3261" w:type="dxa"/>
            <w:shd w:val="clear" w:color="auto" w:fill="D9E2F3"/>
          </w:tcPr>
          <w:p w:rsidR="006A3511" w:rsidRDefault="009D6F3F">
            <w:pPr>
              <w:spacing w:before="40" w:line="240" w:lineRule="auto"/>
              <w:jc w:val="left"/>
            </w:pPr>
            <w:r>
              <w:rPr>
                <w:b/>
                <w:sz w:val="18"/>
              </w:rPr>
              <w:t>ForgetSafe (this project)</w:t>
            </w:r>
          </w:p>
        </w:tc>
      </w:tr>
      <w:tr w:rsidR="006A3511">
        <w:trPr>
          <w:cantSplit/>
          <w:jc w:val="center"/>
        </w:trPr>
        <w:tc>
          <w:tcPr>
            <w:tcW w:w="1398" w:type="dxa"/>
          </w:tcPr>
          <w:p w:rsidR="006A3511" w:rsidRDefault="009D6F3F">
            <w:pPr>
              <w:spacing w:before="40" w:line="240" w:lineRule="auto"/>
              <w:jc w:val="left"/>
            </w:pPr>
            <w:r>
              <w:rPr>
                <w:sz w:val="18"/>
              </w:rPr>
              <w:t>Nature of the work</w:t>
            </w:r>
          </w:p>
        </w:tc>
        <w:tc>
          <w:tcPr>
            <w:tcW w:w="1863" w:type="dxa"/>
          </w:tcPr>
          <w:p w:rsidR="006A3511" w:rsidRDefault="009D6F3F">
            <w:pPr>
              <w:spacing w:before="40" w:line="240" w:lineRule="auto"/>
              <w:jc w:val="left"/>
            </w:pPr>
            <w:r>
              <w:rPr>
                <w:sz w:val="18"/>
              </w:rPr>
              <w:t xml:space="preserve">Survey of sign-language recognition; </w:t>
            </w:r>
            <w:r>
              <w:rPr>
                <w:sz w:val="18"/>
              </w:rPr>
              <w:t>taxonomy and gaps</w:t>
            </w:r>
          </w:p>
        </w:tc>
        <w:tc>
          <w:tcPr>
            <w:tcW w:w="2795" w:type="dxa"/>
          </w:tcPr>
          <w:p w:rsidR="006A3511" w:rsidRDefault="009D6F3F">
            <w:pPr>
              <w:spacing w:before="40" w:line="240" w:lineRule="auto"/>
              <w:jc w:val="left"/>
            </w:pPr>
            <w:r>
              <w:rPr>
                <w:sz w:val="18"/>
              </w:rPr>
              <w:t>New unlearning algorithms with experiments</w:t>
            </w:r>
          </w:p>
        </w:tc>
        <w:tc>
          <w:tcPr>
            <w:tcW w:w="3261" w:type="dxa"/>
          </w:tcPr>
          <w:p w:rsidR="006A3511" w:rsidRDefault="009D6F3F">
            <w:pPr>
              <w:spacing w:before="40" w:line="240" w:lineRule="auto"/>
              <w:jc w:val="left"/>
            </w:pPr>
            <w:r>
              <w:rPr>
                <w:sz w:val="18"/>
              </w:rPr>
              <w:t>Runnable system joining training, removal, verification and audit, plus a measurement study</w:t>
            </w:r>
          </w:p>
        </w:tc>
      </w:tr>
      <w:tr w:rsidR="006A3511">
        <w:trPr>
          <w:cantSplit/>
          <w:jc w:val="center"/>
        </w:trPr>
        <w:tc>
          <w:tcPr>
            <w:tcW w:w="1398" w:type="dxa"/>
          </w:tcPr>
          <w:p w:rsidR="006A3511" w:rsidRDefault="009D6F3F">
            <w:pPr>
              <w:spacing w:before="40" w:line="240" w:lineRule="auto"/>
              <w:jc w:val="left"/>
            </w:pPr>
            <w:r>
              <w:rPr>
                <w:sz w:val="18"/>
              </w:rPr>
              <w:t>What is reused</w:t>
            </w:r>
          </w:p>
        </w:tc>
        <w:tc>
          <w:tcPr>
            <w:tcW w:w="1863" w:type="dxa"/>
          </w:tcPr>
          <w:p w:rsidR="006A3511" w:rsidRDefault="009D6F3F">
            <w:pPr>
              <w:spacing w:before="40" w:line="240" w:lineRule="auto"/>
              <w:jc w:val="left"/>
            </w:pPr>
            <w:r>
              <w:rPr>
                <w:sz w:val="18"/>
              </w:rPr>
              <w:t>The method: taxonomy, comparison, gap</w:t>
            </w:r>
          </w:p>
        </w:tc>
        <w:tc>
          <w:tcPr>
            <w:tcW w:w="2795" w:type="dxa"/>
          </w:tcPr>
          <w:p w:rsidR="006A3511" w:rsidRDefault="009D6F3F">
            <w:pPr>
              <w:spacing w:before="40" w:line="240" w:lineRule="auto"/>
              <w:jc w:val="left"/>
            </w:pPr>
            <w:r>
              <w:rPr>
                <w:sz w:val="18"/>
              </w:rPr>
              <w:t>The problem setting and the retraining reference</w:t>
            </w:r>
          </w:p>
        </w:tc>
        <w:tc>
          <w:tcPr>
            <w:tcW w:w="3261" w:type="dxa"/>
          </w:tcPr>
          <w:p w:rsidR="006A3511" w:rsidRDefault="009D6F3F">
            <w:pPr>
              <w:spacing w:before="40" w:line="240" w:lineRule="auto"/>
              <w:jc w:val="left"/>
            </w:pPr>
            <w:r>
              <w:rPr>
                <w:sz w:val="18"/>
              </w:rPr>
              <w:t>Method from [1]; setting and reference from [2]-[4]</w:t>
            </w:r>
          </w:p>
        </w:tc>
      </w:tr>
      <w:tr w:rsidR="006A3511">
        <w:trPr>
          <w:cantSplit/>
          <w:jc w:val="center"/>
        </w:trPr>
        <w:tc>
          <w:tcPr>
            <w:tcW w:w="1398" w:type="dxa"/>
          </w:tcPr>
          <w:p w:rsidR="006A3511" w:rsidRDefault="009D6F3F">
            <w:pPr>
              <w:spacing w:before="40" w:line="240" w:lineRule="auto"/>
              <w:jc w:val="left"/>
            </w:pPr>
            <w:r>
              <w:rPr>
                <w:sz w:val="18"/>
              </w:rPr>
              <w:t>Removal mechanism</w:t>
            </w:r>
          </w:p>
        </w:tc>
        <w:tc>
          <w:tcPr>
            <w:tcW w:w="1863" w:type="dxa"/>
          </w:tcPr>
          <w:p w:rsidR="006A3511" w:rsidRDefault="009D6F3F">
            <w:pPr>
              <w:spacing w:before="40" w:line="240" w:lineRule="auto"/>
              <w:jc w:val="left"/>
            </w:pPr>
            <w:r>
              <w:rPr>
                <w:sz w:val="18"/>
              </w:rPr>
              <w:t>Not applicable</w:t>
            </w:r>
          </w:p>
        </w:tc>
        <w:tc>
          <w:tcPr>
            <w:tcW w:w="2795" w:type="dxa"/>
          </w:tcPr>
          <w:p w:rsidR="006A3511" w:rsidRDefault="009D6F3F">
            <w:pPr>
              <w:spacing w:before="40" w:line="240" w:lineRule="auto"/>
              <w:jc w:val="left"/>
            </w:pPr>
            <w:r>
              <w:rPr>
                <w:sz w:val="18"/>
              </w:rPr>
              <w:t>Pruning [2]; unlearning algorithms [3]; primal-dual optimisation [4]</w:t>
            </w:r>
          </w:p>
        </w:tc>
        <w:tc>
          <w:tcPr>
            <w:tcW w:w="3261" w:type="dxa"/>
          </w:tcPr>
          <w:p w:rsidR="006A3511" w:rsidRDefault="009D6F3F">
            <w:pPr>
              <w:spacing w:before="40" w:line="240" w:lineRule="auto"/>
              <w:jc w:val="left"/>
            </w:pPr>
            <w:r>
              <w:rPr>
                <w:sz w:val="18"/>
              </w:rPr>
              <w:t xml:space="preserve">Exact subtraction of the tracked clipped update from a noisy sum, on bigram counts and on neural </w:t>
            </w:r>
            <w:r>
              <w:rPr>
                <w:sz w:val="18"/>
              </w:rPr>
              <w:t>adapter vectors</w:t>
            </w:r>
          </w:p>
        </w:tc>
      </w:tr>
      <w:tr w:rsidR="006A3511">
        <w:trPr>
          <w:cantSplit/>
          <w:jc w:val="center"/>
        </w:trPr>
        <w:tc>
          <w:tcPr>
            <w:tcW w:w="1398" w:type="dxa"/>
          </w:tcPr>
          <w:p w:rsidR="006A3511" w:rsidRDefault="009D6F3F">
            <w:pPr>
              <w:spacing w:before="40" w:line="240" w:lineRule="auto"/>
              <w:jc w:val="left"/>
            </w:pPr>
            <w:r>
              <w:rPr>
                <w:sz w:val="18"/>
              </w:rPr>
              <w:t>Evidence of removal</w:t>
            </w:r>
          </w:p>
        </w:tc>
        <w:tc>
          <w:tcPr>
            <w:tcW w:w="1863" w:type="dxa"/>
          </w:tcPr>
          <w:p w:rsidR="006A3511" w:rsidRDefault="009D6F3F">
            <w:pPr>
              <w:spacing w:before="40" w:line="240" w:lineRule="auto"/>
              <w:jc w:val="left"/>
            </w:pPr>
            <w:r>
              <w:rPr>
                <w:sz w:val="18"/>
              </w:rPr>
              <w:t>Not applicable</w:t>
            </w:r>
          </w:p>
        </w:tc>
        <w:tc>
          <w:tcPr>
            <w:tcW w:w="2795" w:type="dxa"/>
          </w:tcPr>
          <w:p w:rsidR="006A3511" w:rsidRDefault="009D6F3F">
            <w:pPr>
              <w:spacing w:before="40" w:line="240" w:lineRule="auto"/>
              <w:jc w:val="left"/>
            </w:pPr>
            <w:r>
              <w:rPr>
                <w:sz w:val="18"/>
              </w:rPr>
              <w:t>Experimental metrics (forgetting, utility, attacks)</w:t>
            </w:r>
          </w:p>
        </w:tc>
        <w:tc>
          <w:tcPr>
            <w:tcW w:w="3261" w:type="dxa"/>
          </w:tcPr>
          <w:p w:rsidR="006A3511" w:rsidRDefault="009D6F3F">
            <w:pPr>
              <w:spacing w:before="40" w:line="240" w:lineRule="auto"/>
              <w:jc w:val="left"/>
            </w:pPr>
            <w:r>
              <w:rPr>
                <w:sz w:val="18"/>
              </w:rPr>
              <w:t>Per-request certificate (reference distance, attack AUC before and after, utility retention, model hashes) and a fresh-noise retraining comparison</w:t>
            </w:r>
          </w:p>
        </w:tc>
      </w:tr>
      <w:tr w:rsidR="006A3511">
        <w:trPr>
          <w:cantSplit/>
          <w:jc w:val="center"/>
        </w:trPr>
        <w:tc>
          <w:tcPr>
            <w:tcW w:w="1398" w:type="dxa"/>
          </w:tcPr>
          <w:p w:rsidR="006A3511" w:rsidRDefault="009D6F3F">
            <w:pPr>
              <w:spacing w:before="40" w:line="240" w:lineRule="auto"/>
              <w:jc w:val="left"/>
            </w:pPr>
            <w:r>
              <w:rPr>
                <w:sz w:val="18"/>
              </w:rPr>
              <w:t>Reco</w:t>
            </w:r>
            <w:r>
              <w:rPr>
                <w:sz w:val="18"/>
              </w:rPr>
              <w:t>rd keeping</w:t>
            </w:r>
          </w:p>
        </w:tc>
        <w:tc>
          <w:tcPr>
            <w:tcW w:w="1863" w:type="dxa"/>
          </w:tcPr>
          <w:p w:rsidR="006A3511" w:rsidRDefault="009D6F3F">
            <w:pPr>
              <w:spacing w:before="40" w:line="240" w:lineRule="auto"/>
              <w:jc w:val="left"/>
            </w:pPr>
            <w:r>
              <w:rPr>
                <w:sz w:val="18"/>
              </w:rPr>
              <w:t>Not applicable</w:t>
            </w:r>
          </w:p>
        </w:tc>
        <w:tc>
          <w:tcPr>
            <w:tcW w:w="2795" w:type="dxa"/>
          </w:tcPr>
          <w:p w:rsidR="006A3511" w:rsidRDefault="009D6F3F">
            <w:pPr>
              <w:spacing w:before="40" w:line="240" w:lineRule="auto"/>
              <w:jc w:val="left"/>
            </w:pPr>
            <w:r>
              <w:rPr>
                <w:sz w:val="18"/>
              </w:rPr>
              <w:t>Not part of the methods</w:t>
            </w:r>
          </w:p>
        </w:tc>
        <w:tc>
          <w:tcPr>
            <w:tcW w:w="3261" w:type="dxa"/>
          </w:tcPr>
          <w:p w:rsidR="006A3511" w:rsidRDefault="009D6F3F">
            <w:pPr>
              <w:spacing w:before="40" w:line="240" w:lineRule="auto"/>
              <w:jc w:val="left"/>
            </w:pPr>
            <w:r>
              <w:rPr>
                <w:sz w:val="18"/>
              </w:rPr>
              <w:t>Hash-chained ledger with a verifier and a measured tamper study</w:t>
            </w:r>
          </w:p>
        </w:tc>
      </w:tr>
      <w:tr w:rsidR="006A3511">
        <w:trPr>
          <w:cantSplit/>
          <w:jc w:val="center"/>
        </w:trPr>
        <w:tc>
          <w:tcPr>
            <w:tcW w:w="1398" w:type="dxa"/>
          </w:tcPr>
          <w:p w:rsidR="006A3511" w:rsidRDefault="009D6F3F">
            <w:pPr>
              <w:spacing w:before="40" w:line="240" w:lineRule="auto"/>
              <w:jc w:val="left"/>
            </w:pPr>
            <w:r>
              <w:rPr>
                <w:sz w:val="18"/>
              </w:rPr>
              <w:lastRenderedPageBreak/>
              <w:t>Models and data</w:t>
            </w:r>
          </w:p>
        </w:tc>
        <w:tc>
          <w:tcPr>
            <w:tcW w:w="1863" w:type="dxa"/>
          </w:tcPr>
          <w:p w:rsidR="006A3511" w:rsidRDefault="009D6F3F">
            <w:pPr>
              <w:spacing w:before="40" w:line="240" w:lineRule="auto"/>
              <w:jc w:val="left"/>
            </w:pPr>
            <w:r>
              <w:rPr>
                <w:sz w:val="18"/>
              </w:rPr>
              <w:t>Sign-language video datasets</w:t>
            </w:r>
          </w:p>
        </w:tc>
        <w:tc>
          <w:tcPr>
            <w:tcW w:w="2795" w:type="dxa"/>
          </w:tcPr>
          <w:p w:rsidR="006A3511" w:rsidRDefault="009D6F3F">
            <w:pPr>
              <w:spacing w:before="40" w:line="240" w:lineRule="auto"/>
              <w:jc w:val="left"/>
            </w:pPr>
            <w:r>
              <w:rPr>
                <w:sz w:val="18"/>
              </w:rPr>
              <w:t>CIFAR, EMNIST, MedMNIST, Income, TOFU and MUSE with deep models</w:t>
            </w:r>
          </w:p>
        </w:tc>
        <w:tc>
          <w:tcPr>
            <w:tcW w:w="3261" w:type="dxa"/>
          </w:tcPr>
          <w:p w:rsidR="006A3511" w:rsidRDefault="009D6F3F">
            <w:pPr>
              <w:spacing w:before="40" w:line="240" w:lineRule="auto"/>
              <w:jc w:val="left"/>
            </w:pPr>
            <w:r>
              <w:rPr>
                <w:sz w:val="18"/>
              </w:rPr>
              <w:t>Bigram model (1,089 parameters),</w:t>
            </w:r>
            <w:r>
              <w:rPr>
                <w:sz w:val="18"/>
              </w:rPr>
              <w:t xml:space="preserve"> a 137,151-parameter GRU with low-rank adapters, synthetic corpora</w:t>
            </w:r>
          </w:p>
        </w:tc>
      </w:tr>
      <w:tr w:rsidR="006A3511">
        <w:trPr>
          <w:cantSplit/>
          <w:jc w:val="center"/>
        </w:trPr>
        <w:tc>
          <w:tcPr>
            <w:tcW w:w="1398" w:type="dxa"/>
          </w:tcPr>
          <w:p w:rsidR="006A3511" w:rsidRDefault="009D6F3F">
            <w:pPr>
              <w:spacing w:before="40" w:line="240" w:lineRule="auto"/>
              <w:jc w:val="left"/>
            </w:pPr>
            <w:r>
              <w:rPr>
                <w:sz w:val="18"/>
              </w:rPr>
              <w:t>Privacy and scale</w:t>
            </w:r>
          </w:p>
        </w:tc>
        <w:tc>
          <w:tcPr>
            <w:tcW w:w="1863" w:type="dxa"/>
          </w:tcPr>
          <w:p w:rsidR="006A3511" w:rsidRDefault="009D6F3F">
            <w:pPr>
              <w:spacing w:before="40" w:line="240" w:lineRule="auto"/>
              <w:jc w:val="left"/>
            </w:pPr>
            <w:r>
              <w:rPr>
                <w:sz w:val="18"/>
              </w:rPr>
              <w:t>Not applicable</w:t>
            </w:r>
          </w:p>
        </w:tc>
        <w:tc>
          <w:tcPr>
            <w:tcW w:w="2795" w:type="dxa"/>
          </w:tcPr>
          <w:p w:rsidR="006A3511" w:rsidRDefault="009D6F3F">
            <w:pPr>
              <w:spacing w:before="40" w:line="240" w:lineRule="auto"/>
              <w:jc w:val="left"/>
            </w:pPr>
            <w:r>
              <w:rPr>
                <w:sz w:val="18"/>
              </w:rPr>
              <w:t>Bounds relative to retraining [4]; empirical resilience</w:t>
            </w:r>
          </w:p>
        </w:tc>
        <w:tc>
          <w:tcPr>
            <w:tcW w:w="3261" w:type="dxa"/>
          </w:tcPr>
          <w:p w:rsidR="006A3511" w:rsidRDefault="009D6F3F">
            <w:pPr>
              <w:spacing w:before="40" w:line="240" w:lineRule="auto"/>
              <w:jc w:val="left"/>
            </w:pPr>
            <w:r>
              <w:rPr>
                <w:sz w:val="18"/>
              </w:rPr>
              <w:t xml:space="preserve">Measures when epsilon below 1 and a useful model coexist: from 1,000 clients on the synthetic </w:t>
            </w:r>
            <w:r>
              <w:rPr>
                <w:sz w:val="18"/>
              </w:rPr>
              <w:t>corpus</w:t>
            </w:r>
          </w:p>
        </w:tc>
      </w:tr>
      <w:tr w:rsidR="006A3511">
        <w:trPr>
          <w:cantSplit/>
          <w:jc w:val="center"/>
        </w:trPr>
        <w:tc>
          <w:tcPr>
            <w:tcW w:w="1398" w:type="dxa"/>
          </w:tcPr>
          <w:p w:rsidR="006A3511" w:rsidRDefault="009D6F3F">
            <w:pPr>
              <w:spacing w:before="40" w:line="240" w:lineRule="auto"/>
              <w:jc w:val="left"/>
            </w:pPr>
            <w:r>
              <w:rPr>
                <w:sz w:val="18"/>
              </w:rPr>
              <w:t>Self-assessment</w:t>
            </w:r>
          </w:p>
        </w:tc>
        <w:tc>
          <w:tcPr>
            <w:tcW w:w="1863" w:type="dxa"/>
          </w:tcPr>
          <w:p w:rsidR="006A3511" w:rsidRDefault="009D6F3F">
            <w:pPr>
              <w:spacing w:before="40" w:line="240" w:lineRule="auto"/>
              <w:jc w:val="left"/>
            </w:pPr>
            <w:r>
              <w:rPr>
                <w:sz w:val="18"/>
              </w:rPr>
              <w:t>Lists open research gaps of CSLR</w:t>
            </w:r>
          </w:p>
        </w:tc>
        <w:tc>
          <w:tcPr>
            <w:tcW w:w="2795" w:type="dxa"/>
          </w:tcPr>
          <w:p w:rsidR="006A3511" w:rsidRDefault="009D6F3F">
            <w:pPr>
              <w:spacing w:before="40" w:line="240" w:lineRule="auto"/>
              <w:jc w:val="left"/>
            </w:pPr>
            <w:r>
              <w:rPr>
                <w:sz w:val="18"/>
              </w:rPr>
              <w:t>Reports gains over baselines</w:t>
            </w:r>
          </w:p>
        </w:tc>
        <w:tc>
          <w:tcPr>
            <w:tcW w:w="3261" w:type="dxa"/>
          </w:tcPr>
          <w:p w:rsidR="006A3511" w:rsidRDefault="009D6F3F">
            <w:pPr>
              <w:spacing w:before="40" w:line="240" w:lineRule="auto"/>
              <w:jc w:val="left"/>
            </w:pPr>
            <w:r>
              <w:rPr>
                <w:sz w:val="18"/>
              </w:rPr>
              <w:t>Tests its own certificate and service: noise dominance, identity-style reference, epsilon validity range, ledger blind spots, load, 58 security probes, scripted acceptanc</w:t>
            </w:r>
            <w:r>
              <w:rPr>
                <w:sz w:val="18"/>
              </w:rPr>
              <w:t>e</w:t>
            </w:r>
          </w:p>
        </w:tc>
      </w:tr>
    </w:tbl>
    <w:p w:rsidR="006A3511" w:rsidRDefault="006A3511">
      <w:pPr>
        <w:spacing w:after="80" w:line="144" w:lineRule="auto"/>
      </w:pPr>
    </w:p>
    <w:p w:rsidR="006A3511" w:rsidRDefault="009D6F3F">
      <w:r>
        <w:t>The last row is the contribution the project is most ready to defend. With the default noise, an unlearned model lies at an L2 distance of 875 from a retrain that draws fresh noise, and two independent retrains lie at 881 from each other (200 pairs): t</w:t>
      </w:r>
      <w:r>
        <w:t>he gap is the noise, not a residue of the removed client. Without noise, the attack AUC falls from 0.99 to 0.54. These two measurements, rather than the 1e-14 reference distance, are the evidence that removal worked, and they are reported in Chapter 8. The</w:t>
      </w:r>
      <w:r>
        <w:t xml:space="preserve"> neural adapter study repeats both measurements on a different model: the client-level attack AUC falls from 0.78 to 0.53, equal to a fresh retraining (0.53), and the removal takes 24 microseconds against 5.9 s for retraining the seven retained adapters.</w:t>
      </w:r>
    </w:p>
    <w:p w:rsidR="006A3511" w:rsidRDefault="009D6F3F">
      <w:pPr>
        <w:pStyle w:val="Heading2"/>
      </w:pPr>
      <w:r>
        <w:t>9</w:t>
      </w:r>
      <w:r>
        <w:t xml:space="preserve">  Contributions</w:t>
      </w:r>
    </w:p>
    <w:p w:rsidR="006A3511" w:rsidRDefault="009D6F3F">
      <w:r>
        <w:t>The contributions of the project are listed below as they will be defended in the later chapters. None is claimed as new to the field; the novelty statement is in the novelty section of the methodology document and in Chapter 2.</w:t>
      </w:r>
    </w:p>
    <w:p w:rsidR="006A3511" w:rsidRDefault="009D6F3F">
      <w:pPr>
        <w:tabs>
          <w:tab w:val="left" w:pos="576"/>
        </w:tabs>
        <w:ind w:left="576" w:hanging="432"/>
      </w:pPr>
      <w:r>
        <w:t>1.</w:t>
      </w:r>
      <w:r>
        <w:tab/>
      </w:r>
      <w:r>
        <w:rPr>
          <w:b/>
        </w:rPr>
        <w:t>An end-t</w:t>
      </w:r>
      <w:r>
        <w:rPr>
          <w:b/>
        </w:rPr>
        <w:t>o-end workflow</w:t>
      </w:r>
      <w:r>
        <w:t xml:space="preserve"> that joins federated training, parameter-level client removal, verification and compliance record-keeping in one runnable program, with the model isolated behind a small interface; the same method is then applied unchanged to neural adapter </w:t>
      </w:r>
      <w:r>
        <w:t>vectors.</w:t>
      </w:r>
    </w:p>
    <w:p w:rsidR="006A3511" w:rsidRDefault="009D6F3F">
      <w:pPr>
        <w:tabs>
          <w:tab w:val="left" w:pos="576"/>
        </w:tabs>
        <w:ind w:left="576" w:hanging="432"/>
      </w:pPr>
      <w:r>
        <w:t>2.</w:t>
      </w:r>
      <w:r>
        <w:tab/>
      </w:r>
      <w:r>
        <w:rPr>
          <w:b/>
        </w:rPr>
        <w:t>Tracked-update unlearning with a certificate.</w:t>
      </w:r>
      <w:r>
        <w:t xml:space="preserve"> Each client's clipped update is stored; removing the client subtracts that update from the noisy aggregate and renormalises, in time independent of the amount of client data, and issues a certificat</w:t>
      </w:r>
      <w:r>
        <w:t>e carrying the privacy parameters, the reference distance, the attack and utility measurements and the model hashes before and after.</w:t>
      </w:r>
    </w:p>
    <w:p w:rsidR="006A3511" w:rsidRDefault="009D6F3F">
      <w:pPr>
        <w:tabs>
          <w:tab w:val="left" w:pos="576"/>
        </w:tabs>
        <w:ind w:left="576" w:hanging="432"/>
      </w:pPr>
      <w:r>
        <w:t>3.</w:t>
      </w:r>
      <w:r>
        <w:tab/>
      </w:r>
      <w:r>
        <w:rPr>
          <w:b/>
        </w:rPr>
        <w:t>A verification stack</w:t>
      </w:r>
      <w:r>
        <w:t xml:space="preserve"> of a reference recomputation, a loss-based membership-inference AUC, public-set perplexity and acc</w:t>
      </w:r>
      <w:r>
        <w:t>uracy, and a utility-retention floor, applied to every request, plus a fresh-noise retraining comparison that tests what the certificate does not.</w:t>
      </w:r>
    </w:p>
    <w:p w:rsidR="006A3511" w:rsidRDefault="009D6F3F">
      <w:pPr>
        <w:tabs>
          <w:tab w:val="left" w:pos="576"/>
        </w:tabs>
        <w:ind w:left="576" w:hanging="432"/>
      </w:pPr>
      <w:r>
        <w:lastRenderedPageBreak/>
        <w:t>4.</w:t>
      </w:r>
      <w:r>
        <w:tab/>
      </w:r>
      <w:r>
        <w:rPr>
          <w:b/>
        </w:rPr>
        <w:t>A hash-chained audit ledger</w:t>
      </w:r>
      <w:r>
        <w:t xml:space="preserve"> with a verifier and a tamper study that separates the edits it detects (field </w:t>
      </w:r>
      <w:r>
        <w:t>edits, deletions, re-ordering) from those it cannot (tail truncation, full re-hashing, forged appends, an emptied file).</w:t>
      </w:r>
    </w:p>
    <w:p w:rsidR="006A3511" w:rsidRDefault="009D6F3F">
      <w:pPr>
        <w:tabs>
          <w:tab w:val="left" w:pos="576"/>
        </w:tabs>
        <w:ind w:left="576" w:hanging="432"/>
      </w:pPr>
      <w:r>
        <w:t>5.</w:t>
      </w:r>
      <w:r>
        <w:tab/>
      </w:r>
      <w:r>
        <w:rPr>
          <w:b/>
        </w:rPr>
        <w:t>A React demonstrator and a JSON API</w:t>
      </w:r>
      <w:r>
        <w:t xml:space="preserve"> that let an operator train, remove a client, read the certificate, sample the model and verify t</w:t>
      </w:r>
      <w:r>
        <w:t>he ledger, with documented error handling for the invalid requests.</w:t>
      </w:r>
    </w:p>
    <w:p w:rsidR="006A3511" w:rsidRDefault="009D6F3F">
      <w:pPr>
        <w:tabs>
          <w:tab w:val="left" w:pos="576"/>
        </w:tabs>
        <w:ind w:left="576" w:hanging="432"/>
      </w:pPr>
      <w:r>
        <w:t>6.</w:t>
      </w:r>
      <w:r>
        <w:tab/>
      </w:r>
      <w:r>
        <w:rPr>
          <w:b/>
        </w:rPr>
        <w:t>A measurement study on synthetic data.</w:t>
      </w:r>
      <w:r>
        <w:t xml:space="preserve"> At the default setting the model is dominated by noise (perplexity 142 against 32 for a uniform model) and the reference check is an algebraic identity. The synthetic-corpus study shows that epsilon below 1 and a useful model coexist once the federation i</w:t>
      </w:r>
      <w:r>
        <w:t>s large (within 1.2 times the noise-free perplexity from 1,000 clients; five removals at epsilon 0.999 all certified). The neural study shows that removal is real and equals a fresh retraining (24 microseconds against 5.9 s).</w:t>
      </w:r>
    </w:p>
    <w:p w:rsidR="006A3511" w:rsidRDefault="009D6F3F">
      <w:pPr>
        <w:tabs>
          <w:tab w:val="left" w:pos="576"/>
        </w:tabs>
        <w:ind w:left="576" w:hanging="432"/>
      </w:pPr>
      <w:r>
        <w:t>7.</w:t>
      </w:r>
      <w:r>
        <w:tab/>
      </w:r>
      <w:r>
        <w:rPr>
          <w:b/>
        </w:rPr>
        <w:t>Testing evidence for the se</w:t>
      </w:r>
      <w:r>
        <w:rPr>
          <w:b/>
        </w:rPr>
        <w:t>rvice.</w:t>
      </w:r>
      <w:r>
        <w:t xml:space="preserve"> Load and concurrency runs (one winner among 32 simultaneous removals of the same client, a valid chain after 16 simultaneous trainings), 58 security probes with 8 defects reported and ranked for repair, and 20 of 20 scripted synthetic-user acceptanc</w:t>
      </w:r>
      <w:r>
        <w:t>e journeys passed.</w:t>
      </w:r>
    </w:p>
    <w:sectPr w:rsidR="006A3511" w:rsidSect="00034616">
      <w:headerReference w:type="default" r:id="rId9"/>
      <w:footerReference w:type="default" r:id="rId10"/>
      <w:pgSz w:w="11909" w:h="16834"/>
      <w:pgMar w:top="1152" w:right="1152"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D6F3F">
      <w:pPr>
        <w:spacing w:after="0" w:line="240" w:lineRule="auto"/>
      </w:pPr>
      <w:r>
        <w:separator/>
      </w:r>
    </w:p>
  </w:endnote>
  <w:endnote w:type="continuationSeparator" w:id="0">
    <w:p w:rsidR="00000000" w:rsidRDefault="009D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3511" w:rsidRDefault="009D6F3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D6F3F">
      <w:pPr>
        <w:spacing w:after="0" w:line="240" w:lineRule="auto"/>
      </w:pPr>
      <w:r>
        <w:separator/>
      </w:r>
    </w:p>
  </w:footnote>
  <w:footnote w:type="continuationSeparator" w:id="0">
    <w:p w:rsidR="00000000" w:rsidRDefault="009D6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A3511" w:rsidRDefault="009D6F3F">
    <w:pPr>
      <w:pStyle w:val="Header"/>
      <w:jc w:val="right"/>
    </w:pPr>
    <w:r>
      <w:rPr>
        <w:i/>
        <w:color w:val="555555"/>
        <w:sz w:val="18"/>
      </w:rPr>
      <w:t>ForgetSafe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3511"/>
    <w:rsid w:val="009D6F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05A2210-83F3-4A52-8454-A0217092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9D6F3F"/>
    <w:pPr>
      <w:spacing w:after="20" w:line="240" w:lineRule="auto"/>
    </w:pPr>
    <w:rPr>
      <w:sz w:val="20"/>
    </w:rPr>
  </w:style>
  <w:style w:type="paragraph" w:styleId="TOC2">
    <w:name w:val="toc 2"/>
    <w:basedOn w:val="Normal"/>
    <w:next w:val="Normal"/>
    <w:autoRedefine/>
    <w:uiPriority w:val="39"/>
    <w:semiHidden/>
    <w:unhideWhenUsed/>
    <w:rsid w:val="009D6F3F"/>
    <w:pPr>
      <w:spacing w:after="20" w:line="240" w:lineRule="auto"/>
      <w:ind w:left="240"/>
    </w:pPr>
    <w:rPr>
      <w:sz w:val="20"/>
    </w:rPr>
  </w:style>
  <w:style w:type="paragraph" w:styleId="TableofFigures">
    <w:name w:val="table of figures"/>
    <w:basedOn w:val="Normal"/>
    <w:next w:val="Normal"/>
    <w:uiPriority w:val="99"/>
    <w:semiHidden/>
    <w:unhideWhenUsed/>
    <w:rsid w:val="009D6F3F"/>
    <w:pPr>
      <w:spacing w:after="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DDFAE-22E3-4960-BCB5-1982C6E42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5847</Words>
  <Characters>30729</Characters>
  <Application>Microsoft Office Word</Application>
  <DocSecurity>0</DocSecurity>
  <Lines>786</Lines>
  <Paragraphs>411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A9</dc:creator>
  <cp:keywords/>
  <dc:description>generated by python-docx</dc:description>
  <cp:lastModifiedBy>Madhava Reddy</cp:lastModifiedBy>
  <cp:revision>2</cp:revision>
  <dcterms:created xsi:type="dcterms:W3CDTF">2013-12-23T23:15:00Z</dcterms:created>
  <dcterms:modified xsi:type="dcterms:W3CDTF">2026-10-26T15:39:00Z</dcterms:modified>
  <cp:category/>
</cp:coreProperties>
</file>