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20"/>
      </w:pPr>
      <w:r>
        <w:drawing>
          <wp:inline xmlns:wp="http://schemas.openxmlformats.org/drawingml/2006/wordprocessingDrawing" distT="0" distB="0" distL="0" distR="0">
            <wp:extent cx="6188710" cy="998482"/>
            <wp:docPr id="1" name="CollegeHead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ollegeHeader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998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40" w:line="276" w:lineRule="auto"/>
      </w:pPr>
      <w:r>
        <w:rPr>
          <w:rFonts w:ascii="Times New Roman" w:hAnsi="Times New Roman" w:cs="Times New Roman"/>
          <w:b/>
          <w:color w:val="000000"/>
          <w:sz w:val="24"/>
        </w:rPr>
        <w:t xml:space="preserve">Department of Computer Science and Engineering (Data Science)</w:t>
      </w:r>
    </w:p>
    <w:p>
      <w:pPr>
        <w:jc w:val="center"/>
        <w:spacing w:after="40" w:line="276" w:lineRule="auto"/>
      </w:pPr>
      <w:r>
        <w:rPr>
          <w:rFonts w:ascii="Times New Roman" w:hAnsi="Times New Roman" w:cs="Times New Roman"/>
          <w:b/>
          <w:color w:val="404040"/>
          <w:sz w:val="22"/>
        </w:rPr>
        <w:t xml:space="preserve">CSDS-A   |   Batch A10</w:t>
      </w:r>
    </w:p>
    <w:p>
      <w:pPr>
        <w:jc w:val="center"/>
        <w:spacing w:after="160" w:line="276" w:lineRule="auto"/>
      </w:pPr>
      <w:r>
        <w:rPr>
          <w:rFonts w:ascii="Times New Roman" w:hAnsi="Times New Roman" w:cs="Times New Roman"/>
          <w:color w:val="404040"/>
          <w:sz w:val="22"/>
        </w:rPr>
        <w:t xml:space="preserve">AI Powered Intelligent Hospital Patient Flow Management System</w:t>
      </w:r>
    </w:p>
    <w:p>
      <w:pPr>
        <w:jc w:val="center"/>
        <w:spacing w:after="220" w:line="276" w:lineRule="auto"/>
      </w:pPr>
      <w:r>
        <w:rPr>
          <w:rFonts w:ascii="Copperplate Gothic Bold" w:hAnsi="Copperplate Gothic Bold" w:cs="Copperplate Gothic Bold"/>
          <w:b/>
          <w:color w:val="002060"/>
          <w:sz w:val="32"/>
        </w:rPr>
        <w:t xml:space="preserve">BASE PAPER</w:t>
      </w:r>
    </w:p>
    <w:tbl>
      <w:tblPr>
        <w:tblW w:w="9746" w:type="dxa"/>
        <w:tblBorders>
          <w:top w:val="single" w:sz="6" w:color="7F7F7F"/>
          <w:left w:val="single" w:sz="6" w:color="7F7F7F"/>
          <w:bottom w:val="single" w:sz="6" w:color="7F7F7F"/>
          <w:right w:val="single" w:sz="6" w:color="7F7F7F"/>
          <w:insideH w:val="single" w:sz="6" w:color="7F7F7F"/>
          <w:insideV w:val="single" w:sz="6" w:color="7F7F7F"/>
        </w:tblBorders>
      </w:tblPr>
      <w:tblGrid>
        <w:gridCol w:w="2600"/>
        <w:gridCol w:w="7146"/>
      </w:tblGrid>
      <w:tr>
        <w:tc>
          <w:tcPr>
            <w:tcW w:w="2600" w:type="dxa"/>
            <w:shd w:val="clear" w:color="auto" w:fill="D9E2F3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Paper Title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Alleviate: An AI-Powered Mobile Application for Personalized Healthcare Management and Doctor Recommendation</w:t>
            </w:r>
          </w:p>
        </w:tc>
      </w:tr>
      <w:tr>
        <w:tc>
          <w:tcPr>
            <w:tcW w:w="2600" w:type="dxa"/>
            <w:shd w:val="clear" w:color="auto" w:fill="D9E2F3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Published In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IEEE Access</w:t>
            </w:r>
          </w:p>
        </w:tc>
      </w:tr>
      <w:tr>
        <w:tc>
          <w:tcPr>
            <w:tcW w:w="2600" w:type="dxa"/>
            <w:shd w:val="clear" w:color="auto" w:fill="D9E2F3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Year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2025</w:t>
            </w:r>
          </w:p>
        </w:tc>
      </w:tr>
      <w:tr>
        <w:tc>
          <w:tcPr>
            <w:tcW w:w="2600" w:type="dxa"/>
            <w:shd w:val="clear" w:color="auto" w:fill="D9E2F3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DOI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10.1109/access.2025.3647089</w:t>
            </w:r>
          </w:p>
        </w:tc>
      </w:tr>
      <w:tr>
        <w:tc>
          <w:tcPr>
            <w:tcW w:w="2600" w:type="dxa"/>
            <w:shd w:val="clear" w:color="auto" w:fill="D9E2F3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Link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https://doi.org/10.1109/access.2025.3647089</w:t>
            </w:r>
          </w:p>
        </w:tc>
      </w:tr>
      <w:tr>
        <w:tc>
          <w:tcPr>
            <w:tcW w:w="2600" w:type="dxa"/>
            <w:shd w:val="clear" w:color="auto" w:fill="D9E2F3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File (Documentary)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BASEPAPER_Alleviate_An_AI_Powered_Mobile_Application_for_Personalized_Heal.pdf</w:t>
            </w:r>
          </w:p>
        </w:tc>
      </w:tr>
    </w:tbl>
    <w:p>
      <w:pPr>
        <w:jc w:val="both"/>
        <w:spacing w:after="0" w:line="276" w:lineRule="auto"/>
      </w:pPr>
      <w:r>
        <w:rPr>
          <w:rFonts w:ascii="Times New Roman" w:hAnsi="Times New Roman" w:cs="Times New Roman"/>
          <w:color w:val="000000"/>
          <w:sz w:val="12"/>
        </w:rPr>
        <w:t xml:space="preserve"> </w:t>
      </w:r>
    </w:p>
    <w:p>
      <w:pPr>
        <w:jc w:val="left"/>
        <w:spacing w:after="100" w:line="276" w:lineRule="auto"/>
      </w:pPr>
      <w:r>
        <w:rPr>
          <w:rFonts w:ascii="Times New Roman" w:hAnsi="Times New Roman" w:cs="Times New Roman"/>
          <w:b/>
          <w:color w:val="002060"/>
          <w:sz w:val="26"/>
        </w:rPr>
        <w:t xml:space="preserve">WHAT THIS PROJECT ADOPTS FROM THE BASE PAPER</w:t>
      </w:r>
    </w:p>
    <w:p>
      <w:pPr>
        <w:jc w:val="both"/>
        <w:spacing w:after="120" w:line="276" w:lineRule="auto"/>
      </w:pPr>
      <w:r>
        <w:rPr>
          <w:rFonts w:ascii="Times New Roman" w:hAnsi="Times New Roman" w:cs="Times New Roman"/>
          <w:color w:val="000000"/>
          <w:sz w:val="24"/>
        </w:rPr>
        <w:t xml:space="preserve">The base paper builds an AI-powered healthcare application with appointment scheduling, prescription management, a clinic dashboard and ML-based predictions. This project adopts that integrated, dashboard-driven healthcare management approach and applies it to patient flow inside the hospital.</w:t>
      </w:r>
    </w:p>
    <w:sectPr>
      <w:pgSz w:w="11906" w:h="16838"/>
      <w:pgMar w:top="720" w:right="1080" w:bottom="720" w:left="1080" w:header="708" w:footer="708" w:gutter="0"/>
    </w:sectPr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header.png"/></Relationships>
</file>