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drawing>
          <wp:inline xmlns:wp="http://schemas.openxmlformats.org/drawingml/2006/wordprocessingDrawing" distT="0" distB="0" distL="0" distR="0">
            <wp:extent cx="6188710" cy="998482"/>
            <wp:docPr id="1" name="College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llegeHeader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98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000000"/>
          <w:sz w:val="24"/>
        </w:rPr>
        <w:t xml:space="preserve">Department of Computer Science and Engineering (Data Science)</w:t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404040"/>
          <w:sz w:val="22"/>
        </w:rPr>
        <w:t xml:space="preserve">CSDS-A   |   Batch A13</w:t>
      </w:r>
    </w:p>
    <w:p>
      <w:pPr>
        <w:jc w:val="center"/>
        <w:spacing w:after="160" w:line="276" w:lineRule="auto"/>
      </w:pPr>
      <w:r>
        <w:rPr>
          <w:rFonts w:ascii="Times New Roman" w:hAnsi="Times New Roman" w:cs="Times New Roman"/>
          <w:color w:val="404040"/>
          <w:sz w:val="22"/>
        </w:rPr>
        <w:t xml:space="preserve">AI-Enabled Digital Examination Seating Management System</w:t>
      </w:r>
    </w:p>
    <w:p>
      <w:pPr>
        <w:jc w:val="center"/>
        <w:spacing w:after="220" w:line="276" w:lineRule="auto"/>
      </w:pPr>
      <w:r>
        <w:rPr>
          <w:rFonts w:ascii="Copperplate Gothic Bold" w:hAnsi="Copperplate Gothic Bold" w:cs="Copperplate Gothic Bold"/>
          <w:b/>
          <w:color w:val="002060"/>
          <w:sz w:val="32"/>
        </w:rPr>
        <w:t xml:space="preserve">INTRODUCTION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Seating arrangement is a critical administrative task before every examination.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Many institutions still prepare seating manually or with spreadsheets.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Allocation must satisfy room capacity, subject combinations, department distribution and roll-number order.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Predictable seating makes malpractice easier.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AI and optimisation can generate fair, randomised and constraint-satisfying plans quickly.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This project builds an AI-enabled digital examination seating management system.</w:t>
      </w:r>
    </w:p>
    <w:sectPr>
      <w:pgSz w:w="11906" w:h="16838"/>
      <w:pgMar w:top="720" w:right="1080" w:bottom="720" w:left="1080" w:header="708" w:footer="708" w:gutter="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