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VisionForge AI: An Explainable Vision-Language Framework for Industrial Defect Detection, Root Cause Analysis, and Automated Inspection Reporting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VLCIM: A Vision-Language Cyclic Interaction Model for Industrial Defect Detection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Transactions on Instrumentation and Measurement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10.1109/tim.2025.3583364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https://doi.org/10.1109/tim.2025.3583364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BASEPAPER_VLCIM_A_Vision_Language_Cyclic_Interaction.pdf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improves industrial defect detection by cyclically fusing vision features with domain-specific language features. This project adopts the vision-language approach to defect detection and adds explainable heatmaps, root-cause suggestions and automated inspection reports.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