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Complex Emotion Recognition Using Facial Expression Images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identity-preserving facial images with complex emotions using cEmoGANs.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Enlarge the complex-emotion dataset with generated images.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Train a CNN multi-label classifier for basic and complex emotions.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recognition performance against single-label baselines.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an interface for emotion recognition from uploaded images.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systems recognise only single basic emotions.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Real expressions often contain several emotions at once.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Complex-emotion training data is scarce.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Expression-editing methods distort facial identity.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system that generates realistic complex-emotion data and recognises multiple emotions in a single face.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