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 Dynamic Phishing URL Detection System Integrating Advanced Machine Learning and Crowdsourced Threat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A Dynamic Phishing URL Detection System Integrating Advanced Machine Learning and Crowdsourced Threat Intelligence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Phishing URL Detection Using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Journal of Advanced Research in Production and Industrial Engineering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Real-Time Phishing URL Detection Using Reinforcement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Science and Research (IJSR)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Phishing URL Detection Using Machine Learning and Deep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 IEEE World AI IoT Congress (AIIoT)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Automated Phishing Detection Through URL Analysis and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Communications on Applied Nonlinear Analysis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Browsers and email filters check URLs against blacklists such as Google Safe Browsing and PhishTank.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Rule-based filters flag URLs using fixed patterns such as IP addresses or suspicious keywords.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Some systems use ML classifiers trained once on a fixed phishing dataset.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Users can report phishing sites, but these reports are processed manually.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Blacklists cannot detect zero-day phishing URLs that have not yet been reported.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Manually updated databases lag behind fast-changing phishing campaigns.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Fixed rules are easily bypassed by small changes in URL structure.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Models trained once degrade as attack patterns evolve.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High false-positive rates block legitimate websites and reduce user trust.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Static blacklist-based detection fails on zero-day phishing URLs, and few systems combine lexical, structural and domain features with continuously updated crowdsourced threat feeds.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