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JEPA-LLM Tuning Framework for Combating GST and Sales Tax Input Tax Credit Fraud Pattern Detection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Build a multi-layer GST dataset covering invoices, taxpayer behaviour and transaction networks.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Learn normal GST behaviour with a self-supervised JEPA encoder.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 fraud patterns such as fake invoices, circular trading and shell-entity activity.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Score and rank suspicious taxpayers and invoice chains by deviation from learned behaviour.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natural-language explanations for flagged claims using a tuned LLM.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detection accuracy and explanation quality.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ITC fraud through fake invoices, circular trading and shell companies causes large revenue losses.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audits and rule-based checks are slow and reactive.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Confirmed fraud labels are scarce, which limits supervised learning.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systems rarely explain why a claim is flagged.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self-supervised, explainable framework that learns normal GST behaviour and flags and explains suspicious ITC claims.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