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drawing>
          <wp:inline xmlns:wp="http://schemas.openxmlformats.org/drawingml/2006/wordprocessingDrawing" distT="0" distB="0" distL="0" distR="0">
            <wp:extent cx="6188710" cy="998482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9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Department of Computer Science and Engineering (Data Science)</w:t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404040"/>
          <w:sz w:val="22"/>
        </w:rPr>
        <w:t xml:space="preserve">CSDS-A   |   Batch A7</w:t>
      </w:r>
    </w:p>
    <w:p>
      <w:pPr>
        <w:jc w:val="center"/>
        <w:spacing w:after="160" w:line="276" w:lineRule="auto"/>
      </w:pPr>
      <w:r>
        <w:rPr>
          <w:rFonts w:ascii="Times New Roman" w:hAnsi="Times New Roman" w:cs="Times New Roman"/>
          <w:color w:val="404040"/>
          <w:sz w:val="22"/>
        </w:rPr>
        <w:t xml:space="preserve">SHEGUARD: AI POWERED WOMEN’S SAFETY PLATFORM</w:t>
      </w:r>
    </w:p>
    <w:p>
      <w:pPr>
        <w:jc w:val="center"/>
        <w:spacing w:after="220" w:line="276" w:lineRule="auto"/>
      </w:pPr>
      <w:r>
        <w:rPr>
          <w:rFonts w:ascii="Copperplate Gothic Bold" w:hAnsi="Copperplate Gothic Bold" w:cs="Copperplate Gothic Bold"/>
          <w:b/>
          <w:color w:val="002060"/>
          <w:sz w:val="32"/>
        </w:rPr>
        <w:t xml:space="preserve">LITERATURE SURVEY</w:t>
      </w:r>
    </w:p>
    <w:tbl>
      <w:tblPr>
        <w:tblW w:w="9746" w:type="dxa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6" w:color="7F7F7F"/>
          <w:insideV w:val="single" w:sz="6" w:color="7F7F7F"/>
        </w:tblBorders>
      </w:tblPr>
      <w:tblGrid>
        <w:gridCol w:w="650"/>
        <w:gridCol w:w="5300"/>
        <w:gridCol w:w="800"/>
        <w:gridCol w:w="2996"/>
      </w:tblGrid>
      <w:tr>
        <w:tc>
          <w:tcPr>
            <w:tcW w:w="650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S.No</w:t>
            </w:r>
          </w:p>
        </w:tc>
        <w:tc>
          <w:tcPr>
            <w:tcW w:w="5300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Paper Title</w:t>
            </w:r>
          </w:p>
        </w:tc>
        <w:tc>
          <w:tcPr>
            <w:tcW w:w="800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Year</w:t>
            </w:r>
          </w:p>
        </w:tc>
        <w:tc>
          <w:tcPr>
            <w:tcW w:w="2996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Published In</w:t>
            </w:r>
          </w:p>
        </w:tc>
      </w:tr>
      <w:tr>
        <w:tc>
          <w:tcPr>
            <w:tcW w:w="65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1</w:t>
            </w:r>
          </w:p>
        </w:tc>
        <w:tc>
          <w:tcPr>
            <w:tcW w:w="53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SafeRoutes: Charting a Secure Path-A Holistic Approach to Women’s Safety Through Advanced Clustering and GPS Integration   [BASE PAPER]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2024</w:t>
            </w:r>
          </w:p>
        </w:tc>
        <w:tc>
          <w:tcPr>
            <w:tcW w:w="299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IEEE Access</w:t>
            </w:r>
          </w:p>
        </w:tc>
      </w:tr>
      <w:tr>
        <w:tc>
          <w:tcPr>
            <w:tcW w:w="65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</w:t>
            </w:r>
          </w:p>
        </w:tc>
        <w:tc>
          <w:tcPr>
            <w:tcW w:w="53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The Role of IoT in Woman’s Safety: A Systematic Literature Review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2023</w:t>
            </w:r>
          </w:p>
        </w:tc>
        <w:tc>
          <w:tcPr>
            <w:tcW w:w="299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IEEE Access</w:t>
            </w:r>
          </w:p>
        </w:tc>
      </w:tr>
      <w:tr>
        <w:tc>
          <w:tcPr>
            <w:tcW w:w="65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3</w:t>
            </w:r>
          </w:p>
        </w:tc>
        <w:tc>
          <w:tcPr>
            <w:tcW w:w="53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A Mobile-Based Women Safety Application with Real-Time Emergency Alert and Location Tracking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2026</w:t>
            </w:r>
          </w:p>
        </w:tc>
        <w:tc>
          <w:tcPr>
            <w:tcW w:w="299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International Scientific Journal of Engineering and Management</w:t>
            </w:r>
          </w:p>
        </w:tc>
      </w:tr>
      <w:tr>
        <w:tc>
          <w:tcPr>
            <w:tcW w:w="65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4</w:t>
            </w:r>
          </w:p>
        </w:tc>
        <w:tc>
          <w:tcPr>
            <w:tcW w:w="53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Shake-to-Alert: An Automated Mobile Safety Application for Women with Emergency Notification via Motion Detection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2025</w:t>
            </w:r>
          </w:p>
        </w:tc>
        <w:tc>
          <w:tcPr>
            <w:tcW w:w="299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2024 International Conference on IT Innovation and Knowledge Discovery (ITIKD)</w:t>
            </w:r>
          </w:p>
        </w:tc>
      </w:tr>
      <w:tr>
        <w:tc>
          <w:tcPr>
            <w:tcW w:w="65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5</w:t>
            </w:r>
          </w:p>
        </w:tc>
        <w:tc>
          <w:tcPr>
            <w:tcW w:w="53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Cross-Platform Women Safety Mobile Application with Real-Time Alert System and GPS Tracking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2026</w:t>
            </w:r>
          </w:p>
        </w:tc>
        <w:tc>
          <w:tcPr>
            <w:tcW w:w="299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2026 International Conference on Electronic Systems and Intelligent Computing (ICESIC)</w:t>
            </w:r>
          </w:p>
        </w:tc>
      </w:tr>
    </w:tbl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EXISTING SYSTEM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SOS and panic-button apps send alerts to emergency contacts.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Government helplines and apps connect users to the police.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IoT wearables with GPS and GSM send location alerts when triggered.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Map apps suggest the fastest route without considering safety.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LIMITATIONS OF THE EXISTING SYSTEM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SOS must be triggered manually, which is difficult during an emergency.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Most apps focus only on sending an alert, not on prevention or follow-up.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Routes are chosen for speed, not safety.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Evidence such as audio, images and timestamps is rarely preserved securely.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Guardians receive one-time alerts instead of live location updates.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RESEARCH GAP</w:t>
      </w:r>
    </w:p>
    <w:p>
      <w:pPr>
        <w:jc w:val="both"/>
        <w:spacing w:after="120" w:line="276" w:lineRule="auto"/>
      </w:pPr>
      <w:r>
        <w:rPr>
          <w:rFonts w:ascii="Times New Roman" w:hAnsi="Times New Roman" w:cs="Times New Roman"/>
          <w:color w:val="000000"/>
          <w:sz w:val="24"/>
        </w:rPr>
        <w:t xml:space="preserve">Women's safety apps and IoT devices mainly focus on sending an SOS alert; few combine safe-route prevention, hands-free activation and evidence preservation in one platform.</w:t>
      </w:r>
    </w:p>
    <w:sectPr>
      <w:pgSz w:w="11906" w:h="16838"/>
      <w:pgMar w:top="720" w:right="1080" w:bottom="720" w:left="1080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