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A-07</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SHEGUARD: AI POWERED WOMEN’S SAFETY PLATFORM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A-07</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Mobile Computing, Location Intelligence &amp; Personal Security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A7.docx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Women’s safety has become an important social concern, as women may face harassment, stalking, assault, and other dangerous situations in both isolated and crowded public places. Although several existing women-safety applications provide emergency SOS services, many of them mainly depend on the user manually opening the application, pressing an SOS button, or communicating with emergency contacts. During a real emergency, the user may be frightened, unable to access the phone, or may not have enough time to perform multiple actions. This creates a gap between detecting danger and receiving timely assistance.</w:t>
            </w:r>
          </w:p>
          <w:p>
            <w:pPr>
              <w:spacing w:before="80" w:after="120" w:line="276" w:lineRule="auto"/>
              <w:jc w:val="both"/>
            </w:pPr>
            <w:r>
              <w:rPr>
                <w:rFonts w:ascii="Calibri" w:hAnsi="Calibri"/>
                <w:color w:val="262626"/>
                <w:sz w:val="20"/>
              </w:rPr>
              <w:t>To address this problem, SHEGUARD is proposed as an AI-powered women’s safety platform that provides support before, during, and after an emergency. The system combines multiple safety mechanisms including Safe Route guidance, SafePhrase-based emergency activation, Smart SOS, live location sharing, trusted guardian alerts, emergency evidence preservation, AI-based safety assistance, and community safety reporting. Safe Route helps users make more informed travel decisions using available safety-related information, while emergency features provide multiple ways to initiate a safety response depending on the situation. Once an emergency is activated, SHEGUARD can create an emergency session, share the user's location with trusted guardians, and store relevant information such as timestamps, location details, and available audio or image evidence.</w:t>
            </w:r>
          </w:p>
          <w:p>
            <w:pPr>
              <w:spacing w:before="80" w:after="120" w:line="276" w:lineRule="auto"/>
              <w:jc w:val="both"/>
            </w:pPr>
            <w:r>
              <w:rPr>
                <w:rFonts w:ascii="Calibri" w:hAnsi="Calibri"/>
                <w:color w:val="262626"/>
                <w:sz w:val="20"/>
              </w:rPr>
              <w:t>The platform uses Flutter for the application interface, Gemini API for AI-powered assistance, and Supabase for authentication, PostgreSQL database management, real-time data, and secure evidence storage. Role-based access and Row Level Security are used to protect sensitive user and emergency information.</w:t>
            </w:r>
          </w:p>
          <w:p>
            <w:pPr>
              <w:spacing w:before="160" w:after="0"/>
            </w:pPr>
            <w:r>
              <w:rPr>
                <w:rFonts w:ascii="Calibri" w:hAnsi="Calibri"/>
                <w:b/>
                <w:color w:val="1B365D"/>
                <w:sz w:val="19"/>
              </w:rPr>
              <w:t xml:space="preserve">Keywords: </w:t>
            </w:r>
            <w:r>
              <w:rPr>
                <w:rFonts w:ascii="Calibri" w:hAnsi="Calibri"/>
                <w:i/>
                <w:color w:val="262626"/>
                <w:sz w:val="19"/>
              </w:rPr>
              <w:t>Women Safety Platform, Safe Route Navigation, SafePhrase Voice Trigger, Smart SOS, Live GPS Sharing, Flutter, Gemini API, Supabase, Row Level Security, Digital Evidence Vault.</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Comprehensive Safety Ecosystem</w:t>
      </w:r>
    </w:p>
    <w:p>
      <w:pPr>
        <w:pStyle w:val="ListBullet"/>
        <w:spacing w:before="20" w:after="40" w:line="276" w:lineRule="auto"/>
      </w:pPr>
      <w:r>
        <w:rPr>
          <w:rFonts w:ascii="Calibri" w:hAnsi="Calibri"/>
          <w:b/>
          <w:color w:val="262626"/>
          <w:sz w:val="20"/>
        </w:rPr>
        <w:t>Safe Route Navigation:</w:t>
      </w:r>
      <w:r>
        <w:rPr>
          <w:rFonts w:ascii="Calibri" w:hAnsi="Calibri"/>
          <w:color w:val="262626"/>
          <w:sz w:val="20"/>
        </w:rPr>
        <w:t xml:space="preserve"> Recommends well-lit, populated pedestrian paths based on historical safety crowd-reports.</w:t>
      </w:r>
    </w:p>
    <w:p>
      <w:pPr>
        <w:pStyle w:val="ListBullet"/>
        <w:spacing w:before="20" w:after="40" w:line="276" w:lineRule="auto"/>
      </w:pPr>
      <w:r>
        <w:rPr>
          <w:rFonts w:ascii="Calibri" w:hAnsi="Calibri"/>
          <w:b/>
          <w:color w:val="262626"/>
          <w:sz w:val="20"/>
        </w:rPr>
        <w:t>SafePhrase Emergency Trigger:</w:t>
      </w:r>
      <w:r>
        <w:rPr>
          <w:rFonts w:ascii="Calibri" w:hAnsi="Calibri"/>
          <w:color w:val="262626"/>
          <w:sz w:val="20"/>
        </w:rPr>
        <w:t xml:space="preserve"> Background acoustic voice recognition triggering SOS upon detecting distress keywords without manual screen touch.</w:t>
      </w:r>
    </w:p>
    <w:p>
      <w:pPr>
        <w:pStyle w:val="ListBullet"/>
        <w:spacing w:before="20" w:after="40" w:line="276" w:lineRule="auto"/>
      </w:pPr>
      <w:r>
        <w:rPr>
          <w:rFonts w:ascii="Calibri" w:hAnsi="Calibri"/>
          <w:b/>
          <w:color w:val="262626"/>
          <w:sz w:val="20"/>
        </w:rPr>
        <w:t>Live Telemetry &amp; Guardian Dispatch:</w:t>
      </w:r>
      <w:r>
        <w:rPr>
          <w:rFonts w:ascii="Calibri" w:hAnsi="Calibri"/>
          <w:color w:val="262626"/>
          <w:sz w:val="20"/>
        </w:rPr>
        <w:t xml:space="preserve"> Broadcasts real-time GPS coordinates to pre-selected trusted contacts.</w:t>
      </w:r>
    </w:p>
    <w:p>
      <w:pPr>
        <w:pStyle w:val="ListBullet"/>
        <w:spacing w:before="20" w:after="40" w:line="276" w:lineRule="auto"/>
      </w:pPr>
      <w:r>
        <w:rPr>
          <w:rFonts w:ascii="Calibri" w:hAnsi="Calibri"/>
          <w:b/>
          <w:color w:val="262626"/>
          <w:sz w:val="20"/>
        </w:rPr>
        <w:t>Tamper-Proof Evidence Vault:</w:t>
      </w:r>
      <w:r>
        <w:rPr>
          <w:rFonts w:ascii="Calibri" w:hAnsi="Calibri"/>
          <w:color w:val="262626"/>
          <w:sz w:val="20"/>
        </w:rPr>
        <w:t xml:space="preserve"> Automatically uploads ambient audio snippets and camera snaps to secure cloud storage for forensic validation.</w:t>
      </w:r>
    </w:p>
    <w:p>
      <w:pPr>
        <w:spacing w:before="160" w:after="40"/>
      </w:pPr>
      <w:r>
        <w:rPr>
          <w:rFonts w:ascii="Calibri" w:hAnsi="Calibri"/>
          <w:b/>
          <w:color w:val="2E75B6"/>
          <w:sz w:val="22"/>
        </w:rPr>
        <w:t>Technology Stack</w:t>
      </w:r>
    </w:p>
    <w:p>
      <w:pPr>
        <w:spacing w:before="40" w:after="80" w:line="276" w:lineRule="auto"/>
        <w:jc w:val="both"/>
      </w:pPr>
      <w:r>
        <w:rPr>
          <w:rFonts w:ascii="Calibri" w:hAnsi="Calibri"/>
          <w:color w:val="262626"/>
          <w:sz w:val="20"/>
        </w:rPr>
        <w:t>Flutter (Cross-Platform Mobile), Google Gemini API (AI Safety Assistant), Supabase (PostgreSQL with RLS &amp; Real-Time Channels).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