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GOVERNMENT DECISION SUPPORT SYSTEM FOR SMART GOVERNANCE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E-Governance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AI-Powered Government Decision Support System for Smart Governance is designed to improve the management of public infrastructure complaints. Existing grievance systems mainly focus on complaint registration and status tracking, resulting in manual decision-making and delays. The proposed system uses Artificial Intelligence (AI) and Natural Language Processing (NLP) to analyze complaint information.</w:t>
            </w:r>
          </w:p>
          <w:p>
            <w:pPr>
              <w:spacing w:before="80" w:after="120" w:line="276" w:lineRule="auto"/>
              <w:jc w:val="both"/>
            </w:pPr>
            <w:r>
              <w:rPr>
                <w:rFonts w:ascii="Calibri" w:hAnsi="Calibri"/>
                <w:color w:val="262626"/>
                <w:sz w:val="20"/>
              </w:rPr>
              <w:t>It classifies complaints, predicts their priority, recommends the responsible department, and estimates the expected resolution time. Explainable Artificial Intelligence (XAI) provides clear reasons behind every AI-generated recommendation. Government officers review AI suggestions through an interactive dashboard and assign tasks to field staff. Field staff update complaint progress, while administrators manage users and system reports.</w:t>
            </w:r>
          </w:p>
          <w:p>
            <w:pPr>
              <w:spacing w:before="80" w:after="120" w:line="276" w:lineRule="auto"/>
              <w:jc w:val="both"/>
            </w:pPr>
            <w:r>
              <w:rPr>
                <w:rFonts w:ascii="Calibri" w:hAnsi="Calibri"/>
                <w:color w:val="262626"/>
                <w:sz w:val="20"/>
              </w:rPr>
              <w:t>The proposed system reduces manual effort and improves decision-making and complaint resolution. Overall, it enables transparent, efficient, and citizen-centric smart governance. The system collects complaints submitted by citizens along with images and location details. An AI Decision Support Engine analyzes the complaint, identifies its category, predicts its priority, recommends the responsible department, and estimates the expected resolution time.</w:t>
            </w:r>
          </w:p>
          <w:p>
            <w:pPr>
              <w:spacing w:before="160" w:after="0"/>
            </w:pPr>
            <w:r>
              <w:rPr>
                <w:rFonts w:ascii="Calibri" w:hAnsi="Calibri"/>
                <w:b/>
                <w:color w:val="1B365D"/>
                <w:sz w:val="19"/>
              </w:rPr>
              <w:t xml:space="preserve">Keywords: </w:t>
            </w:r>
            <w:r>
              <w:rPr>
                <w:rFonts w:ascii="Calibri" w:hAnsi="Calibri"/>
                <w:i/>
                <w:color w:val="262626"/>
                <w:sz w:val="19"/>
              </w:rPr>
              <w:t>Smart Governance, Public Grievance Redressal, AI Decision Support, Natural Language Processing (NLP), Priority Prediction, Department Routing, Explainable AI (XAI), Municipal Operations.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Workflow</w:t>
      </w:r>
    </w:p>
    <w:p>
      <w:pPr>
        <w:pStyle w:val="ListBullet"/>
        <w:spacing w:before="20" w:after="40" w:line="276" w:lineRule="auto"/>
      </w:pPr>
      <w:r>
        <w:rPr>
          <w:rFonts w:ascii="Calibri" w:hAnsi="Calibri"/>
          <w:b/>
          <w:color w:val="262626"/>
          <w:sz w:val="20"/>
        </w:rPr>
        <w:t>Citizen Ingestion Portal:</w:t>
      </w:r>
      <w:r>
        <w:rPr>
          <w:rFonts w:ascii="Calibri" w:hAnsi="Calibri"/>
          <w:color w:val="262626"/>
          <w:sz w:val="20"/>
        </w:rPr>
        <w:t xml:space="preserve"> Captures geotagged complaint narratives, photos, and municipal ward identifiers.</w:t>
      </w:r>
    </w:p>
    <w:p>
      <w:pPr>
        <w:pStyle w:val="ListBullet"/>
        <w:spacing w:before="20" w:after="40" w:line="276" w:lineRule="auto"/>
      </w:pPr>
      <w:r>
        <w:rPr>
          <w:rFonts w:ascii="Calibri" w:hAnsi="Calibri"/>
          <w:b/>
          <w:color w:val="262626"/>
          <w:sz w:val="20"/>
        </w:rPr>
        <w:t>AI NLP Triage Engine:</w:t>
      </w:r>
      <w:r>
        <w:rPr>
          <w:rFonts w:ascii="Calibri" w:hAnsi="Calibri"/>
          <w:color w:val="262626"/>
          <w:sz w:val="20"/>
        </w:rPr>
        <w:t xml:space="preserve"> Multi-task NLP classifier categorizing grievance issues (roads, water, electricity, sanitation) and estimating resolution SLA.</w:t>
      </w:r>
    </w:p>
    <w:p>
      <w:pPr>
        <w:pStyle w:val="ListBullet"/>
        <w:spacing w:before="20" w:after="40" w:line="276" w:lineRule="auto"/>
      </w:pPr>
      <w:r>
        <w:rPr>
          <w:rFonts w:ascii="Calibri" w:hAnsi="Calibri"/>
          <w:b/>
          <w:color w:val="262626"/>
          <w:sz w:val="20"/>
        </w:rPr>
        <w:t>Automated Priority Scorer:</w:t>
      </w:r>
      <w:r>
        <w:rPr>
          <w:rFonts w:ascii="Calibri" w:hAnsi="Calibri"/>
          <w:color w:val="262626"/>
          <w:sz w:val="20"/>
        </w:rPr>
        <w:t xml:space="preserve"> Assesses severity index based on public hazard exposure and community impact.</w:t>
      </w:r>
    </w:p>
    <w:p>
      <w:pPr>
        <w:pStyle w:val="ListBullet"/>
        <w:spacing w:before="20" w:after="40" w:line="276" w:lineRule="auto"/>
      </w:pPr>
      <w:r>
        <w:rPr>
          <w:rFonts w:ascii="Calibri" w:hAnsi="Calibri"/>
          <w:b/>
          <w:color w:val="262626"/>
          <w:sz w:val="20"/>
        </w:rPr>
        <w:t>Explainable Decision Dashboard:</w:t>
      </w:r>
      <w:r>
        <w:rPr>
          <w:rFonts w:ascii="Calibri" w:hAnsi="Calibri"/>
          <w:color w:val="262626"/>
          <w:sz w:val="20"/>
        </w:rPr>
        <w:t xml:space="preserve"> Provides administrative municipal officers with transparent rationales for routing and escalation.</w:t>
      </w:r>
    </w:p>
    <w:p>
      <w:pPr>
        <w:pStyle w:val="ListBullet"/>
        <w:spacing w:before="20" w:after="40" w:line="276" w:lineRule="auto"/>
      </w:pPr>
      <w:r>
        <w:rPr>
          <w:rFonts w:ascii="Calibri" w:hAnsi="Calibri"/>
          <w:b/>
          <w:color w:val="262626"/>
          <w:sz w:val="20"/>
        </w:rPr>
        <w:t>Field Staff Mobile Dispatch:</w:t>
      </w:r>
      <w:r>
        <w:rPr>
          <w:rFonts w:ascii="Calibri" w:hAnsi="Calibri"/>
          <w:color w:val="262626"/>
          <w:sz w:val="20"/>
        </w:rPr>
        <w:t xml:space="preserve"> Real-time work order allocation with GPS milestone verification.</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Eliminates administrative routing bottlenecks, increases citizen grievance resolution speed, and enhances governmental accountability.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