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B-08</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Enhanced AI-Based Human Activity Recognition with Fall Detection and Emergency Alert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B-08</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Vision, Deep Learning, Ambient Assisted Living &amp; Healthcare Monitoring</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B8.docx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Project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Mr. M. Arokia Muthu (Assistant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K Nandini Reddy</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23K91A6797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K Mallishwari</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23K91A6787</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K Vivek</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23K91A6781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 Sagar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23K91A67B4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Human Activity Recognition (HAR) is an important application of Artificial Intelligence (AI) that enables the automatic identification of human activities for applications such as healthcare, elderly care, smart homes, surveillance, and human-computer interaction. Existing HAR systems mainly focus on recognizing daily activities but are limited by small datasets, controlled environments, and the absence of fall detection and emergency response mechanisms, reducing their effectiveness in real-world scenarios.</w:t>
            </w:r>
          </w:p>
          <w:p>
            <w:pPr>
              <w:spacing w:before="80" w:after="120" w:line="276" w:lineRule="auto"/>
              <w:jc w:val="both"/>
            </w:pPr>
            <w:r>
              <w:rPr>
                <w:rFonts w:ascii="Calibri" w:hAnsi="Calibri"/>
                <w:color w:val="262626"/>
                <w:sz w:val="20"/>
              </w:rPr>
              <w:t>The proposed Enhanced AI-Based Human Activity Recognition with Fall Detection and Emergency Alert System uses vision-based data to accurately recognize activities such as walking, standing, sitting, drinking water, and object picking. The system employs Artificial Intelligence and Deep Learning techniques with a larger and more diverse dataset to improve accuracy, robustness, and generalization under different environmental conditions, including low-light and partial occlusion scenarios. In addition, an AI-based Fall Detection module detects accidental falls in real time and automatically generates emergency alerts through SMS, email, mobile notifications, or alarms, enabling immediate assistance from caregivers or family members.</w:t>
            </w:r>
          </w:p>
          <w:p>
            <w:pPr>
              <w:spacing w:before="80" w:after="120" w:line="276" w:lineRule="auto"/>
              <w:jc w:val="both"/>
            </w:pPr>
            <w:r>
              <w:rPr>
                <w:rFonts w:ascii="Calibri" w:hAnsi="Calibri"/>
                <w:color w:val="262626"/>
                <w:sz w:val="20"/>
              </w:rPr>
              <w:t>The proposed system provides reliable real-time healthcare monitoring, enhances user safety, improves activity recognition performance, and offers a practical, scalable, and intelligent solution for elderly care, smart homes, and other real-world monitoring applications.</w:t>
            </w:r>
          </w:p>
          <w:p>
            <w:pPr>
              <w:spacing w:before="160" w:after="0"/>
            </w:pPr>
            <w:r>
              <w:rPr>
                <w:rFonts w:ascii="Calibri" w:hAnsi="Calibri"/>
                <w:b/>
                <w:color w:val="1B365D"/>
                <w:sz w:val="19"/>
              </w:rPr>
              <w:t xml:space="preserve">Keywords: </w:t>
            </w:r>
            <w:r>
              <w:rPr>
                <w:rFonts w:ascii="Calibri" w:hAnsi="Calibri"/>
                <w:i/>
                <w:color w:val="262626"/>
                <w:sz w:val="19"/>
              </w:rPr>
              <w:t>Human Activity Recognition (HAR), Artificial Intelligence (AI), Deep Learning, Vision-Based Activity Recognition, Fall Detection, Emergency Alert System, Healthcare Monitoring, Elderly Care, Smart Homes.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Key Functional Modules</w:t>
      </w:r>
    </w:p>
    <w:p>
      <w:pPr>
        <w:pStyle w:val="ListBullet"/>
        <w:spacing w:before="20" w:after="40" w:line="276" w:lineRule="auto"/>
      </w:pPr>
      <w:r>
        <w:rPr>
          <w:rFonts w:ascii="Calibri" w:hAnsi="Calibri"/>
          <w:color w:val="262626"/>
          <w:sz w:val="20"/>
        </w:rPr>
        <w:t>Vision-Based Spatial-Temporal Pose Tracker: Extracts skeletal keypoints across video frames to classify routine daily living activities.</w:t>
      </w:r>
    </w:p>
    <w:p>
      <w:pPr>
        <w:pStyle w:val="ListBullet"/>
        <w:spacing w:before="20" w:after="40" w:line="276" w:lineRule="auto"/>
      </w:pPr>
      <w:r>
        <w:rPr>
          <w:rFonts w:ascii="Calibri" w:hAnsi="Calibri"/>
          <w:b/>
          <w:color w:val="262626"/>
          <w:sz w:val="20"/>
        </w:rPr>
        <w:t>Abnormal Motion &amp; Fall Impact Detector:</w:t>
      </w:r>
      <w:r>
        <w:rPr>
          <w:rFonts w:ascii="Calibri" w:hAnsi="Calibri"/>
          <w:color w:val="262626"/>
          <w:sz w:val="20"/>
        </w:rPr>
        <w:t xml:space="preserve"> Identifies abrupt downward velocity shifts, sudden aspect ratio changes, and prolonged ground inactivity.</w:t>
      </w:r>
    </w:p>
    <w:p>
      <w:pPr>
        <w:pStyle w:val="ListBullet"/>
        <w:spacing w:before="20" w:after="40" w:line="276" w:lineRule="auto"/>
      </w:pPr>
      <w:r>
        <w:rPr>
          <w:rFonts w:ascii="Calibri" w:hAnsi="Calibri"/>
          <w:color w:val="262626"/>
          <w:sz w:val="20"/>
        </w:rPr>
        <w:t>Multi-Channel Emergency Alert Dispatcher: Automatically triggers emergency phone calls, SMS broadcasts, and siren alarms to designated emergency contacts.</w:t>
      </w:r>
    </w:p>
    <w:p>
      <w:pPr>
        <w:pStyle w:val="ListBullet"/>
        <w:spacing w:before="20" w:after="40" w:line="276" w:lineRule="auto"/>
      </w:pPr>
      <w:r>
        <w:rPr>
          <w:rFonts w:ascii="Calibri" w:hAnsi="Calibri"/>
          <w:b/>
          <w:color w:val="262626"/>
          <w:sz w:val="20"/>
        </w:rPr>
        <w:t>Robustness Adaptations:</w:t>
      </w:r>
      <w:r>
        <w:rPr>
          <w:rFonts w:ascii="Calibri" w:hAnsi="Calibri"/>
          <w:color w:val="262626"/>
          <w:sz w:val="20"/>
        </w:rPr>
        <w:t xml:space="preserve"> Features enhanced contrast normalization to maintain high detection accuracy in low-light and occluded environments.</w:t>
      </w:r>
    </w:p>
    <w:p>
      <w:pPr>
        <w:spacing w:before="160" w:after="40"/>
      </w:pPr>
      <w:r>
        <w:rPr>
          <w:rFonts w:ascii="Calibri" w:hAnsi="Calibri"/>
          <w:b/>
          <w:color w:val="2E75B6"/>
          <w:sz w:val="22"/>
        </w:rPr>
        <w:t>Target Domains</w:t>
      </w:r>
    </w:p>
    <w:p>
      <w:pPr>
        <w:spacing w:before="40" w:after="80" w:line="276" w:lineRule="auto"/>
        <w:jc w:val="both"/>
      </w:pPr>
      <w:r>
        <w:rPr>
          <w:rFonts w:ascii="Calibri" w:hAnsi="Calibri"/>
          <w:color w:val="262626"/>
          <w:sz w:val="20"/>
        </w:rPr>
        <w:t>Senior living facilities, hospital rehabilitation wards, smart home independent living systems.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