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AUTOMATIC DETECTION OF DIABETIC RETINOPATHY USING HAAR WAVELET TRANSFORM AND LENET CNN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Medical Image Processing, Deep Learning &amp; Clinical Ophthalmology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B16.pdf (PDF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S. Venkata Ramana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L. Prathima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23K91A67A1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L. Sai Praneeth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23K91A6799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Yogishwar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L. Sri Ram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23K91A67A0</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Diabetic Retinopathy is one of the leading causes of vision impairment among diabetic patients, mainly because the disease progresses silently during its early stages. Early detection and regular screening are essential to prevent severe vision loss; however, manual diagnosis is often time-consuming and requires experienced ophthalmologists. With the advancement of deep learning and medical image analysis, automated retinal disease detection systems have become an effective support tool for clinical screening.</w:t>
            </w:r>
          </w:p>
          <w:p>
            <w:pPr>
              <w:spacing w:before="80" w:after="120" w:line="276" w:lineRule="auto"/>
              <w:jc w:val="both"/>
            </w:pPr>
            <w:r>
              <w:rPr>
                <w:rFonts w:ascii="Calibri" w:hAnsi="Calibri"/>
                <w:color w:val="262626"/>
                <w:sz w:val="20"/>
              </w:rPr>
              <w:t>This project proposes a deep learning–based system for detecting hypertensive and diabetic retinopathy from retinal fundus images using a hybrid approach that combines the Haar Wavelet Transform for enhanced feature extraction and the LeNet Convolutional Neural Network for accurate classification. The retinal images are preprocessed and resized to a uniform dimension before being used for model training and evaluation.</w:t>
            </w:r>
          </w:p>
          <w:p>
            <w:pPr>
              <w:spacing w:before="80" w:after="120" w:line="276" w:lineRule="auto"/>
              <w:jc w:val="both"/>
            </w:pPr>
            <w:r>
              <w:rPr>
                <w:rFonts w:ascii="Calibri" w:hAnsi="Calibri"/>
                <w:color w:val="262626"/>
                <w:sz w:val="20"/>
              </w:rPr>
              <w:t>In addition to retinal analysis, the system also evaluates heart disease risk using clinical parameters such as age, blood pressure, cholesterol level, and other relevant health factors. Since retinal blood vessels reflect systemic vascular conditions, changes in the retina can be associated with cardiovascular health.</w:t>
            </w:r>
          </w:p>
          <w:p>
            <w:pPr>
              <w:spacing w:before="160" w:after="0"/>
            </w:pPr>
            <w:r>
              <w:rPr>
                <w:rFonts w:ascii="Calibri" w:hAnsi="Calibri"/>
                <w:b/>
                <w:color w:val="1B365D"/>
                <w:sz w:val="19"/>
              </w:rPr>
              <w:t xml:space="preserve">Keywords: </w:t>
            </w:r>
            <w:r>
              <w:rPr>
                <w:rFonts w:ascii="Calibri" w:hAnsi="Calibri"/>
                <w:i/>
                <w:color w:val="262626"/>
                <w:sz w:val="19"/>
              </w:rPr>
              <w:t>Haar Wavelet, LeNet CNN, Deep Learning, Diabetic Retinopathy, Heart Disease Risk Prediction, Early Disease Detection, Retinal Fundus Screening.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Diagnostic Image &amp; Clinical Pipeline</w:t>
      </w:r>
    </w:p>
    <w:p>
      <w:pPr>
        <w:pStyle w:val="ListBullet"/>
        <w:spacing w:before="20" w:after="40" w:line="276" w:lineRule="auto"/>
      </w:pPr>
      <w:r>
        <w:rPr>
          <w:rFonts w:ascii="Calibri" w:hAnsi="Calibri"/>
          <w:color w:val="262626"/>
          <w:sz w:val="20"/>
        </w:rPr>
        <w:t>Image Preprocessing &amp; Fundus Normalization: CLAHE (Contrast Limited Adaptive Histogram Equalization) and green channel extraction.</w:t>
      </w:r>
    </w:p>
    <w:p>
      <w:pPr>
        <w:pStyle w:val="ListBullet"/>
        <w:spacing w:before="20" w:after="40" w:line="276" w:lineRule="auto"/>
      </w:pPr>
      <w:r>
        <w:rPr>
          <w:rFonts w:ascii="Calibri" w:hAnsi="Calibri"/>
          <w:color w:val="262626"/>
          <w:sz w:val="20"/>
        </w:rPr>
        <w:t>Haar Wavelet Transform Feature Extraction: Decomposes retinal blood vessel textures and microaneurysm patterns into spatial frequency sub-bands.</w:t>
      </w:r>
    </w:p>
    <w:p>
      <w:pPr>
        <w:pStyle w:val="ListBullet"/>
        <w:spacing w:before="20" w:after="40" w:line="276" w:lineRule="auto"/>
      </w:pPr>
      <w:r>
        <w:rPr>
          <w:rFonts w:ascii="Calibri" w:hAnsi="Calibri"/>
          <w:b/>
          <w:color w:val="262626"/>
          <w:sz w:val="20"/>
        </w:rPr>
        <w:t>LeNet CNN Deep Classification:</w:t>
      </w:r>
      <w:r>
        <w:rPr>
          <w:rFonts w:ascii="Calibri" w:hAnsi="Calibri"/>
          <w:color w:val="262626"/>
          <w:sz w:val="20"/>
        </w:rPr>
        <w:t xml:space="preserve"> Classifies severity across No DR, Mild, Moderate, Severe, and Proliferative Diabetic Retinopathy.</w:t>
      </w:r>
    </w:p>
    <w:p>
      <w:pPr>
        <w:pStyle w:val="ListBullet"/>
        <w:spacing w:before="20" w:after="40" w:line="276" w:lineRule="auto"/>
      </w:pPr>
      <w:r>
        <w:rPr>
          <w:rFonts w:ascii="Calibri" w:hAnsi="Calibri"/>
          <w:b/>
          <w:color w:val="262626"/>
          <w:sz w:val="20"/>
        </w:rPr>
        <w:t>Systemic Cardiovascular Risk Estimator:</w:t>
      </w:r>
      <w:r>
        <w:rPr>
          <w:rFonts w:ascii="Calibri" w:hAnsi="Calibri"/>
          <w:color w:val="262626"/>
          <w:sz w:val="20"/>
        </w:rPr>
        <w:t xml:space="preserve"> Evaluates retinal arteriolar narrowing and clinical biomarkers to assess concurrent cardiovascular disease risk.</w:t>
      </w:r>
    </w:p>
    <w:p>
      <w:pPr>
        <w:spacing w:before="160" w:after="40"/>
      </w:pPr>
      <w:r>
        <w:rPr>
          <w:rFonts w:ascii="Calibri" w:hAnsi="Calibri"/>
          <w:b/>
          <w:color w:val="2E75B6"/>
          <w:sz w:val="22"/>
        </w:rPr>
        <w:t>Clinical Impact</w:t>
      </w:r>
    </w:p>
    <w:p>
      <w:pPr>
        <w:spacing w:before="40" w:after="80" w:line="276" w:lineRule="auto"/>
        <w:jc w:val="both"/>
      </w:pPr>
      <w:r>
        <w:rPr>
          <w:rFonts w:ascii="Calibri" w:hAnsi="Calibri"/>
          <w:color w:val="262626"/>
          <w:sz w:val="20"/>
        </w:rPr>
        <w:t>Enables rapid, accessible non-mydriatic retinal screening at primary health centers to prevent preventable blindness.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