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B10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Hybrid Chaotic Lightweight Image Encryption for Secure UAV Transmission: Wavelet and XOR-Diffusion Approach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A Lightweight Multi-Chaos-Based Image Encryption Scheme for IoT Networks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Lightweight Medical Image Encryption Scheme Using Chaotic Maps and Image Scrambling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 11th International Symposium on Digital Forensics and Security (ISDFS)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CAChaIoT: Hybrid lightweight image encryption for IoT using cellular automata and chaotic maps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Franklin Open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Lightweight Adaptive Chaotic Image Encryption with DualDiffusion Mechanism for Secure Medical IoT Applications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Drug Delivery Technology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Exploring Lightweight Encryption for Image Security using One-Dimensional Chaotic Maps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 Third International Conference on Smart Technologies, Communication and Robotics (STCR)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Standard block ciphers such as AES and DES applied to image data.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Single chaotic-map encryption schemes such as logistic-map ciphers.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Multi-chaos image encryption for IoT devices.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Transform-domain encryption using DCT or DWT.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Standard ciphers are computationally heavy for real-time UAV links.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Single chaotic maps have small key spaces and known weaknesses.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Some schemes leave residual pixel correlation.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Many methods are not evaluated for encryption speed.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Frequency-domain and chaotic methods are rarely combined.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Strong encryption schemes are often too heavy for real-time UAV links, while lightweight schemes rarely combine frequency-domain transforms with chaotic diffusion.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