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hAnsi="Times New Roman" w:cs="Times New Roman"/>
          <w:b/>
          <w:bCs/>
          <w:sz w:val="28"/>
          <w:szCs w:val="28"/>
        </w:rPr>
      </w:pPr>
      <w:r>
        <w:rPr>
          <w:rFonts w:ascii="Times New Roman" w:hAnsi="Times New Roman" w:cs="Times New Roman"/>
          <w:b/>
          <w:bCs/>
          <w:sz w:val="28"/>
          <w:szCs w:val="28"/>
        </w:rPr>
        <w:t>PROJECT TITLE:-</w:t>
      </w:r>
    </w:p>
    <w:p>
      <w:pPr>
        <w:ind w:left="720"/>
        <w:rPr>
          <w:rFonts w:ascii="Times New Roman" w:hAnsi="Times New Roman" w:cs="Times New Roman"/>
          <w:b/>
          <w:bCs/>
          <w:sz w:val="28"/>
          <w:szCs w:val="28"/>
          <w:u w:val="single"/>
        </w:rPr>
      </w:pPr>
      <w:r>
        <w:rPr>
          <w:rFonts w:ascii="Times New Roman" w:hAnsi="Times New Roman" w:cs="Times New Roman"/>
          <w:b/>
          <w:bCs/>
          <w:sz w:val="28"/>
          <w:szCs w:val="28"/>
          <w:u w:val="single"/>
        </w:rPr>
        <w:t>AI-Powered Real-Time Indian Sign Language Recognition and Bidirectional Communication System with Live Subtitle Generation</w:t>
      </w:r>
    </w:p>
    <w:p>
      <w:pPr>
        <w:rPr>
          <w:rFonts w:ascii="Times New Roman" w:hAnsi="Times New Roman" w:cs="Times New Roman"/>
          <w:b/>
          <w:bCs/>
          <w:sz w:val="28"/>
          <w:szCs w:val="28"/>
        </w:rPr>
      </w:pPr>
      <w:r>
        <w:rPr>
          <w:rFonts w:ascii="Times New Roman" w:hAnsi="Times New Roman" w:cs="Times New Roman"/>
          <w:b/>
          <w:bCs/>
          <w:sz w:val="28"/>
          <w:szCs w:val="28"/>
        </w:rPr>
        <w:t>ABSTRACT:-</w:t>
      </w:r>
    </w:p>
    <w:p>
      <w:pPr>
        <w:jc w:val="both"/>
        <w:rPr>
          <w:rFonts w:ascii="Times New Roman" w:hAnsi="Times New Roman" w:cs="Times New Roman"/>
        </w:rPr>
      </w:pPr>
      <w:r>
        <w:rPr>
          <w:rFonts w:ascii="Times New Roman" w:hAnsi="Times New Roman" w:cs="Times New Roman"/>
        </w:rPr>
        <w:t xml:space="preserve">Communication between hearing-impaired individuals and the general public remains a major challenge in daily life. Indian Sign Language (ISL) is widely used by the deaf community, but most people do not understand it, and trained ISL interpreters are not always available in schools, hospitals, workplaces, and public places. Existing sign language recognition systems use AI and deep learning models such as CNN, LSTM, MediaPipe, and YOLO to convert hand gestures into text or speech, but most of them support only one-way communication, have limited recognition of continuous sentences, lose accuracy in complex backgrounds and poor lighting, offer limited support for ISL variations, and lack real-time live subtitle generation. To solve this problem, this project introduces an AI-powered real-time Indian Sign Language recognition and bidirectional communication system with live subtitle generation.</w:t>
      </w:r>
    </w:p>
    <w:p>
      <w:pPr>
        <w:jc w:val="both"/>
        <w:rPr>
          <w:rFonts w:ascii="Times New Roman" w:hAnsi="Times New Roman" w:cs="Times New Roman"/>
        </w:rPr>
      </w:pPr>
      <w:r>
        <w:rPr>
          <w:rFonts w:ascii="Times New Roman" w:hAnsi="Times New Roman" w:cs="Times New Roman"/>
        </w:rPr>
        <w:t xml:space="preserve">In this system, live gestures are captured through a camera, and MediaPipe is used to detect hand landmarks, which are then normalized and passed to a deep learning model (CNN, LSTM, or Transformer) trained on ISL gesture datasets. The model classifies each gesture with a confidence score, and the recognized signs are formed into continuous sentences and converted into text and speech. In the reverse direction, spoken language is captured through a microphone and converted into live subtitles using speech recognition (VOSK or Whisper), while pyttsx3 provides the text-to-speech output. All modules are integrated into a single real-time bidirectional communication system with a Streamlit or custom GUI interface.</w:t>
      </w:r>
    </w:p>
    <w:p>
      <w:pPr>
        <w:jc w:val="both"/>
        <w:rPr>
          <w:rFonts w:ascii="Times New Roman" w:hAnsi="Times New Roman" w:cs="Times New Roman"/>
        </w:rPr>
      </w:pPr>
      <w:r>
        <w:rPr>
          <w:rFonts w:ascii="Times New Roman" w:hAnsi="Times New Roman" w:cs="Times New Roman"/>
        </w:rPr>
        <w:t xml:space="preserve">The system is optimized for offline, low-latency operation and supports deployment on edge devices such as Raspberry Pi and Jetson Nano. Its performance is evaluated in terms of accuracy, latency, and reliability. By converting ISL gestures into text and speech, and spoken language into live subtitles, the system provides an accessible, reliable, and user-friendly way to reduce communication barriers and promote inclusion for hearing-impaired individuals in education, healthcare, workplaces, and public environments.</w:t>
      </w:r>
    </w:p>
    <w:sectPr w:rsidR="006F1102" w:rsidRPr="006F1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39"/>
    <w:rsid w:val="006F1102"/>
    <w:rsid w:val="008E5439"/>
    <w:rsid w:val="00D17DD2"/>
    <w:rsid w:val="00E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6E46"/>
  <w15:chartTrackingRefBased/>
  <w15:docId w15:val="{C365F437-52CA-4A39-8CD8-C908188C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39"/>
    <w:rPr>
      <w:rFonts w:eastAsiaTheme="majorEastAsia" w:cstheme="majorBidi"/>
      <w:color w:val="272727" w:themeColor="text1" w:themeTint="D8"/>
    </w:rPr>
  </w:style>
  <w:style w:type="paragraph" w:styleId="Title">
    <w:name w:val="Title"/>
    <w:basedOn w:val="Normal"/>
    <w:next w:val="Normal"/>
    <w:link w:val="TitleChar"/>
    <w:uiPriority w:val="10"/>
    <w:qFormat/>
    <w:rsid w:val="008E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39"/>
    <w:pPr>
      <w:spacing w:before="160"/>
      <w:jc w:val="center"/>
    </w:pPr>
    <w:rPr>
      <w:i/>
      <w:iCs/>
      <w:color w:val="404040" w:themeColor="text1" w:themeTint="BF"/>
    </w:rPr>
  </w:style>
  <w:style w:type="character" w:customStyle="1" w:styleId="QuoteChar">
    <w:name w:val="Quote Char"/>
    <w:basedOn w:val="DefaultParagraphFont"/>
    <w:link w:val="Quote"/>
    <w:uiPriority w:val="29"/>
    <w:rsid w:val="008E5439"/>
    <w:rPr>
      <w:i/>
      <w:iCs/>
      <w:color w:val="404040" w:themeColor="text1" w:themeTint="BF"/>
    </w:rPr>
  </w:style>
  <w:style w:type="paragraph" w:styleId="ListParagraph">
    <w:name w:val="List Paragraph"/>
    <w:basedOn w:val="Normal"/>
    <w:uiPriority w:val="34"/>
    <w:qFormat/>
    <w:rsid w:val="008E5439"/>
    <w:pPr>
      <w:ind w:left="720"/>
      <w:contextualSpacing/>
    </w:pPr>
  </w:style>
  <w:style w:type="character" w:styleId="IntenseEmphasis">
    <w:name w:val="Intense Emphasis"/>
    <w:basedOn w:val="DefaultParagraphFont"/>
    <w:uiPriority w:val="21"/>
    <w:qFormat/>
    <w:rsid w:val="008E5439"/>
    <w:rPr>
      <w:i/>
      <w:iCs/>
      <w:color w:val="2F5496" w:themeColor="accent1" w:themeShade="BF"/>
    </w:rPr>
  </w:style>
  <w:style w:type="paragraph" w:styleId="IntenseQuote">
    <w:name w:val="Intense Quote"/>
    <w:basedOn w:val="Normal"/>
    <w:next w:val="Normal"/>
    <w:link w:val="IntenseQuoteChar"/>
    <w:uiPriority w:val="30"/>
    <w:qFormat/>
    <w:rsid w:val="008E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39"/>
    <w:rPr>
      <w:i/>
      <w:iCs/>
      <w:color w:val="2F5496" w:themeColor="accent1" w:themeShade="BF"/>
    </w:rPr>
  </w:style>
  <w:style w:type="character" w:styleId="IntenseReference">
    <w:name w:val="Intense Reference"/>
    <w:basedOn w:val="DefaultParagraphFont"/>
    <w:uiPriority w:val="32"/>
    <w:qFormat/>
    <w:rsid w:val="008E5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2026-08-14T09:24:00Z</dcterms:created>
  <dcterms:modified xsi:type="dcterms:W3CDTF">2026-08-14T09:24:00Z</dcterms:modified>
</cp:coreProperties>
</file>