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Adaptive Learning Intelligence Platform Using Educational Document Analysis and Personalized Learning Analytics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SAC-RAG: Semantic Adaptive Context Compression for Retrieval-Augmented Generation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Optimizing Retrieval-Augmented Generation of Medical Content for Spaced Repetition Learning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Proceedings of the 17th International Conference on Computer Supported Education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Automatic Teaching Platform on Vision Language Retrieval Augmented Generation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 IEEE Integrated STEM Education Conference (ISEC)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Democratizing Financial Education: An API-Driven Platform Powered by Retrieval-Augmented Generation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 International Conference on Education Technology and Computers (ICETC)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Student-designed educational resources for Lean: exploring ChatGPT and Retrieval-Augmented Generation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ZDM – Mathematics Education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Existing work applies RAG to general question answering and context compression. None of the surveyed systems combines document ingestion, syllabus-grounded tutoring and progress analytics for a student's own curriculum.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