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Data Protection Using Hybrid Encryption and Steganography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ProSt: Provably Secure Homomorphic Steganography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An Steganography-based Triple Layered Image Data Hiding Using Visual Cryptography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“Steganography”- Data Hiding Using Image Object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Gurukul International Multidisciplinary Research Journal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Hybrid Steganography: Leveraging Chaotic Encryption and CNN for Robust Image Hiding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 7th International Conference on Mechatronics, Robotics and Automation (ICMRA)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ENHANCED IMAGE STEGANOGRAPHY WITH AES ENCRYPTION AND HYBRID DWT DCT TRANSFORM FOR SECURE DATA HIDING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Advanced Research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advances steganography and encryption independently, including provably secure constructions. The gap is a practical hybrid AES-RSA plus LSB pipeline evaluated end to end on capacity, imperceptibility and speed.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