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(AN AUTONOMOUS INSTITUTION)</w:t>
      </w:r>
    </w:p>
    <w:p>
      <w:pPr>
        <w:spacing w:after="240" w:before="0"/>
        <w:jc w:val="center"/>
      </w:pPr>
      <w:r>
        <w:rPr>
          <w:rFonts w:ascii="Calibri" w:hAnsi="Calibri"/>
          <w:b/>
          <w:color w:val="595959"/>
          <w:sz w:val="19"/>
        </w:rPr>
        <w:t>Department of Computer Science and Engineering  |  Batch No: 16</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Sign Language Recognition System Based on Convolutional Neural Networks (CNNs)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16</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&amp; Assistive Human-Computer Interaction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BATCH-16.docx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Ajay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24K95A0502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Navadeep</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Manideep</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23K91A0540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Maheshwari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23K91A0536</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Sign language serves as an essential medium of communication for individuals with hearing and speech impairments, enabling them to interact effectively with others. However, the lack of widespread understanding of sign language often creates communication barriers between deaf and hearing communities. To overcome this challenge, intelligent sign language recognition systems have emerged as an effective solution. This project presents a Sign Language Recognition System based on Convolutional Neural Networks (CNNs) for the accurate identification of hand gestures representing American Sign Language (ASL) alphabets. The system captures real-time hand gesture images through a webcam and processes them using image preprocessing techniques such as grayscale conversion, noise reduction, segmentation, and normalization. The region of interest containing the hand gesture is extracted to improve recognition performance. A deep learning-based CNN model is trained on a dataset of hand gesture images to automatically learn discriminative features and classify different sign language symbols. The proposed approach eliminates the need for manual feature engineering and enhances recognition accuracy through hierarchical feature extraction. Experimental results demonstrate that the system achieves high classification accuracy and performs efficiently in real-time environments. The developed system provides a user-friendly and cost-effective solution for bridging the communication gap between hearing-impaired individuals and the general public. It can be further extended to recognize dynamic gestures, words, and complete sentences, making communication more accessible and inclusive.</w:t>
            </w:r>
          </w:p>
          <w:p>
            <w:pPr>
              <w:spacing w:before="160" w:after="0"/>
            </w:pPr>
            <w:r>
              <w:rPr>
                <w:rFonts w:ascii="Calibri" w:hAnsi="Calibri"/>
                <w:b/>
                <w:color w:val="1B365D"/>
                <w:sz w:val="19"/>
              </w:rPr>
              <w:t xml:space="preserve">Keywords: </w:t>
            </w:r>
            <w:r>
              <w:rPr>
                <w:rFonts w:ascii="Calibri" w:hAnsi="Calibri"/>
                <w:i/>
                <w:color w:val="262626"/>
                <w:sz w:val="19"/>
              </w:rPr>
              <w:t>Sign Language Recognition, Convolutional Neural Networks (CNNs), Computer Vision, American Sign Language (ASL), Image Processing, Hand Gesture Recognition, Deep Learning, Assistive Technology.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System Processing Pipeline</w:t>
      </w:r>
    </w:p>
    <w:p>
      <w:pPr>
        <w:pStyle w:val="ListBullet"/>
        <w:spacing w:before="20" w:after="40" w:line="276" w:lineRule="auto"/>
      </w:pPr>
      <w:r>
        <w:rPr>
          <w:rFonts w:ascii="Calibri" w:hAnsi="Calibri"/>
          <w:b/>
          <w:color w:val="262626"/>
          <w:sz w:val="20"/>
        </w:rPr>
        <w:t>Real-Time Image Acquisition:</w:t>
      </w:r>
      <w:r>
        <w:rPr>
          <w:rFonts w:ascii="Calibri" w:hAnsi="Calibri"/>
          <w:color w:val="262626"/>
          <w:sz w:val="20"/>
        </w:rPr>
        <w:t xml:space="preserve"> Video capture stream utilizing standard optical webcams.</w:t>
      </w:r>
    </w:p>
    <w:p>
      <w:pPr>
        <w:pStyle w:val="ListBullet"/>
        <w:spacing w:before="20" w:after="40" w:line="276" w:lineRule="auto"/>
      </w:pPr>
      <w:r>
        <w:rPr>
          <w:rFonts w:ascii="Calibri" w:hAnsi="Calibri"/>
          <w:b/>
          <w:color w:val="262626"/>
          <w:sz w:val="20"/>
        </w:rPr>
        <w:t>Image Preprocessing:</w:t>
      </w:r>
      <w:r>
        <w:rPr>
          <w:rFonts w:ascii="Calibri" w:hAnsi="Calibri"/>
          <w:color w:val="262626"/>
          <w:sz w:val="20"/>
        </w:rPr>
        <w:t xml:space="preserve"> Grayscale conversion, Gaussian noise filtering, thresholding, and contrast normalization.</w:t>
      </w:r>
    </w:p>
    <w:p>
      <w:pPr>
        <w:pStyle w:val="ListBullet"/>
        <w:spacing w:before="20" w:after="40" w:line="276" w:lineRule="auto"/>
      </w:pPr>
      <w:r>
        <w:rPr>
          <w:rFonts w:ascii="Calibri" w:hAnsi="Calibri"/>
          <w:b/>
          <w:color w:val="262626"/>
          <w:sz w:val="20"/>
        </w:rPr>
        <w:t>Region of Interest (ROI) Segmentation:</w:t>
      </w:r>
      <w:r>
        <w:rPr>
          <w:rFonts w:ascii="Calibri" w:hAnsi="Calibri"/>
          <w:color w:val="262626"/>
          <w:sz w:val="20"/>
        </w:rPr>
        <w:t xml:space="preserve"> Isolates hand contours and skin tones to remove background noise.</w:t>
      </w:r>
    </w:p>
    <w:p>
      <w:pPr>
        <w:pStyle w:val="ListBullet"/>
        <w:spacing w:before="20" w:after="40" w:line="276" w:lineRule="auto"/>
      </w:pPr>
      <w:r>
        <w:rPr>
          <w:rFonts w:ascii="Calibri" w:hAnsi="Calibri"/>
          <w:b/>
          <w:color w:val="262626"/>
          <w:sz w:val="20"/>
        </w:rPr>
        <w:t>CNN Feature Extraction &amp; Classification:</w:t>
      </w:r>
      <w:r>
        <w:rPr>
          <w:rFonts w:ascii="Calibri" w:hAnsi="Calibri"/>
          <w:color w:val="262626"/>
          <w:sz w:val="20"/>
        </w:rPr>
        <w:t xml:space="preserve"> Multi-layer Convolutional Neural Network with Max-Pooling and Softmax activation.</w:t>
      </w:r>
    </w:p>
    <w:p>
      <w:pPr>
        <w:pStyle w:val="ListBullet"/>
        <w:spacing w:before="20" w:after="40" w:line="276" w:lineRule="auto"/>
      </w:pPr>
      <w:r>
        <w:rPr>
          <w:rFonts w:ascii="Calibri" w:hAnsi="Calibri"/>
          <w:b/>
          <w:color w:val="262626"/>
          <w:sz w:val="20"/>
        </w:rPr>
        <w:t>Text / Audio Feedback:</w:t>
      </w:r>
      <w:r>
        <w:rPr>
          <w:rFonts w:ascii="Calibri" w:hAnsi="Calibri"/>
          <w:color w:val="262626"/>
          <w:sz w:val="20"/>
        </w:rPr>
        <w:t xml:space="preserve"> Outputs recognized ASL character in real time on screen.</w:t>
      </w:r>
    </w:p>
    <w:p>
      <w:pPr>
        <w:spacing w:before="160" w:after="40"/>
      </w:pPr>
      <w:r>
        <w:rPr>
          <w:rFonts w:ascii="Calibri" w:hAnsi="Calibri"/>
          <w:b/>
          <w:color w:val="2E75B6"/>
          <w:sz w:val="22"/>
        </w:rPr>
        <w:t>Dataset &amp; Scope</w:t>
      </w:r>
    </w:p>
    <w:p>
      <w:pPr>
        <w:spacing w:before="40" w:after="80" w:line="276" w:lineRule="auto"/>
        <w:jc w:val="both"/>
      </w:pPr>
      <w:r>
        <w:rPr>
          <w:rFonts w:ascii="Calibri" w:hAnsi="Calibri"/>
          <w:color w:val="262626"/>
          <w:sz w:val="20"/>
        </w:rPr>
        <w:t>American Sign Language (ASL) static alphabet dataset covering A-Z characters.</w:t>
      </w:r>
    </w:p>
    <w:p>
      <w:pPr>
        <w:spacing w:before="160" w:after="40"/>
      </w:pPr>
      <w:r>
        <w:rPr>
          <w:rFonts w:ascii="Calibri" w:hAnsi="Calibri"/>
          <w:b/>
          <w:color w:val="2E75B6"/>
          <w:sz w:val="22"/>
        </w:rPr>
        <w:t>Future Scope</w:t>
      </w:r>
    </w:p>
    <w:p>
      <w:pPr>
        <w:spacing w:before="40" w:after="80" w:line="276" w:lineRule="auto"/>
        <w:jc w:val="both"/>
      </w:pPr>
      <w:r>
        <w:rPr>
          <w:rFonts w:ascii="Calibri" w:hAnsi="Calibri"/>
          <w:color w:val="262626"/>
          <w:sz w:val="20"/>
        </w:rPr>
        <w:t>Expansion from static letter recognition to continuous dynamic video sentence recognition, two-way sign-to-speech translation, and mobile app deployment.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