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02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ResQAI: AI-Based Accident Detection, Severity Assessment and Intelligent Emergency Response System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Road accidents remain a leading cause of preventable death, and delay in response directly increases fatality.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The first hour after a crash, the golden hour, decides survival in most severe cases.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Victims are often unable to call for help, so an accident on a quiet stretch may go unreported for a long time.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Modern smartphones already carry accelerometers, gyroscopes and GPS, making them low-cost crash sensors.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Machine learning separates a genuine collision from a pothole or hard braking using motion signatures.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Severity assessment lets the system decide what level of medical response is actually required.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