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Multi-Disease Prediction Using Machine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Enhancing Thyroid Disease Diagnosis With Machine Learning and Counterfactual Explainable AI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10.1109/access.2026.3663497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https://ieeexplore.ieee.org/document/11413821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papers each target one disease in isolation. The gap is a single pipeline that screens several conditions from one patient record and explains which parameters drove each prediction.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