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60"/>
      </w:pPr>
      <w:r>
        <w:drawing>
          <wp:inline xmlns:wp="http://schemas.openxmlformats.org/drawingml/2006/wordprocessingDrawing" distT="0" distB="0" distL="0" distR="0">
            <wp:extent cx="6188000" cy="447986"/>
            <wp:docPr id="1" name="H"/>
            <a:graphic xmlns:a="http://schemas.openxmlformats.org/drawingml/2006/main">
              <a:graphicData uri="http://schemas.openxmlformats.org/drawingml/2006/picture">
                <pic:pic xmlns:pic="http://schemas.openxmlformats.org/drawingml/2006/picture">
                  <pic:nvPicPr>
                    <pic:cNvPr id="1" name="H"/>
                    <pic:cNvPicPr/>
                  </pic:nvPicPr>
                  <pic:blipFill>
                    <a:blip xmlns:r="http://schemas.openxmlformats.org/officeDocument/2006/relationships" r:embed="rId10"/>
                    <a:stretch>
                      <a:fillRect/>
                    </a:stretch>
                  </pic:blipFill>
                  <pic:spPr>
                    <a:xfrm>
                      <a:off x="0" y="0"/>
                      <a:ext cx="6188000" cy="447986"/>
                    </a:xfrm>
                    <a:prstGeom prst="rect">
                      <a:avLst/>
                    </a:prstGeom>
                  </pic:spPr>
                </pic:pic>
              </a:graphicData>
            </a:graphic>
          </wp:inline>
        </w:drawing>
      </w:r>
    </w:p>
    <w:p>
      <w:pPr>
        <w:jc w:val="center"/>
        <w:spacing w:after="40" w:line="264" w:lineRule="auto"/>
      </w:pPr>
      <w:r>
        <w:rPr>
          <w:rFonts w:ascii="Cambria" w:hAnsi="Cambria"/>
          <w:b/>
          <w:color w:val="000000"/>
          <w:sz w:val="20"/>
        </w:rPr>
        <w:t xml:space="preserve">CSE-A   |   Batch 03</w:t>
      </w:r>
    </w:p>
    <w:p>
      <w:pPr>
        <w:jc w:val="center"/>
        <w:spacing w:after="200" w:line="264" w:lineRule="auto"/>
      </w:pPr>
      <w:r>
        <w:rPr>
          <w:rFonts w:ascii="Cambria" w:hAnsi="Cambria"/>
          <w:color w:val="666666"/>
          <w:sz w:val="21"/>
        </w:rPr>
        <w:t xml:space="preserve">Multi-Disease Prediction Using Machine Learning</w:t>
      </w:r>
    </w:p>
    <w:p>
      <w:pPr>
        <w:jc w:val="both"/>
        <w:spacing w:after="120" w:line="264" w:lineRule="auto"/>
      </w:pPr>
      <w:r>
        <w:rPr>
          <w:rFonts w:ascii="Calibri" w:hAnsi="Calibri"/>
          <w:color w:val="000000"/>
          <w:sz w:val="22"/>
        </w:rPr>
        <w:t xml:space="preserve">•  Multi-Disease Prediction Using Machine Learning Techniques: The increasing prevalence of chronic and life-threatening diseases has created a need for intelligent healthcare systems that can assist in early diagnosis and timely treatment.</w:t>
      </w:r>
    </w:p>
    <w:p>
      <w:pPr>
        <w:jc w:val="both"/>
        <w:spacing w:after="120" w:line="264" w:lineRule="auto"/>
      </w:pPr>
      <w:r>
        <w:rPr>
          <w:rFonts w:ascii="Calibri" w:hAnsi="Calibri"/>
          <w:color w:val="000000"/>
          <w:sz w:val="22"/>
        </w:rPr>
        <w:t xml:space="preserve">•  This project proposes an Intelligent Healthcare Assistance System that utilizes Artificial Intelligence (AI) and Machine Learning (ML) techniques to predict multiple diseases based on patient health parameters.</w:t>
      </w:r>
    </w:p>
    <w:p>
      <w:pPr>
        <w:jc w:val="both"/>
        <w:spacing w:after="120" w:line="264" w:lineRule="auto"/>
      </w:pPr>
      <w:r>
        <w:rPr>
          <w:rFonts w:ascii="Calibri" w:hAnsi="Calibri"/>
          <w:color w:val="000000"/>
          <w:sz w:val="22"/>
        </w:rPr>
        <w:t xml:space="preserve">•  The system is designed to analyze medical data such as age, gender, blood pressure, glucose level, cholesterol level, body mass index (BMI), and other relevant health indicators to identify the likelihood of diseases such as diabetes, heart disease, liver disease, kidney disease, and other common health conditions.</w:t>
      </w:r>
    </w:p>
    <w:p>
      <w:pPr>
        <w:jc w:val="both"/>
        <w:spacing w:after="120" w:line="264" w:lineRule="auto"/>
      </w:pPr>
      <w:r>
        <w:rPr>
          <w:rFonts w:ascii="Calibri" w:hAnsi="Calibri"/>
          <w:color w:val="000000"/>
          <w:sz w:val="22"/>
        </w:rPr>
        <w:t xml:space="preserve">•  The proposed system employs various machine learning algorithms, including Random Forest, Decision Tree, Support Vector Machine (SVM), and Logistic Regression, to build predictive models with high accuracy.</w:t>
      </w:r>
    </w:p>
    <w:p>
      <w:pPr>
        <w:jc w:val="both"/>
        <w:spacing w:after="120" w:line="264" w:lineRule="auto"/>
      </w:pPr>
      <w:r>
        <w:rPr>
          <w:rFonts w:ascii="Calibri" w:hAnsi="Calibri"/>
          <w:color w:val="000000"/>
          <w:sz w:val="22"/>
        </w:rPr>
        <w:t xml:space="preserve">•  Data preprocessing, feature selection, and model evaluation techniques are applied to improve prediction performance.</w:t>
      </w:r>
    </w:p>
    <w:p>
      <w:pPr>
        <w:jc w:val="both"/>
        <w:spacing w:after="120" w:line="264" w:lineRule="auto"/>
      </w:pPr>
      <w:r>
        <w:rPr>
          <w:rFonts w:ascii="Calibri" w:hAnsi="Calibri"/>
          <w:color w:val="000000"/>
          <w:sz w:val="22"/>
        </w:rPr>
        <w:t xml:space="preserve">•  The system provides users with disease risk assessments and healthcare recommendations, enabling early medical intervention and reducing the burden on healthcare professionals.</w:t>
      </w:r>
    </w:p>
    <w:p>
      <w:pPr>
        <w:jc w:val="left"/>
        <w:spacing w:after="0" w:line="264" w:lineRule="auto"/>
      </w:pPr>
      <w:r>
        <w:rPr>
          <w:rFonts w:ascii="Calibri" w:hAnsi="Calibri"/>
          <w:color w:val="000000"/>
          <w:sz w:val="16"/>
        </w:rPr>
        <w:t xml:space="preserve"> </w:t>
      </w:r>
    </w:p>
    <w:p>
      <w:pPr>
        <w:jc w:val="both"/>
        <w:spacing w:after="60" w:line="264" w:lineRule="auto"/>
      </w:pPr>
      <w:r>
        <w:rPr>
          <w:rFonts w:ascii="Calibri" w:hAnsi="Calibri"/>
          <w:color w:val="666666"/>
          <w:sz w:val="19"/>
        </w:rPr>
        <w:t xml:space="preserve">Keywords :  Multi-Disease Prediction, Healthcare Analytics, Machine Learning, Random Forest, Support Vector Machine (SVM), Decision Trees, Logistic Regression, Early Diagnosis, Medical Risk Assessment.</w:t>
      </w:r>
    </w:p>
    <w:sectPr>
      <w:pgSz w:w="11906" w:h="16838"/>
      <w:pgMar w:top="720" w:right="1080" w:bottom="720" w:left="1080"/>
    </w:sectPr>
  </w:body>
</w:document>
</file>

<file path=word/_rels/document.xml.rels><?xml version="1.0" encoding="UTF-8" standalone="yes"?><Relationships xmlns="http://schemas.openxmlformats.org/package/2006/relationships"><Relationship Id="rId10" Type="http://schemas.openxmlformats.org/officeDocument/2006/relationships/image" Target="media/header.png"/></Relationships>
</file>