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Credit Card Fraud Detection Using Machine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Fraud Detection in Credit Card Transactions Using Quantum-Assisted Restricted Boltzmann Machines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10.1109/access.2026.3683308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https://ieeexplore.ieee.org/document/11480110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explores individual classifiers and sampling methods separately. The gap is a compared, tuned pipeline that is evaluated on recall rather than accuracy and is deployable for live scoring.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