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Alcohol Intoxication Detection and Prevention System Using AI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Robust Driver State Assessment on an Embedded Platform Using a Fuzzy Belief Rule-Based Fusion of Eye Aspect Ratio and Voice Commands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10.1109/access.2026.3670924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https://ieeexplore.ieee.org/document/11421849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concentrates on drowsiness and embedded driver-state assessment. The gap is an intoxication-specific vision model coupled to a prevention action rather than a warning alone.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