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06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Smart Alcohol Intoxication Detection and Prevention System Using AI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OBJECTIVES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1.   Capture driver facial video using a webcam and detect the face and key landmarks in real time.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2.   Extract impairment cues such as eye closure ratio, blink frequency, gaze deviation and head movement.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3.   Train a deep learning classifier to distinguish a sober driver from an intoxicated one.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4.   Run inference continuously and raise an alert when the impairment score crosses a threshold.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5.   Integrate a prevention action such as an ignition warning or notification to a registered contact.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6.   Evaluate accuracy, false positive rate and performance under low light and partial occlusion.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8"/>
        </w:rPr>
        <w:t xml:space="preserve"> 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PROBLEM STATEMENT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Roadside breath testing is occasional and cannot monitor a driver through an entire journey.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Existing driver monitoring focuses on drowsiness and does not target alcohol impairment specifically.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Hardware alcohol sensors add cost and can be bypassed by asking another person to blow.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Detection after a vehicle is already moving is too late to prevent an accident.</w:t>
      </w:r>
    </w:p>
    <w:p>
      <w:pPr>
        <w:jc w:val="both"/>
        <w:spacing w:after="120" w:line="264" w:lineRule="auto"/>
      </w:pPr>
      <w:r>
        <w:rPr>
          <w:rFonts w:ascii="Calibri" w:hAnsi="Calibri"/>
          <w:b/>
          <w:color w:val="EA6826"/>
          <w:sz w:val="22"/>
        </w:rPr>
        <w:t xml:space="preserve">Need:  a contactless vision-based system that assesses driver state continuously and intervenes before the vehicle is driven.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