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AutoSecAI: Autonomous Pull Request Analysis for Security, Vulnerability Detection, and Code Quality using Multi-Agent LLMs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for Software Engineering and Cybersecurity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Batch-11.pdf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BODA SANDEEP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NARISIMHA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24K95A0501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CHEPURI RISHIVARDHAN</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DHARAVATH SEETHARAM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Modern software development involves frequent pull requests, making manual reviews for security flaws (like SQL injection or XSS) and coding errors challenging. Simultaneously, junior developers often struggle to navigate large codebases to locate specific features or logic flows. To address these issues, this project proposes AutoSecAI, an autonomous pull request analysis system leveraging multi-agent LLMs for security, vulnerability detection, and code quality assessment.</w:t>
            </w:r>
          </w:p>
          <w:p>
            <w:pPr>
              <w:spacing w:before="80" w:after="120" w:line="276" w:lineRule="auto"/>
              <w:jc w:val="both"/>
            </w:pPr>
            <w:r>
              <w:rPr>
                <w:rFonts w:ascii="Calibri" w:hAnsi="Calibri"/>
                <w:color w:val="262626"/>
                <w:sz w:val="20"/>
              </w:rPr>
              <w:t>During the pull request process, AutoSecAI automatically extracts changed files and runs static analysis tools to detect risks. It then utilizes a multi-agent AI framework for deep contextual understanding, generating clear explanations of detected vulnerabilities, their potential impacts, and providing actionable, safe remediation suggestions rather than raw warnings.</w:t>
            </w:r>
          </w:p>
          <w:p>
            <w:pPr>
              <w:spacing w:before="80" w:after="120" w:line="276" w:lineRule="auto"/>
              <w:jc w:val="both"/>
            </w:pPr>
            <w:r>
              <w:rPr>
                <w:rFonts w:ascii="Calibri" w:hAnsi="Calibri"/>
                <w:color w:val="262626"/>
                <w:sz w:val="20"/>
              </w:rPr>
              <w:t>Furthermore, the platform integrates a codebase intelligence module that functions as an interactive assistant for repository comprehension. Developers can ask natural-language questions to locate authentication mechanisms, routing files, or UI elements, significantly accelerating the onboarding process. By synergizing static scanners, graph-based retrieval, embeddings, and AI reasoning, the system maximizes accuracy and context awareness.</w:t>
            </w:r>
          </w:p>
          <w:p>
            <w:pPr>
              <w:spacing w:before="80" w:after="120" w:line="276" w:lineRule="auto"/>
              <w:jc w:val="both"/>
            </w:pPr>
            <w:r>
              <w:rPr>
                <w:rFonts w:ascii="Calibri" w:hAnsi="Calibri"/>
                <w:color w:val="262626"/>
                <w:sz w:val="20"/>
              </w:rPr>
              <w:t>Ultimately, AutoSecAI serves as a dual-purpose solution—a robust security review tool and a developer support assistant. By delivering meaningful review comments, fix suggestions, and codebase navigation within a unified platform, it empowers modern software teams to conduct faster, safer, and smarter code reviews.</w:t>
            </w:r>
          </w:p>
          <w:p>
            <w:pPr>
              <w:spacing w:before="160" w:after="0"/>
            </w:pPr>
            <w:r>
              <w:rPr>
                <w:rFonts w:ascii="Calibri" w:hAnsi="Calibri"/>
                <w:b/>
                <w:color w:val="1B365D"/>
                <w:sz w:val="19"/>
              </w:rPr>
              <w:t xml:space="preserve">Keywords: </w:t>
            </w:r>
            <w:r>
              <w:rPr>
                <w:rFonts w:ascii="Calibri" w:hAnsi="Calibri"/>
                <w:i/>
                <w:color w:val="262626"/>
                <w:sz w:val="19"/>
              </w:rPr>
              <w:t>Multi-Agent LLMs, Pull Request Review, Automated Vulnerability Detection, Code Quality, AST Static Analysis, Codebase Intelligence, Graph-Based Retrieval, Software Security.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Multi-Agent AI Architecture</w:t>
      </w:r>
    </w:p>
    <w:p>
      <w:pPr>
        <w:pStyle w:val="ListBullet"/>
        <w:spacing w:before="20" w:after="40" w:line="276" w:lineRule="auto"/>
      </w:pPr>
      <w:r>
        <w:rPr>
          <w:rFonts w:ascii="Calibri" w:hAnsi="Calibri"/>
          <w:b/>
          <w:color w:val="262626"/>
          <w:sz w:val="20"/>
        </w:rPr>
        <w:t>Static Analysis Agent:</w:t>
      </w:r>
      <w:r>
        <w:rPr>
          <w:rFonts w:ascii="Calibri" w:hAnsi="Calibri"/>
          <w:color w:val="262626"/>
          <w:sz w:val="20"/>
        </w:rPr>
        <w:t xml:space="preserve"> Runs AST scanners, linters, and secret leak detectors on git diffs.</w:t>
      </w:r>
    </w:p>
    <w:p>
      <w:pPr>
        <w:pStyle w:val="ListBullet"/>
        <w:spacing w:before="20" w:after="40" w:line="276" w:lineRule="auto"/>
      </w:pPr>
      <w:r>
        <w:rPr>
          <w:rFonts w:ascii="Calibri" w:hAnsi="Calibri"/>
          <w:b/>
          <w:color w:val="262626"/>
          <w:sz w:val="20"/>
        </w:rPr>
        <w:t>Security Reasoner Agent:</w:t>
      </w:r>
      <w:r>
        <w:rPr>
          <w:rFonts w:ascii="Calibri" w:hAnsi="Calibri"/>
          <w:color w:val="262626"/>
          <w:sz w:val="20"/>
        </w:rPr>
        <w:t xml:space="preserve"> Performs deep semantic inspection for SQLi, XSS, SSRF, IDOR, and logic flaws using LLMs.</w:t>
      </w:r>
    </w:p>
    <w:p>
      <w:pPr>
        <w:pStyle w:val="ListBullet"/>
        <w:spacing w:before="20" w:after="40" w:line="276" w:lineRule="auto"/>
      </w:pPr>
      <w:r>
        <w:rPr>
          <w:rFonts w:ascii="Calibri" w:hAnsi="Calibri"/>
          <w:b/>
          <w:color w:val="262626"/>
          <w:sz w:val="20"/>
        </w:rPr>
        <w:t>Code Quality &amp; Best Practices Agent:</w:t>
      </w:r>
      <w:r>
        <w:rPr>
          <w:rFonts w:ascii="Calibri" w:hAnsi="Calibri"/>
          <w:color w:val="262626"/>
          <w:sz w:val="20"/>
        </w:rPr>
        <w:t xml:space="preserve"> Evaluates cyclomatic complexity, code smells, readability, and performance.</w:t>
      </w:r>
    </w:p>
    <w:p>
      <w:pPr>
        <w:pStyle w:val="ListBullet"/>
        <w:spacing w:before="20" w:after="40" w:line="276" w:lineRule="auto"/>
      </w:pPr>
      <w:r>
        <w:rPr>
          <w:rFonts w:ascii="Calibri" w:hAnsi="Calibri"/>
          <w:b/>
          <w:color w:val="262626"/>
          <w:sz w:val="20"/>
        </w:rPr>
        <w:t>Remediation Generator Agent:</w:t>
      </w:r>
      <w:r>
        <w:rPr>
          <w:rFonts w:ascii="Calibri" w:hAnsi="Calibri"/>
          <w:color w:val="262626"/>
          <w:sz w:val="20"/>
        </w:rPr>
        <w:t xml:space="preserve"> Synthesizes precise code diffs and unit test proposals for instant patch application.</w:t>
      </w:r>
    </w:p>
    <w:p>
      <w:pPr>
        <w:pStyle w:val="ListBullet"/>
        <w:spacing w:before="20" w:after="40" w:line="276" w:lineRule="auto"/>
      </w:pPr>
      <w:r>
        <w:rPr>
          <w:rFonts w:ascii="Calibri" w:hAnsi="Calibri"/>
          <w:b/>
          <w:color w:val="262626"/>
          <w:sz w:val="20"/>
        </w:rPr>
        <w:t>Codebase Navigator Agent:</w:t>
      </w:r>
      <w:r>
        <w:rPr>
          <w:rFonts w:ascii="Calibri" w:hAnsi="Calibri"/>
          <w:color w:val="262626"/>
          <w:sz w:val="20"/>
        </w:rPr>
        <w:t xml:space="preserve"> Employs vector embeddings and semantic graph indexing for interactive repository Q&amp;A.</w:t>
      </w:r>
    </w:p>
    <w:p>
      <w:pPr>
        <w:spacing w:before="160" w:after="40"/>
      </w:pPr>
      <w:r>
        <w:rPr>
          <w:rFonts w:ascii="Calibri" w:hAnsi="Calibri"/>
          <w:b/>
          <w:color w:val="2E75B6"/>
          <w:sz w:val="22"/>
        </w:rPr>
        <w:t>Target Impact</w:t>
      </w:r>
    </w:p>
    <w:p>
      <w:pPr>
        <w:spacing w:before="40" w:after="80" w:line="276" w:lineRule="auto"/>
        <w:jc w:val="both"/>
      </w:pPr>
      <w:r>
        <w:rPr>
          <w:rFonts w:ascii="Calibri" w:hAnsi="Calibri"/>
          <w:color w:val="262626"/>
          <w:sz w:val="20"/>
        </w:rPr>
        <w:t>Reduces developer review overhead, eliminates high-severity security oversights prior to production merging, and accelerates junior engineer ramp-up time.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