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15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Data Protection Using Hybrid Encryption and Steganography</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 Security and Information 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Batch-15.pdf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Allam Rakesh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Bolleddu Shanker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23K91A0543</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Agram Sri Sarvagna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Akshay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24K95A0504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Data security and privacy have become major concerns in the digital world due to the increasing exchange of sensitive information over the Internet. This project proposes a Data Protection System Using Hybrid Encryption and Steganography that provides a double layer of security for confidential data. The system uses Hybrid Encryption by combining Advanced Encryption Standard (AES) and Rivest-Shamir-Adleman (RSA) algorithms. AES is used to encrypt the secret data efficiently, while RSA is used to securely encrypt the AES key. The encrypted data is then hidden inside a digital image using Least Significant Bit (LSB) steganography, making the existence of the secret information difficult to detect. At the receiver side, the hidden data is extracted from the image and decrypted to recover the original information. The proposed system aims to provide secure data transmission, protect data confidentiality, and prevent unauthorized access during communication over digital networks.</w:t>
            </w:r>
          </w:p>
          <w:p>
            <w:pPr>
              <w:spacing w:before="160" w:after="0"/>
            </w:pPr>
            <w:r>
              <w:rPr>
                <w:rFonts w:ascii="Calibri" w:hAnsi="Calibri"/>
                <w:b/>
                <w:color w:val="1B365D"/>
                <w:sz w:val="19"/>
              </w:rPr>
              <w:t xml:space="preserve">Keywords: </w:t>
            </w:r>
            <w:r>
              <w:rPr>
                <w:rFonts w:ascii="Calibri" w:hAnsi="Calibri"/>
                <w:i/>
                <w:color w:val="262626"/>
                <w:sz w:val="19"/>
              </w:rPr>
              <w:t>Hybrid Encryption, AES, RSA, Steganography, LSB, Data Security, Information Hiding, Cyber Security, Secure Communication.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The project aims to develop a secure data protection system that combines Hybrid Encryption and Steganography techniques. The system encrypts sensitive information using AES and RSA algorithms and hides the encrypted data inside digital images using LSB steganography. The proposed system ensures confidentiality, secure key exchange, and protection against unauthorized access during data transmission.</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Develop a secure system for protecting confidential data using hybrid encryption techniques.</w:t>
      </w:r>
    </w:p>
    <w:p>
      <w:pPr>
        <w:pStyle w:val="ListBullet"/>
        <w:spacing w:before="20" w:after="40" w:line="276" w:lineRule="auto"/>
      </w:pPr>
      <w:r>
        <w:rPr>
          <w:rFonts w:ascii="Calibri" w:hAnsi="Calibri"/>
          <w:color w:val="262626"/>
          <w:sz w:val="20"/>
        </w:rPr>
        <w:t>2. Implement AES to encrypt the secret data efficiently.</w:t>
      </w:r>
    </w:p>
    <w:p>
      <w:pPr>
        <w:pStyle w:val="ListBullet"/>
        <w:spacing w:before="20" w:after="40" w:line="276" w:lineRule="auto"/>
      </w:pPr>
      <w:r>
        <w:rPr>
          <w:rFonts w:ascii="Calibri" w:hAnsi="Calibri"/>
          <w:color w:val="262626"/>
          <w:sz w:val="20"/>
        </w:rPr>
        <w:t>3. Implement RSA to securely encrypt and exchange the AES key.</w:t>
      </w:r>
    </w:p>
    <w:p>
      <w:pPr>
        <w:pStyle w:val="ListBullet"/>
        <w:spacing w:before="20" w:after="40" w:line="276" w:lineRule="auto"/>
      </w:pPr>
      <w:r>
        <w:rPr>
          <w:rFonts w:ascii="Calibri" w:hAnsi="Calibri"/>
          <w:color w:val="262626"/>
          <w:sz w:val="20"/>
        </w:rPr>
        <w:t>4. Hide encrypted data inside digital images using LSB steganography.</w:t>
      </w:r>
    </w:p>
    <w:p>
      <w:pPr>
        <w:pStyle w:val="ListBullet"/>
        <w:spacing w:before="20" w:after="40" w:line="276" w:lineRule="auto"/>
      </w:pPr>
      <w:r>
        <w:rPr>
          <w:rFonts w:ascii="Calibri" w:hAnsi="Calibri"/>
          <w:color w:val="262626"/>
          <w:sz w:val="20"/>
        </w:rPr>
        <w:t>5. Extract and decrypt hidden data to recover the original information.</w:t>
      </w:r>
    </w:p>
    <w:p>
      <w:pPr>
        <w:pStyle w:val="ListBullet"/>
        <w:spacing w:before="20" w:after="40" w:line="276" w:lineRule="auto"/>
      </w:pPr>
      <w:r>
        <w:rPr>
          <w:rFonts w:ascii="Calibri" w:hAnsi="Calibri"/>
          <w:color w:val="262626"/>
          <w:sz w:val="20"/>
        </w:rPr>
        <w:t>6. Improve data confidentiality and secure communication over digital networks.</w:t>
      </w:r>
    </w:p>
    <w:p>
      <w:pPr>
        <w:pStyle w:val="ListBullet"/>
        <w:spacing w:before="20" w:after="40" w:line="276" w:lineRule="auto"/>
      </w:pPr>
      <w:r>
        <w:rPr>
          <w:rFonts w:ascii="Calibri" w:hAnsi="Calibri"/>
          <w:color w:val="262626"/>
          <w:sz w:val="20"/>
        </w:rPr>
        <w:t>7. Evaluate system performance using metrics such as PSNR, MSE, and embedding capacity.</w:t>
      </w:r>
    </w:p>
    <w:p>
      <w:pPr>
        <w:spacing w:before="160" w:after="40"/>
      </w:pPr>
      <w:r>
        <w:rPr>
          <w:rFonts w:ascii="Calibri" w:hAnsi="Calibri"/>
          <w:b/>
          <w:color w:val="2E75B6"/>
          <w:sz w:val="22"/>
        </w:rPr>
        <w:t>Security Dual-Layer Architecture</w:t>
      </w:r>
    </w:p>
    <w:p>
      <w:pPr>
        <w:pStyle w:val="ListBullet"/>
        <w:spacing w:before="20" w:after="40" w:line="276" w:lineRule="auto"/>
      </w:pPr>
      <w:r>
        <w:rPr>
          <w:rFonts w:ascii="Calibri" w:hAnsi="Calibri"/>
          <w:b/>
          <w:color w:val="262626"/>
          <w:sz w:val="20"/>
        </w:rPr>
        <w:t>Layer 1 - Cryptographic Layer:</w:t>
      </w:r>
      <w:r>
        <w:rPr>
          <w:rFonts w:ascii="Calibri" w:hAnsi="Calibri"/>
          <w:color w:val="262626"/>
          <w:sz w:val="20"/>
        </w:rPr>
        <w:t xml:space="preserve"> Symmetric AES encrypts large confidential payloads; Asymmetric RSA securely wraps and transmits the AES session key.</w:t>
      </w:r>
    </w:p>
    <w:p>
      <w:pPr>
        <w:pStyle w:val="ListBullet"/>
        <w:spacing w:before="20" w:after="40" w:line="276" w:lineRule="auto"/>
      </w:pPr>
      <w:r>
        <w:rPr>
          <w:rFonts w:ascii="Calibri" w:hAnsi="Calibri"/>
          <w:b/>
          <w:color w:val="262626"/>
          <w:sz w:val="20"/>
        </w:rPr>
        <w:t>Layer 2 - Steganographic Layer:</w:t>
      </w:r>
      <w:r>
        <w:rPr>
          <w:rFonts w:ascii="Calibri" w:hAnsi="Calibri"/>
          <w:color w:val="262626"/>
          <w:sz w:val="20"/>
        </w:rPr>
        <w:t xml:space="preserve"> Least Significant Bit (LSB) substitution imperceptibly embeds cipher bytes into cover image pixel planes without visual distortion.</w:t>
      </w:r>
    </w:p>
    <w:p>
      <w:pPr>
        <w:spacing w:before="160" w:after="40"/>
      </w:pPr>
      <w:r>
        <w:rPr>
          <w:rFonts w:ascii="Calibri" w:hAnsi="Calibri"/>
          <w:b/>
          <w:color w:val="2E75B6"/>
          <w:sz w:val="22"/>
        </w:rPr>
        <w:t>Performance Evaluation Metrics</w:t>
      </w:r>
    </w:p>
    <w:p>
      <w:pPr>
        <w:spacing w:before="40" w:after="80" w:line="276" w:lineRule="auto"/>
        <w:jc w:val="both"/>
      </w:pPr>
      <w:r>
        <w:rPr>
          <w:rFonts w:ascii="Calibri" w:hAnsi="Calibri"/>
          <w:color w:val="262626"/>
          <w:sz w:val="20"/>
        </w:rPr>
        <w:t>Peak Signal-to-Noise Ratio (PSNR), Mean Squared Error (MSE), and Steganographic Embedding Capacity.</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