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Multilingual Story Generation and Speech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Natural Language Processing (NLP) &amp; Speech Synthesis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C2.docx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Storytelling is an important medium for education, entertainment, and communication. However, creating stories in multiple languages and converting them into natural speech remains a challenging task. This project focuses on developing a Multilingual Story Generation and Speech System that automatically generates meaningful and engaging stories from user-provided prompts and narrates them using speech synthesis in different languages.</w:t>
            </w:r>
          </w:p>
          <w:p>
            <w:pPr>
              <w:spacing w:before="80" w:after="120" w:line="276" w:lineRule="auto"/>
              <w:jc w:val="both"/>
            </w:pPr>
            <w:r>
              <w:rPr>
                <w:rFonts w:ascii="Calibri" w:hAnsi="Calibri"/>
                <w:color w:val="262626"/>
                <w:sz w:val="20"/>
              </w:rPr>
              <w:t>The proposed system utilizes Artificial Intelligence (AI), Natural Language Processing (NLP), and Text-to-Speech (TTS) technologies to generate coherent stories and convert them into realistic audio output. Users can select their preferred language, and the system generates a story accordingly while maintaining contextual relevance and grammatical correctness. The generated text is then transformed into speech using advanced TTS models, enabling users to listen to stories in their chosen language. A database is used to store user prompts, generated stories, language preferences, and audio files for future access and analysis.</w:t>
            </w:r>
          </w:p>
          <w:p>
            <w:pPr>
              <w:spacing w:before="80" w:after="120" w:line="276" w:lineRule="auto"/>
              <w:jc w:val="both"/>
            </w:pPr>
            <w:r>
              <w:rPr>
                <w:rFonts w:ascii="Calibri" w:hAnsi="Calibri"/>
                <w:color w:val="262626"/>
                <w:sz w:val="20"/>
              </w:rPr>
              <w:t>Overall, the system enhances accessibility, supports multilingual communication, promotes language learning, and provides an interactive storytelling experience for users of different linguistic backgrounds. It can be applied in education, digital content creation, audiobooks, and assistive technologies.</w:t>
            </w:r>
          </w:p>
          <w:p>
            <w:pPr>
              <w:spacing w:before="160" w:after="0"/>
            </w:pPr>
            <w:r>
              <w:rPr>
                <w:rFonts w:ascii="Calibri" w:hAnsi="Calibri"/>
                <w:b/>
                <w:color w:val="1B365D"/>
                <w:sz w:val="19"/>
              </w:rPr>
              <w:t xml:space="preserve">Keywords: </w:t>
            </w:r>
            <w:r>
              <w:rPr>
                <w:rFonts w:ascii="Calibri" w:hAnsi="Calibri"/>
                <w:i/>
                <w:color w:val="262626"/>
                <w:sz w:val="19"/>
              </w:rPr>
              <w:t>Multilingual Story Generation, Artificial Intelligence (AI), Natural Language Processing (NLP), Text-to-Speech (TTS), Speech Synthesis, Language Translation, Storytelling System, Deep Learning, Voice Generation, Educational Technology.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Processing Pipeline</w:t>
      </w:r>
    </w:p>
    <w:p>
      <w:pPr>
        <w:pStyle w:val="ListBullet"/>
        <w:spacing w:before="20" w:after="40" w:line="276" w:lineRule="auto"/>
      </w:pPr>
      <w:r>
        <w:rPr>
          <w:rFonts w:ascii="Calibri" w:hAnsi="Calibri"/>
          <w:color w:val="262626"/>
          <w:sz w:val="20"/>
        </w:rPr>
        <w:t>Prompt Understanding &amp; Narrative Expansion: Ingests user genre, themes, and characters to draft creative structured narratives.</w:t>
      </w:r>
    </w:p>
    <w:p>
      <w:pPr>
        <w:pStyle w:val="ListBullet"/>
        <w:spacing w:before="20" w:after="40" w:line="276" w:lineRule="auto"/>
      </w:pPr>
      <w:r>
        <w:rPr>
          <w:rFonts w:ascii="Calibri" w:hAnsi="Calibri"/>
          <w:b/>
          <w:color w:val="262626"/>
          <w:sz w:val="20"/>
        </w:rPr>
        <w:t>Multilingual Neural Translation:</w:t>
      </w:r>
      <w:r>
        <w:rPr>
          <w:rFonts w:ascii="Calibri" w:hAnsi="Calibri"/>
          <w:color w:val="262626"/>
          <w:sz w:val="20"/>
        </w:rPr>
        <w:t xml:space="preserve"> Adapts narrative structure across Indian and global languages while preserving tone and cultural context.</w:t>
      </w:r>
    </w:p>
    <w:p>
      <w:pPr>
        <w:pStyle w:val="ListBullet"/>
        <w:spacing w:before="20" w:after="40" w:line="276" w:lineRule="auto"/>
      </w:pPr>
      <w:r>
        <w:rPr>
          <w:rFonts w:ascii="Calibri" w:hAnsi="Calibri"/>
          <w:b/>
          <w:color w:val="262626"/>
          <w:sz w:val="20"/>
        </w:rPr>
        <w:t>Text-to-Speech (TTS) Acoustic Synthesis:</w:t>
      </w:r>
      <w:r>
        <w:rPr>
          <w:rFonts w:ascii="Calibri" w:hAnsi="Calibri"/>
          <w:color w:val="262626"/>
          <w:sz w:val="20"/>
        </w:rPr>
        <w:t xml:space="preserve"> Converts generated textual scripts into expressive, natural-sounding audio streams.</w:t>
      </w:r>
    </w:p>
    <w:p>
      <w:pPr>
        <w:pStyle w:val="ListBullet"/>
        <w:spacing w:before="20" w:after="40" w:line="276" w:lineRule="auto"/>
      </w:pPr>
      <w:r>
        <w:rPr>
          <w:rFonts w:ascii="Calibri" w:hAnsi="Calibri"/>
          <w:b/>
          <w:color w:val="262626"/>
          <w:sz w:val="20"/>
        </w:rPr>
        <w:t>Media &amp; Audio Storage Repository:</w:t>
      </w:r>
      <w:r>
        <w:rPr>
          <w:rFonts w:ascii="Calibri" w:hAnsi="Calibri"/>
          <w:color w:val="262626"/>
          <w:sz w:val="20"/>
        </w:rPr>
        <w:t xml:space="preserve"> Stores story texts, audio waveform files, and user preferences for seamless playback.</w:t>
      </w:r>
    </w:p>
    <w:p>
      <w:pPr>
        <w:spacing w:before="160" w:after="40"/>
      </w:pPr>
      <w:r>
        <w:rPr>
          <w:rFonts w:ascii="Calibri" w:hAnsi="Calibri"/>
          <w:b/>
          <w:color w:val="2E75B6"/>
          <w:sz w:val="22"/>
        </w:rPr>
        <w:t>Applications &amp; Use Cases</w:t>
      </w:r>
    </w:p>
    <w:p>
      <w:pPr>
        <w:spacing w:before="40" w:after="80" w:line="276" w:lineRule="auto"/>
        <w:jc w:val="both"/>
      </w:pPr>
      <w:r>
        <w:rPr>
          <w:rFonts w:ascii="Calibri" w:hAnsi="Calibri"/>
          <w:color w:val="262626"/>
          <w:sz w:val="20"/>
        </w:rPr>
        <w:t>Assistive reading tools for visually impaired individuals, early-childhood multilingual education, automated audiobook production, and interactive language learning platforms.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