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Calibri" w:hAnsi="Calibri"/>
          <w:b/>
          <w:color w:val="2E75B6"/>
          <w:sz w:val="21"/>
        </w:rPr>
        <w:t>TKR COLLEGE OF ENGINEERING &amp; TECHNOLOGY (AUTONOMOUS)</w:t>
      </w:r>
    </w:p>
    <w:p>
      <w:pPr>
        <w:spacing w:after="240" w:before="0"/>
        <w:jc w:val="center"/>
      </w:pPr>
      <w:r>
        <w:rPr>
          <w:rFonts w:ascii="Calibri" w:hAnsi="Calibri"/>
          <w:b/>
          <w:color w:val="595959"/>
          <w:sz w:val="19"/>
        </w:rPr>
        <w:t>Department of Computer Science and Engineering  |  Batch No: C-10</w:t>
      </w:r>
    </w:p>
    <w:p>
      <w:pPr>
        <w:spacing w:before="80" w:after="40"/>
        <w:jc w:val="center"/>
      </w:pPr>
      <w:r>
        <w:rPr>
          <w:rFonts w:ascii="Calibri" w:hAnsi="Calibri"/>
          <w:b/>
          <w:color w:val="2E75B6"/>
          <w:sz w:val="20"/>
        </w:rPr>
        <w:t>PROJECT TITLE</w:t>
      </w:r>
    </w:p>
    <w:p>
      <w:pPr>
        <w:spacing w:before="40" w:after="280" w:line="276" w:lineRule="auto"/>
        <w:jc w:val="center"/>
      </w:pPr>
      <w:r>
        <w:rPr>
          <w:rFonts w:ascii="Calibri" w:hAnsi="Calibri"/>
          <w:b/>
          <w:color w:val="1B365D"/>
          <w:sz w:val="32"/>
        </w:rPr>
        <w:t>An Efficient Novel Approach for Predicting Startup Company Success Rates Using Advanced Machine Learning Paradigms</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4680"/>
        <w:gridCol w:w="4680"/>
      </w:tblGrid>
      <w:tr>
        <w:tc>
          <w:tcPr>
            <w:tcW w:type="dxa" w:w="2592"/>
            <w:shd w:fill="F0F4F8"/>
            <w:tcMar>
              <w:top w:w="80" w:type="dxa"/>
              <w:bottom w:w="80" w:type="dxa"/>
              <w:left w:w="120" w:type="dxa"/>
              <w:right w:w="120" w:type="dxa"/>
            </w:tcMar>
          </w:tcPr>
          <w:p>
            <w:pPr>
              <w:spacing w:after="0"/>
            </w:pPr>
            <w:r>
              <w:rPr>
                <w:rFonts w:ascii="Calibri" w:hAnsi="Calibri"/>
                <w:b/>
                <w:color w:val="1B365D"/>
                <w:sz w:val="19"/>
              </w:rPr>
              <w:t>Batch Identifier</w:t>
            </w:r>
          </w:p>
        </w:tc>
        <w:tc>
          <w:tcPr>
            <w:tcW w:type="dxa" w:w="6768"/>
            <w:shd w:fill="FAFCFF"/>
            <w:tcMar>
              <w:top w:w="80" w:type="dxa"/>
              <w:bottom w:w="80" w:type="dxa"/>
              <w:left w:w="120" w:type="dxa"/>
              <w:right w:w="120" w:type="dxa"/>
            </w:tcMar>
          </w:tcPr>
          <w:p>
            <w:pPr>
              <w:spacing w:after="0"/>
            </w:pPr>
            <w:r>
              <w:rPr>
                <w:rFonts w:ascii="Calibri" w:hAnsi="Calibri"/>
                <w:color w:val="262626"/>
                <w:sz w:val="19"/>
              </w:rPr>
              <w:t>Batch No: C-10</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Academic Branch</w:t>
            </w:r>
          </w:p>
        </w:tc>
        <w:tc>
          <w:tcPr>
            <w:tcW w:type="dxa" w:w="6768"/>
            <w:shd w:fill="FAFCFF"/>
            <w:tcMar>
              <w:top w:w="80" w:type="dxa"/>
              <w:bottom w:w="80" w:type="dxa"/>
              <w:left w:w="120" w:type="dxa"/>
              <w:right w:w="120" w:type="dxa"/>
            </w:tcMar>
          </w:tcPr>
          <w:p>
            <w:pPr>
              <w:spacing w:after="0"/>
            </w:pPr>
            <w:r>
              <w:rPr>
                <w:rFonts w:ascii="Calibri" w:hAnsi="Calibri"/>
                <w:color w:val="262626"/>
                <w:sz w:val="19"/>
              </w:rPr>
              <w:t>Computer Science and Engineering (CSE-C)</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Project Domain</w:t>
            </w:r>
          </w:p>
        </w:tc>
        <w:tc>
          <w:tcPr>
            <w:tcW w:type="dxa" w:w="6768"/>
            <w:shd w:fill="FAFCFF"/>
            <w:tcMar>
              <w:top w:w="80" w:type="dxa"/>
              <w:bottom w:w="80" w:type="dxa"/>
              <w:left w:w="120" w:type="dxa"/>
              <w:right w:w="120" w:type="dxa"/>
            </w:tcMar>
          </w:tcPr>
          <w:p>
            <w:pPr>
              <w:spacing w:after="0"/>
            </w:pPr>
            <w:r>
              <w:rPr>
                <w:rFonts w:ascii="Calibri" w:hAnsi="Calibri"/>
                <w:color w:val="262626"/>
                <w:sz w:val="19"/>
              </w:rPr>
              <w:t>Machine Learning, Artificial Intelligence, Startup Analytics, Startup Success Prediction, Business Analytics</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Original Source File</w:t>
            </w:r>
          </w:p>
        </w:tc>
        <w:tc>
          <w:tcPr>
            <w:tcW w:type="dxa" w:w="6768"/>
            <w:shd w:fill="FAFCFF"/>
            <w:tcMar>
              <w:top w:w="80" w:type="dxa"/>
              <w:bottom w:w="80" w:type="dxa"/>
              <w:left w:w="120" w:type="dxa"/>
              <w:right w:w="120" w:type="dxa"/>
            </w:tcMar>
          </w:tcPr>
          <w:p>
            <w:pPr>
              <w:spacing w:after="0"/>
            </w:pPr>
            <w:r>
              <w:rPr>
                <w:rFonts w:ascii="Calibri" w:hAnsi="Calibri"/>
                <w:color w:val="262626"/>
                <w:sz w:val="19"/>
              </w:rPr>
              <w:t>Batch 10.pdf (PDF Document)</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Faculty Project Guide</w:t>
            </w:r>
          </w:p>
        </w:tc>
        <w:tc>
          <w:tcPr>
            <w:tcW w:type="dxa" w:w="6768"/>
            <w:shd w:fill="FAFCFF"/>
            <w:tcMar>
              <w:top w:w="80" w:type="dxa"/>
              <w:bottom w:w="80" w:type="dxa"/>
              <w:left w:w="120" w:type="dxa"/>
              <w:right w:w="120" w:type="dxa"/>
            </w:tcMar>
          </w:tcPr>
          <w:p>
            <w:pPr>
              <w:spacing w:after="0"/>
            </w:pPr>
            <w:r>
              <w:rPr>
                <w:rFonts w:ascii="Calibri" w:hAnsi="Calibri"/>
                <w:color w:val="262626"/>
                <w:sz w:val="19"/>
              </w:rPr>
              <w:t>P. Prasanna (Dept of CSE)</w:t>
            </w:r>
          </w:p>
        </w:tc>
      </w:tr>
    </w:tbl>
    <w:p>
      <w:pPr>
        <w:spacing w:before="80" w:after="80"/>
      </w:pPr>
    </w:p>
    <w:p>
      <w:pPr>
        <w:spacing w:before="160" w:after="80"/>
      </w:pPr>
      <w:r>
        <w:rPr>
          <w:rFonts w:ascii="Calibri" w:hAnsi="Calibri"/>
          <w:b/>
          <w:color w:val="1B365D"/>
          <w:sz w:val="24"/>
        </w:rPr>
        <w:t>Project Team Members</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3120"/>
        <w:gridCol w:w="3120"/>
        <w:gridCol w:w="3120"/>
      </w:tblGrid>
      <w:tr>
        <w:tc>
          <w:tcPr>
            <w:tcW w:type="dxa" w:w="1152"/>
            <w:shd w:fill="1B365D"/>
            <w:tcMar>
              <w:top w:w="100" w:type="dxa"/>
              <w:bottom w:w="100" w:type="dxa"/>
              <w:left w:w="120" w:type="dxa"/>
              <w:right w:w="120" w:type="dxa"/>
            </w:tcMar>
          </w:tcPr>
          <w:p>
            <w:pPr>
              <w:spacing w:after="0"/>
              <w:jc w:val="center"/>
            </w:pPr>
            <w:r>
              <w:rPr>
                <w:rFonts w:ascii="Calibri" w:hAnsi="Calibri"/>
                <w:b/>
                <w:color w:val="FFFFFF"/>
                <w:sz w:val="19"/>
              </w:rPr>
              <w:t>S.No.</w:t>
            </w:r>
          </w:p>
        </w:tc>
        <w:tc>
          <w:tcPr>
            <w:tcW w:type="dxa" w:w="5184"/>
            <w:shd w:fill="1B365D"/>
            <w:tcMar>
              <w:top w:w="100" w:type="dxa"/>
              <w:bottom w:w="100" w:type="dxa"/>
              <w:left w:w="120" w:type="dxa"/>
              <w:right w:w="120" w:type="dxa"/>
            </w:tcMar>
          </w:tcPr>
          <w:p>
            <w:pPr>
              <w:spacing w:after="0"/>
            </w:pPr>
            <w:r>
              <w:rPr>
                <w:rFonts w:ascii="Calibri" w:hAnsi="Calibri"/>
                <w:b/>
                <w:color w:val="FFFFFF"/>
                <w:sz w:val="19"/>
              </w:rPr>
              <w:t>Student Name</w:t>
            </w:r>
          </w:p>
        </w:tc>
        <w:tc>
          <w:tcPr>
            <w:tcW w:type="dxa" w:w="3024"/>
            <w:shd w:fill="1B365D"/>
            <w:tcMar>
              <w:top w:w="100" w:type="dxa"/>
              <w:bottom w:w="100" w:type="dxa"/>
              <w:left w:w="120" w:type="dxa"/>
              <w:right w:w="120" w:type="dxa"/>
            </w:tcMar>
          </w:tcPr>
          <w:p>
            <w:pPr>
              <w:spacing w:after="0"/>
              <w:jc w:val="center"/>
            </w:pPr>
            <w:r>
              <w:rPr>
                <w:rFonts w:ascii="Calibri" w:hAnsi="Calibri"/>
                <w:b/>
                <w:color w:val="FFFFFF"/>
                <w:sz w:val="19"/>
              </w:rPr>
              <w:t>Hall Ticket / Roll No.</w:t>
            </w:r>
          </w:p>
        </w:tc>
      </w:tr>
      <w:tr>
        <w:tc>
          <w:tcPr>
            <w:tcW w:type="dxa" w:w="1152"/>
            <w:shd w:fill="FFFFFF"/>
            <w:tcMar>
              <w:top w:w="70" w:type="dxa"/>
              <w:bottom w:w="70" w:type="dxa"/>
              <w:left w:w="100" w:type="dxa"/>
              <w:right w:w="100" w:type="dxa"/>
            </w:tcMar>
          </w:tcPr>
          <w:p>
            <w:pPr>
              <w:spacing w:after="0"/>
              <w:jc w:val="center"/>
            </w:pPr>
            <w:r>
              <w:rPr>
                <w:rFonts w:ascii="Calibri" w:hAnsi="Calibri"/>
                <w:sz w:val="19"/>
              </w:rPr>
              <w:t>1</w:t>
            </w:r>
          </w:p>
        </w:tc>
        <w:tc>
          <w:tcPr>
            <w:tcW w:type="dxa" w:w="5184"/>
            <w:shd w:fill="FFFFFF"/>
            <w:tcMar>
              <w:top w:w="70" w:type="dxa"/>
              <w:bottom w:w="70" w:type="dxa"/>
              <w:left w:w="100" w:type="dxa"/>
              <w:right w:w="100" w:type="dxa"/>
            </w:tcMar>
          </w:tcPr>
          <w:p>
            <w:pPr>
              <w:spacing w:after="0"/>
            </w:pPr>
            <w:r>
              <w:rPr>
                <w:rFonts w:ascii="Calibri" w:hAnsi="Calibri"/>
                <w:b/>
                <w:color w:val="262626"/>
                <w:sz w:val="19"/>
              </w:rPr>
              <w:t>Orchu Shirisha</w:t>
            </w:r>
          </w:p>
        </w:tc>
        <w:tc>
          <w:tcPr>
            <w:tcW w:type="dxa" w:w="3024"/>
            <w:shd w:fill="FFFFFF"/>
            <w:tcMar>
              <w:top w:w="70" w:type="dxa"/>
              <w:bottom w:w="70" w:type="dxa"/>
              <w:left w:w="100" w:type="dxa"/>
              <w:right w:w="100" w:type="dxa"/>
            </w:tcMar>
          </w:tcPr>
          <w:p>
            <w:pPr>
              <w:spacing w:after="0"/>
              <w:jc w:val="center"/>
            </w:pPr>
            <w:r>
              <w:rPr>
                <w:rFonts w:ascii="Calibri" w:hAnsi="Calibri"/>
                <w:color w:val="262626"/>
                <w:sz w:val="19"/>
              </w:rPr>
              <w:t>23K91A05H6</w:t>
            </w:r>
          </w:p>
        </w:tc>
      </w:tr>
      <w:tr>
        <w:tc>
          <w:tcPr>
            <w:tcW w:type="dxa" w:w="1152"/>
            <w:shd w:fill="F0F4F8"/>
            <w:tcMar>
              <w:top w:w="70" w:type="dxa"/>
              <w:bottom w:w="70" w:type="dxa"/>
              <w:left w:w="100" w:type="dxa"/>
              <w:right w:w="100" w:type="dxa"/>
            </w:tcMar>
          </w:tcPr>
          <w:p>
            <w:pPr>
              <w:spacing w:after="0"/>
              <w:jc w:val="center"/>
            </w:pPr>
            <w:r>
              <w:rPr>
                <w:rFonts w:ascii="Calibri" w:hAnsi="Calibri"/>
                <w:sz w:val="19"/>
              </w:rPr>
              <w:t>2</w:t>
            </w:r>
          </w:p>
        </w:tc>
        <w:tc>
          <w:tcPr>
            <w:tcW w:type="dxa" w:w="5184"/>
            <w:shd w:fill="F0F4F8"/>
            <w:tcMar>
              <w:top w:w="70" w:type="dxa"/>
              <w:bottom w:w="70" w:type="dxa"/>
              <w:left w:w="100" w:type="dxa"/>
              <w:right w:w="100" w:type="dxa"/>
            </w:tcMar>
          </w:tcPr>
          <w:p>
            <w:pPr>
              <w:spacing w:after="0"/>
            </w:pPr>
            <w:r>
              <w:rPr>
                <w:rFonts w:ascii="Calibri" w:hAnsi="Calibri"/>
                <w:b/>
                <w:color w:val="262626"/>
                <w:sz w:val="19"/>
              </w:rPr>
              <w:t>Mudavath Raghavendar</w:t>
            </w:r>
          </w:p>
        </w:tc>
        <w:tc>
          <w:tcPr>
            <w:tcW w:type="dxa" w:w="3024"/>
            <w:shd w:fill="F0F4F8"/>
            <w:tcMar>
              <w:top w:w="70" w:type="dxa"/>
              <w:bottom w:w="70" w:type="dxa"/>
              <w:left w:w="100" w:type="dxa"/>
              <w:right w:w="100" w:type="dxa"/>
            </w:tcMar>
          </w:tcPr>
          <w:p>
            <w:pPr>
              <w:spacing w:after="0"/>
              <w:jc w:val="center"/>
            </w:pPr>
            <w:r>
              <w:rPr>
                <w:rFonts w:ascii="Calibri" w:hAnsi="Calibri"/>
                <w:color w:val="262626"/>
                <w:sz w:val="19"/>
              </w:rPr>
              <w:t>23K91A05G1</w:t>
            </w:r>
          </w:p>
        </w:tc>
      </w:tr>
      <w:tr>
        <w:tc>
          <w:tcPr>
            <w:tcW w:type="dxa" w:w="1152"/>
            <w:shd w:fill="FFFFFF"/>
            <w:tcMar>
              <w:top w:w="70" w:type="dxa"/>
              <w:bottom w:w="70" w:type="dxa"/>
              <w:left w:w="100" w:type="dxa"/>
              <w:right w:w="100" w:type="dxa"/>
            </w:tcMar>
          </w:tcPr>
          <w:p>
            <w:pPr>
              <w:spacing w:after="0"/>
              <w:jc w:val="center"/>
            </w:pPr>
            <w:r>
              <w:rPr>
                <w:rFonts w:ascii="Calibri" w:hAnsi="Calibri"/>
                <w:sz w:val="19"/>
              </w:rPr>
              <w:t>3</w:t>
            </w:r>
          </w:p>
        </w:tc>
        <w:tc>
          <w:tcPr>
            <w:tcW w:type="dxa" w:w="5184"/>
            <w:shd w:fill="FFFFFF"/>
            <w:tcMar>
              <w:top w:w="70" w:type="dxa"/>
              <w:bottom w:w="70" w:type="dxa"/>
              <w:left w:w="100" w:type="dxa"/>
              <w:right w:w="100" w:type="dxa"/>
            </w:tcMar>
          </w:tcPr>
          <w:p>
            <w:pPr>
              <w:spacing w:after="0"/>
            </w:pPr>
            <w:r>
              <w:rPr>
                <w:rFonts w:ascii="Calibri" w:hAnsi="Calibri"/>
                <w:b/>
                <w:color w:val="262626"/>
                <w:sz w:val="19"/>
              </w:rPr>
              <w:t>Majgi Vaishanvi</w:t>
            </w:r>
          </w:p>
        </w:tc>
        <w:tc>
          <w:tcPr>
            <w:tcW w:type="dxa" w:w="3024"/>
            <w:shd w:fill="FFFFFF"/>
            <w:tcMar>
              <w:top w:w="70" w:type="dxa"/>
              <w:bottom w:w="70" w:type="dxa"/>
              <w:left w:w="100" w:type="dxa"/>
              <w:right w:w="100" w:type="dxa"/>
            </w:tcMar>
          </w:tcPr>
          <w:p>
            <w:pPr>
              <w:spacing w:after="0"/>
              <w:jc w:val="center"/>
            </w:pPr>
            <w:r>
              <w:rPr>
                <w:rFonts w:ascii="Calibri" w:hAnsi="Calibri"/>
                <w:color w:val="262626"/>
                <w:sz w:val="19"/>
              </w:rPr>
              <w:t>23K91A05E0</w:t>
            </w:r>
          </w:p>
        </w:tc>
      </w:tr>
      <w:tr>
        <w:tc>
          <w:tcPr>
            <w:tcW w:type="dxa" w:w="1152"/>
            <w:shd w:fill="F0F4F8"/>
            <w:tcMar>
              <w:top w:w="70" w:type="dxa"/>
              <w:bottom w:w="70" w:type="dxa"/>
              <w:left w:w="100" w:type="dxa"/>
              <w:right w:w="100" w:type="dxa"/>
            </w:tcMar>
          </w:tcPr>
          <w:p>
            <w:pPr>
              <w:spacing w:after="0"/>
              <w:jc w:val="center"/>
            </w:pPr>
            <w:r>
              <w:rPr>
                <w:rFonts w:ascii="Calibri" w:hAnsi="Calibri"/>
                <w:sz w:val="19"/>
              </w:rPr>
              <w:t>4</w:t>
            </w:r>
          </w:p>
        </w:tc>
        <w:tc>
          <w:tcPr>
            <w:tcW w:type="dxa" w:w="5184"/>
            <w:shd w:fill="F0F4F8"/>
            <w:tcMar>
              <w:top w:w="70" w:type="dxa"/>
              <w:bottom w:w="70" w:type="dxa"/>
              <w:left w:w="100" w:type="dxa"/>
              <w:right w:w="100" w:type="dxa"/>
            </w:tcMar>
          </w:tcPr>
          <w:p>
            <w:pPr>
              <w:spacing w:after="0"/>
            </w:pPr>
            <w:r>
              <w:rPr>
                <w:rFonts w:ascii="Calibri" w:hAnsi="Calibri"/>
                <w:b/>
                <w:color w:val="262626"/>
                <w:sz w:val="19"/>
              </w:rPr>
              <w:t>Polishetty Poojitha</w:t>
            </w:r>
          </w:p>
        </w:tc>
        <w:tc>
          <w:tcPr>
            <w:tcW w:type="dxa" w:w="3024"/>
            <w:shd w:fill="F0F4F8"/>
            <w:tcMar>
              <w:top w:w="70" w:type="dxa"/>
              <w:bottom w:w="70" w:type="dxa"/>
              <w:left w:w="100" w:type="dxa"/>
              <w:right w:w="100" w:type="dxa"/>
            </w:tcMar>
          </w:tcPr>
          <w:p>
            <w:pPr>
              <w:spacing w:after="0"/>
              <w:jc w:val="center"/>
            </w:pPr>
            <w:r>
              <w:rPr>
                <w:rFonts w:ascii="Calibri" w:hAnsi="Calibri"/>
                <w:color w:val="262626"/>
                <w:sz w:val="19"/>
              </w:rPr>
              <w:t>23K91A05J4</w:t>
            </w:r>
          </w:p>
        </w:tc>
      </w:tr>
    </w:tbl>
    <w:p>
      <w:pPr>
        <w:spacing w:before="80" w:after="80"/>
      </w:pPr>
    </w:p>
    <w:p>
      <w:pPr>
        <w:spacing w:before="200" w:after="80"/>
      </w:pPr>
      <w:r>
        <w:rPr>
          <w:rFonts w:ascii="Calibri" w:hAnsi="Calibri"/>
          <w:b/>
          <w:color w:val="1B365D"/>
          <w:sz w:val="26"/>
        </w:rPr>
        <w:t>ABSTRACT</w:t>
      </w:r>
    </w:p>
    <w:tbl>
      <w:tblPr>
        <w:tblW w:type="auto" w:w="0"/>
        <w:jc w:val="center"/>
        <w:tblLayout w:type="fixed"/>
        <w:tblLook w:firstColumn="1" w:firstRow="1" w:lastColumn="0" w:lastRow="0" w:noHBand="0" w:noVBand="1" w:val="04A0"/>
      </w:tblPr>
      <w:tblGrid>
        <w:gridCol w:w="9360"/>
      </w:tblGrid>
      <w:tr>
        <w:tc>
          <w:tcPr>
            <w:tcW w:type="dxa" w:w="9360"/>
            <w:shd w:fill="F9FBFC"/>
            <w:tcBorders>
              <w:top w:val="none"/>
              <w:left w:val="single" w:sz="36" w:space="0" w:color="1B365D"/>
              <w:bottom w:val="none"/>
              <w:right w:val="none"/>
            </w:tcBorders>
            <w:tcMar>
              <w:top w:w="140" w:type="dxa"/>
              <w:bottom w:w="140" w:type="dxa"/>
              <w:left w:w="180" w:type="dxa"/>
              <w:right w:w="160" w:type="dxa"/>
            </w:tcMar>
          </w:tcPr>
          <w:p>
            <w:pPr>
              <w:spacing w:before="0" w:after="120" w:line="276" w:lineRule="auto"/>
              <w:jc w:val="both"/>
            </w:pPr>
            <w:r>
              <w:rPr>
                <w:rFonts w:ascii="Calibri" w:hAnsi="Calibri"/>
                <w:color w:val="262626"/>
                <w:sz w:val="20"/>
              </w:rPr>
              <w:t>Startup companies play a vital role in economic growth and innovation, but many fail due to factors such as inadequate funding, poor market analysis, inexperienced management, and intense competition. Predicting the success of a startup at an early stage can help entrepreneurs, investors, and stakeholders make informed decisions and reduce financial risks.</w:t>
            </w:r>
          </w:p>
          <w:p>
            <w:pPr>
              <w:spacing w:before="80" w:after="120" w:line="276" w:lineRule="auto"/>
              <w:jc w:val="both"/>
            </w:pPr>
            <w:r>
              <w:rPr>
                <w:rFonts w:ascii="Calibri" w:hAnsi="Calibri"/>
                <w:color w:val="262626"/>
                <w:sz w:val="20"/>
              </w:rPr>
              <w:t>This project proposes an efficient machine learning-based approach to predict the success rate of startup companies using historical startup data. The proposed system analyzes various factors such as funding amount, industry sector, company age, founder experience, employee strength, and market trends. After preprocessing the data and selecting relevant features, multiple machine learning algorithms are trained and evaluated to identify the most accurate prediction model.</w:t>
            </w:r>
          </w:p>
          <w:p>
            <w:pPr>
              <w:spacing w:before="80" w:after="120" w:line="276" w:lineRule="auto"/>
              <w:jc w:val="both"/>
            </w:pPr>
            <w:r>
              <w:rPr>
                <w:rFonts w:ascii="Calibri" w:hAnsi="Calibri"/>
                <w:color w:val="262626"/>
                <w:sz w:val="20"/>
              </w:rPr>
              <w:t>This project demonstrates how Artificial Intelligence and Machine Learning can be effectively applied in business analytics to improve startup success prediction, minimize investment risk, and support data-driven decision-making.</w:t>
            </w:r>
          </w:p>
          <w:p>
            <w:pPr>
              <w:spacing w:before="160" w:after="0"/>
            </w:pPr>
            <w:r>
              <w:rPr>
                <w:rFonts w:ascii="Calibri" w:hAnsi="Calibri"/>
                <w:b/>
                <w:color w:val="1B365D"/>
                <w:sz w:val="19"/>
              </w:rPr>
              <w:t xml:space="preserve">Keywords: </w:t>
            </w:r>
            <w:r>
              <w:rPr>
                <w:rFonts w:ascii="Calibri" w:hAnsi="Calibri"/>
                <w:i/>
                <w:color w:val="262626"/>
                <w:sz w:val="19"/>
              </w:rPr>
              <w:t>Startup Success Prediction, Machine Learning, Predictive Analytics, Business Analytics, Classification Algorithms, Random Forest, Decision Tree, Logistic Regression, Feature Engineering, Artificial Intelligence.</w:t>
            </w:r>
          </w:p>
        </w:tc>
      </w:tr>
    </w:tbl>
    <w:p>
      <w:pPr>
        <w:spacing w:before="120" w:after="120"/>
      </w:pPr>
    </w:p>
    <w:p>
      <w:pPr>
        <w:spacing w:before="240" w:after="120"/>
      </w:pPr>
      <w:r>
        <w:rPr>
          <w:rFonts w:ascii="Calibri" w:hAnsi="Calibri"/>
          <w:b/>
          <w:color w:val="1B365D"/>
          <w:sz w:val="26"/>
        </w:rPr>
        <w:t>MISCELLANEOUS &amp; ADDITIONAL PROJECT DETAILS</w:t>
      </w:r>
    </w:p>
    <w:p>
      <w:pPr>
        <w:spacing w:before="160" w:after="40"/>
      </w:pPr>
      <w:r>
        <w:rPr>
          <w:rFonts w:ascii="Calibri" w:hAnsi="Calibri"/>
          <w:b/>
          <w:color w:val="2E75B6"/>
          <w:sz w:val="22"/>
        </w:rPr>
        <w:t>Startup Venture Features Analyzed</w:t>
      </w:r>
    </w:p>
    <w:p>
      <w:pPr>
        <w:pStyle w:val="ListBullet"/>
        <w:spacing w:before="20" w:after="40" w:line="276" w:lineRule="auto"/>
      </w:pPr>
      <w:r>
        <w:rPr>
          <w:rFonts w:ascii="Calibri" w:hAnsi="Calibri"/>
          <w:b/>
          <w:color w:val="262626"/>
          <w:sz w:val="20"/>
        </w:rPr>
        <w:t>Funding Dynamics:</w:t>
      </w:r>
      <w:r>
        <w:rPr>
          <w:rFonts w:ascii="Calibri" w:hAnsi="Calibri"/>
          <w:color w:val="262626"/>
          <w:sz w:val="20"/>
        </w:rPr>
        <w:t xml:space="preserve"> Total capital raised, seed/Series-A investment rounds, and venture capital backer reputations.</w:t>
      </w:r>
    </w:p>
    <w:p>
      <w:pPr>
        <w:pStyle w:val="ListBullet"/>
        <w:spacing w:before="20" w:after="40" w:line="276" w:lineRule="auto"/>
      </w:pPr>
      <w:r>
        <w:rPr>
          <w:rFonts w:ascii="Calibri" w:hAnsi="Calibri"/>
          <w:b/>
          <w:color w:val="262626"/>
          <w:sz w:val="20"/>
        </w:rPr>
        <w:t>Founder Pedigree:</w:t>
      </w:r>
      <w:r>
        <w:rPr>
          <w:rFonts w:ascii="Calibri" w:hAnsi="Calibri"/>
          <w:color w:val="262626"/>
          <w:sz w:val="20"/>
        </w:rPr>
        <w:t xml:space="preserve"> Prior founding exits, academic background, industry domain tenure, and team headcount growth.</w:t>
      </w:r>
    </w:p>
    <w:p>
      <w:pPr>
        <w:pStyle w:val="ListBullet"/>
        <w:spacing w:before="20" w:after="40" w:line="276" w:lineRule="auto"/>
      </w:pPr>
      <w:r>
        <w:rPr>
          <w:rFonts w:ascii="Calibri" w:hAnsi="Calibri"/>
          <w:b/>
          <w:color w:val="262626"/>
          <w:sz w:val="20"/>
        </w:rPr>
        <w:t>Market &amp; Sector Context:</w:t>
      </w:r>
      <w:r>
        <w:rPr>
          <w:rFonts w:ascii="Calibri" w:hAnsi="Calibri"/>
          <w:color w:val="262626"/>
          <w:sz w:val="20"/>
        </w:rPr>
        <w:t xml:space="preserve"> Industry vertical (FinTech, HealthTech, SaaS, EdTech), addressable market size, and competitor density.</w:t>
      </w:r>
    </w:p>
    <w:p>
      <w:pPr>
        <w:spacing w:before="160" w:after="40"/>
      </w:pPr>
      <w:r>
        <w:rPr>
          <w:rFonts w:ascii="Calibri" w:hAnsi="Calibri"/>
          <w:b/>
          <w:color w:val="2E75B6"/>
          <w:sz w:val="22"/>
        </w:rPr>
        <w:t>Algorithms Evaluated</w:t>
      </w:r>
    </w:p>
    <w:p>
      <w:pPr>
        <w:spacing w:before="40" w:after="80" w:line="276" w:lineRule="auto"/>
        <w:jc w:val="both"/>
      </w:pPr>
      <w:r>
        <w:rPr>
          <w:rFonts w:ascii="Calibri" w:hAnsi="Calibri"/>
          <w:color w:val="262626"/>
          <w:sz w:val="20"/>
        </w:rPr>
        <w:t>Random Forest Classifier, Decision Tree Classifier, and Logistic Regression with comprehensive feature importance ranking.</w:t>
      </w:r>
    </w:p>
    <w:p>
      <w:pPr>
        <w:spacing w:before="160" w:after="40"/>
      </w:pPr>
      <w:r>
        <w:rPr>
          <w:rFonts w:ascii="Calibri" w:hAnsi="Calibri"/>
          <w:b/>
          <w:color w:val="2E75B6"/>
          <w:sz w:val="22"/>
        </w:rPr>
        <w:t>Business Applications</w:t>
      </w:r>
    </w:p>
    <w:p>
      <w:pPr>
        <w:spacing w:before="40" w:after="80" w:line="276" w:lineRule="auto"/>
        <w:jc w:val="both"/>
      </w:pPr>
      <w:r>
        <w:rPr>
          <w:rFonts w:ascii="Calibri" w:hAnsi="Calibri"/>
          <w:color w:val="262626"/>
          <w:sz w:val="20"/>
        </w:rPr>
        <w:t>Venture capital deal screening, angel investment due diligence, and incubator startup health diagnostics.</w:t>
      </w:r>
    </w:p>
    <w:sectPr w:rsidR="00FC693F" w:rsidRPr="0006063C" w:rsidSect="00034616">
      <w:headerReference w:type="default" r:id="rId9"/>
      <w:footerReference w:type="default" r:id="rId10"/>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7"/>
      </w:rPr>
      <w:t>Major Project Synopsis &amp; Abstract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7"/>
      </w:rPr>
      <w:t>TKR College of Engineering &amp; Technology | Department of CSE | CSE-C Projects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