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C-10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An Efficient Novel Approach for Predicting Startup Company Success Rates Using Advanced Machine Learning Paradigms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Most startups fail, and the causes are often visible in early indicators.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Investors and founders currently judge prospects largely on experience and intuition.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Structured data on funding, team, sector and market is available from the earliest stage.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Machine learning learns which combinations of these factors historically preceded success.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Ensemble classifiers handle the mixed categorical and numerical nature of startup data well.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An early, evidence-based signal reduces wasted capital and effort.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