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Online Vehicle Parking Reservation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Drivers in dense urban areas spend a significant share of each trip searching for parking.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That search adds congestion, wasted fuel and avoidable emissions.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Parking operators have no visibility of demand and cannot plan capacity.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Advance reservation converts an uncertain search into a guaranteed slot.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Real-time slot status lets the system show only genuinely available spaces.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Online payment and digital records remove cash handling and manual registers.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