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C-08</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Paper Evaluation Using Artificial Intelligence (Hybrid AI Framework for Research Paper Evaluation &amp; Reviewer Recommendation)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C-08</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(CSE-C)</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Natural Language Processing &amp; Academic Informatics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projectabstract_batch_8.docx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rapid growth of scientific publications has made the research paper review process increasingly challenging for journals, conferences, and academic institutions. Traditional paper evaluation and reviewer assignment methods are often time-consuming, subjective, and prone to inconsistencies, leading to delays in publication and reduced review quality.</w:t>
            </w:r>
          </w:p>
          <w:p>
            <w:pPr>
              <w:spacing w:before="80" w:after="120" w:line="276" w:lineRule="auto"/>
              <w:jc w:val="both"/>
            </w:pPr>
            <w:r>
              <w:rPr>
                <w:rFonts w:ascii="Calibri" w:hAnsi="Calibri"/>
                <w:color w:val="262626"/>
                <w:sz w:val="20"/>
              </w:rPr>
              <w:t>This project focuses on developing a Hybrid Artificial Intelligence Framework for Research Paper Evaluation and Reviewer Recommendation. The system utilizes Natural Language Processing (NLP), Machine Learning (ML), and Deep Learning techniques to automatically analyze research papers and assess their quality based on factors such as relevance, originality, readability, and technical content. Simultaneously, the framework recommends suitable reviewers by matching paper topics with reviewer expertise using semantic similarity analysis and intelligent recommendation algorithms.</w:t>
            </w:r>
          </w:p>
          <w:p>
            <w:pPr>
              <w:spacing w:before="80" w:after="120" w:line="276" w:lineRule="auto"/>
              <w:jc w:val="both"/>
            </w:pPr>
            <w:r>
              <w:rPr>
                <w:rFonts w:ascii="Calibri" w:hAnsi="Calibri"/>
                <w:color w:val="262626"/>
                <w:sz w:val="20"/>
              </w:rPr>
              <w:t>The proposed framework processes research paper abstracts, keywords, and content to extract meaningful features and generate evaluation scores. Advanced AI models are employed to identify domain-specific knowledge, classify research areas, and rank potential reviewers according to their expertise and publication history. This automated approach enhances transparency, reduces manual effort, and improves the efficiency of the peer-review process.</w:t>
            </w:r>
          </w:p>
          <w:p>
            <w:pPr>
              <w:spacing w:before="80" w:after="120" w:line="276" w:lineRule="auto"/>
              <w:jc w:val="both"/>
            </w:pPr>
            <w:r>
              <w:rPr>
                <w:rFonts w:ascii="Calibri" w:hAnsi="Calibri"/>
                <w:color w:val="262626"/>
                <w:sz w:val="20"/>
              </w:rPr>
              <w:t>Overall, the system assists editors and conference organizers in making faster and more accurate decisions while ensuring fair paper evaluation and effective reviewer selection. The framework contributes to improving the quality, reliability, and scalability of academic publishing through AI-driven decision support.</w:t>
            </w:r>
          </w:p>
          <w:p>
            <w:pPr>
              <w:spacing w:before="160" w:after="0"/>
            </w:pPr>
            <w:r>
              <w:rPr>
                <w:rFonts w:ascii="Calibri" w:hAnsi="Calibri"/>
                <w:b/>
                <w:color w:val="1B365D"/>
                <w:sz w:val="19"/>
              </w:rPr>
              <w:t xml:space="preserve">Keywords: </w:t>
            </w:r>
            <w:r>
              <w:rPr>
                <w:rFonts w:ascii="Calibri" w:hAnsi="Calibri"/>
                <w:i/>
                <w:color w:val="262626"/>
                <w:sz w:val="19"/>
              </w:rPr>
              <w:t>Artificial Intelligence (AI), Research Paper Evaluation, Reviewer Recommendation, Natural Language Processing (NLP), Machine Learning, Deep Learning, Semantic Similarity, Peer Review System, Academic Publishing, Intelligent Decision Support.</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Evaluation Criteria Assessed</w:t>
      </w:r>
    </w:p>
    <w:p>
      <w:pPr>
        <w:pStyle w:val="ListBullet"/>
        <w:spacing w:before="20" w:after="40" w:line="276" w:lineRule="auto"/>
      </w:pPr>
      <w:r>
        <w:rPr>
          <w:rFonts w:ascii="Calibri" w:hAnsi="Calibri"/>
          <w:b/>
          <w:color w:val="262626"/>
          <w:sz w:val="20"/>
        </w:rPr>
        <w:t>Domain Relevance &amp; Scope Alignment:</w:t>
      </w:r>
      <w:r>
        <w:rPr>
          <w:rFonts w:ascii="Calibri" w:hAnsi="Calibri"/>
          <w:color w:val="262626"/>
          <w:sz w:val="20"/>
        </w:rPr>
        <w:t xml:space="preserve"> Measures conceptual overlap with target journal/conference topics.</w:t>
      </w:r>
    </w:p>
    <w:p>
      <w:pPr>
        <w:pStyle w:val="ListBullet"/>
        <w:spacing w:before="20" w:after="40" w:line="276" w:lineRule="auto"/>
      </w:pPr>
      <w:r>
        <w:rPr>
          <w:rFonts w:ascii="Calibri" w:hAnsi="Calibri"/>
          <w:b/>
          <w:color w:val="262626"/>
          <w:sz w:val="20"/>
        </w:rPr>
        <w:t>Originality &amp; Novelty Scoring:</w:t>
      </w:r>
      <w:r>
        <w:rPr>
          <w:rFonts w:ascii="Calibri" w:hAnsi="Calibri"/>
          <w:color w:val="262626"/>
          <w:sz w:val="20"/>
        </w:rPr>
        <w:t xml:space="preserve"> Detects lexical uniqueness and semantic distance from existing corpus.</w:t>
      </w:r>
    </w:p>
    <w:p>
      <w:pPr>
        <w:pStyle w:val="ListBullet"/>
        <w:spacing w:before="20" w:after="40" w:line="276" w:lineRule="auto"/>
      </w:pPr>
      <w:r>
        <w:rPr>
          <w:rFonts w:ascii="Calibri" w:hAnsi="Calibri"/>
          <w:b/>
          <w:color w:val="262626"/>
          <w:sz w:val="20"/>
        </w:rPr>
        <w:t>Readability &amp; Structure Compliance:</w:t>
      </w:r>
      <w:r>
        <w:rPr>
          <w:rFonts w:ascii="Calibri" w:hAnsi="Calibri"/>
          <w:color w:val="262626"/>
          <w:sz w:val="20"/>
        </w:rPr>
        <w:t xml:space="preserve"> Evaluates academic writing quality, flow, and structural integrity.</w:t>
      </w:r>
    </w:p>
    <w:p>
      <w:pPr>
        <w:pStyle w:val="ListBullet"/>
        <w:spacing w:before="20" w:after="40" w:line="276" w:lineRule="auto"/>
      </w:pPr>
      <w:r>
        <w:rPr>
          <w:rFonts w:ascii="Calibri" w:hAnsi="Calibri"/>
          <w:b/>
          <w:color w:val="262626"/>
          <w:sz w:val="20"/>
        </w:rPr>
        <w:t>Reviewer Expertise Matching:</w:t>
      </w:r>
      <w:r>
        <w:rPr>
          <w:rFonts w:ascii="Calibri" w:hAnsi="Calibri"/>
          <w:color w:val="262626"/>
          <w:sz w:val="20"/>
        </w:rPr>
        <w:t xml:space="preserve"> Leverages semantic vector embeddings to rank prospective peer reviewers based on h-index and domain publication overlap.</w:t>
      </w:r>
    </w:p>
    <w:p>
      <w:pPr>
        <w:spacing w:before="160" w:after="40"/>
      </w:pPr>
      <w:r>
        <w:rPr>
          <w:rFonts w:ascii="Calibri" w:hAnsi="Calibri"/>
          <w:b/>
          <w:color w:val="2E75B6"/>
          <w:sz w:val="22"/>
        </w:rPr>
        <w:t>Impact</w:t>
      </w:r>
    </w:p>
    <w:p>
      <w:pPr>
        <w:spacing w:before="40" w:after="80" w:line="276" w:lineRule="auto"/>
        <w:jc w:val="both"/>
      </w:pPr>
      <w:r>
        <w:rPr>
          <w:rFonts w:ascii="Calibri" w:hAnsi="Calibri"/>
          <w:color w:val="262626"/>
          <w:sz w:val="20"/>
        </w:rPr>
        <w:t>Substantially accelerates academic review turnaround cycles, prevents reviewer conflicts of interest, and enhances peer review objectivity.</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CSE-C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