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F0A97" w:rsidRDefault="005F0A46">
      <w:pPr>
        <w:spacing w:after="40" w:line="276" w:lineRule="auto"/>
        <w:jc w:val="center"/>
      </w:pPr>
      <w:bookmarkStart w:id="0" w:name="_GoBack"/>
      <w:r>
        <w:rPr>
          <w:b/>
          <w:sz w:val="26"/>
        </w:rPr>
        <w:t>Department of Computer Science and Engineering (Data Science)</w:t>
      </w:r>
    </w:p>
    <w:p w:rsidR="000F0A97" w:rsidRDefault="005F0A46">
      <w:pPr>
        <w:spacing w:after="120" w:line="276" w:lineRule="auto"/>
        <w:jc w:val="center"/>
      </w:pPr>
      <w:r>
        <w:rPr>
          <w:sz w:val="22"/>
        </w:rPr>
        <w:t>CSDS-A   |   Batch A1 (CSE - Data Science, Section A)</w:t>
      </w:r>
    </w:p>
    <w:p w:rsidR="000F0A97" w:rsidRDefault="005F0A46">
      <w:pPr>
        <w:spacing w:after="40" w:line="288" w:lineRule="auto"/>
        <w:jc w:val="center"/>
      </w:pPr>
      <w:r>
        <w:rPr>
          <w:b/>
          <w:sz w:val="32"/>
        </w:rPr>
        <w:t>AI Health Insurance Assistance Using LLM + RAG</w:t>
      </w:r>
    </w:p>
    <w:p w:rsidR="000F0A97" w:rsidRDefault="005F0A46">
      <w:pPr>
        <w:spacing w:after="160" w:line="276" w:lineRule="auto"/>
        <w:jc w:val="center"/>
      </w:pPr>
      <w:r>
        <w:rPr>
          <w:i/>
        </w:rPr>
        <w:t>(PolicyLens)</w:t>
      </w:r>
    </w:p>
    <w:tbl>
      <w:tblPr>
        <w:tblStyle w:val="TableGrid"/>
        <w:tblW w:w="0" w:type="auto"/>
        <w:jc w:val="center"/>
        <w:tblLook w:val="04A0" w:firstRow="1" w:lastRow="0" w:firstColumn="1" w:lastColumn="0" w:noHBand="0" w:noVBand="1"/>
      </w:tblPr>
      <w:tblGrid>
        <w:gridCol w:w="1040"/>
        <w:gridCol w:w="3988"/>
        <w:gridCol w:w="3641"/>
      </w:tblGrid>
      <w:tr w:rsidR="000F0A97">
        <w:trPr>
          <w:jc w:val="center"/>
        </w:trPr>
        <w:tc>
          <w:tcPr>
            <w:tcW w:w="1040" w:type="dxa"/>
            <w:shd w:val="clear" w:color="auto" w:fill="D9E2F3"/>
          </w:tcPr>
          <w:p w:rsidR="000F0A97" w:rsidRDefault="005F0A46">
            <w:pPr>
              <w:spacing w:after="40" w:line="276" w:lineRule="auto"/>
              <w:jc w:val="left"/>
            </w:pPr>
            <w:r>
              <w:rPr>
                <w:b/>
                <w:sz w:val="21"/>
              </w:rPr>
              <w:t>S.No.</w:t>
            </w:r>
          </w:p>
        </w:tc>
        <w:tc>
          <w:tcPr>
            <w:tcW w:w="3988" w:type="dxa"/>
            <w:shd w:val="clear" w:color="auto" w:fill="D9E2F3"/>
          </w:tcPr>
          <w:p w:rsidR="000F0A97" w:rsidRDefault="005F0A46">
            <w:pPr>
              <w:spacing w:after="40" w:line="276" w:lineRule="auto"/>
              <w:jc w:val="left"/>
            </w:pPr>
            <w:r>
              <w:rPr>
                <w:b/>
                <w:sz w:val="21"/>
              </w:rPr>
              <w:t>Student name</w:t>
            </w:r>
          </w:p>
        </w:tc>
        <w:tc>
          <w:tcPr>
            <w:tcW w:w="3641" w:type="dxa"/>
            <w:shd w:val="clear" w:color="auto" w:fill="D9E2F3"/>
          </w:tcPr>
          <w:p w:rsidR="000F0A97" w:rsidRDefault="005F0A46">
            <w:pPr>
              <w:spacing w:after="40" w:line="276" w:lineRule="auto"/>
              <w:jc w:val="left"/>
            </w:pPr>
            <w:r>
              <w:rPr>
                <w:b/>
                <w:sz w:val="21"/>
              </w:rPr>
              <w:t>Roll / hall ticket no.</w:t>
            </w:r>
          </w:p>
        </w:tc>
      </w:tr>
      <w:tr w:rsidR="000F0A97">
        <w:trPr>
          <w:jc w:val="center"/>
        </w:trPr>
        <w:tc>
          <w:tcPr>
            <w:tcW w:w="1040" w:type="dxa"/>
          </w:tcPr>
          <w:p w:rsidR="000F0A97" w:rsidRDefault="005F0A46">
            <w:pPr>
              <w:spacing w:after="40" w:line="276" w:lineRule="auto"/>
              <w:jc w:val="left"/>
            </w:pPr>
            <w:r>
              <w:rPr>
                <w:sz w:val="21"/>
              </w:rPr>
              <w:t>1</w:t>
            </w:r>
          </w:p>
        </w:tc>
        <w:tc>
          <w:tcPr>
            <w:tcW w:w="3988" w:type="dxa"/>
          </w:tcPr>
          <w:p w:rsidR="000F0A97" w:rsidRDefault="005F0A46">
            <w:pPr>
              <w:spacing w:after="40" w:line="276" w:lineRule="auto"/>
              <w:jc w:val="left"/>
            </w:pPr>
            <w:r>
              <w:rPr>
                <w:sz w:val="21"/>
              </w:rPr>
              <w:t>G.PRANATHI</w:t>
            </w:r>
          </w:p>
        </w:tc>
        <w:tc>
          <w:tcPr>
            <w:tcW w:w="3641" w:type="dxa"/>
          </w:tcPr>
          <w:p w:rsidR="000F0A97" w:rsidRDefault="005F0A46">
            <w:pPr>
              <w:spacing w:after="40" w:line="276" w:lineRule="auto"/>
              <w:jc w:val="left"/>
            </w:pPr>
            <w:r>
              <w:rPr>
                <w:sz w:val="21"/>
              </w:rPr>
              <w:t>23K91A6764</w:t>
            </w:r>
          </w:p>
        </w:tc>
      </w:tr>
      <w:tr w:rsidR="000F0A97">
        <w:trPr>
          <w:jc w:val="center"/>
        </w:trPr>
        <w:tc>
          <w:tcPr>
            <w:tcW w:w="1040" w:type="dxa"/>
          </w:tcPr>
          <w:p w:rsidR="000F0A97" w:rsidRDefault="005F0A46">
            <w:pPr>
              <w:spacing w:after="40" w:line="276" w:lineRule="auto"/>
              <w:jc w:val="left"/>
            </w:pPr>
            <w:r>
              <w:rPr>
                <w:sz w:val="21"/>
              </w:rPr>
              <w:t>2</w:t>
            </w:r>
          </w:p>
        </w:tc>
        <w:tc>
          <w:tcPr>
            <w:tcW w:w="3988" w:type="dxa"/>
          </w:tcPr>
          <w:p w:rsidR="000F0A97" w:rsidRDefault="005F0A46">
            <w:pPr>
              <w:spacing w:after="40" w:line="276" w:lineRule="auto"/>
              <w:jc w:val="left"/>
            </w:pPr>
            <w:r>
              <w:rPr>
                <w:sz w:val="21"/>
              </w:rPr>
              <w:t>CH.AISHWARYA</w:t>
            </w:r>
          </w:p>
        </w:tc>
        <w:tc>
          <w:tcPr>
            <w:tcW w:w="3641" w:type="dxa"/>
          </w:tcPr>
          <w:p w:rsidR="000F0A97" w:rsidRDefault="005F0A46">
            <w:pPr>
              <w:spacing w:after="40" w:line="276" w:lineRule="auto"/>
              <w:jc w:val="left"/>
            </w:pPr>
            <w:r>
              <w:rPr>
                <w:sz w:val="21"/>
              </w:rPr>
              <w:t>23K91A6747</w:t>
            </w:r>
          </w:p>
        </w:tc>
      </w:tr>
      <w:tr w:rsidR="000F0A97">
        <w:trPr>
          <w:jc w:val="center"/>
        </w:trPr>
        <w:tc>
          <w:tcPr>
            <w:tcW w:w="1040" w:type="dxa"/>
          </w:tcPr>
          <w:p w:rsidR="000F0A97" w:rsidRDefault="005F0A46">
            <w:pPr>
              <w:spacing w:after="40" w:line="276" w:lineRule="auto"/>
              <w:jc w:val="left"/>
            </w:pPr>
            <w:r>
              <w:rPr>
                <w:sz w:val="21"/>
              </w:rPr>
              <w:t>3</w:t>
            </w:r>
          </w:p>
        </w:tc>
        <w:tc>
          <w:tcPr>
            <w:tcW w:w="3988" w:type="dxa"/>
          </w:tcPr>
          <w:p w:rsidR="000F0A97" w:rsidRDefault="005F0A46">
            <w:pPr>
              <w:spacing w:after="40" w:line="276" w:lineRule="auto"/>
              <w:jc w:val="left"/>
            </w:pPr>
            <w:r>
              <w:rPr>
                <w:sz w:val="21"/>
              </w:rPr>
              <w:t>BHAVANSH MANE</w:t>
            </w:r>
          </w:p>
        </w:tc>
        <w:tc>
          <w:tcPr>
            <w:tcW w:w="3641" w:type="dxa"/>
          </w:tcPr>
          <w:p w:rsidR="000F0A97" w:rsidRDefault="005F0A46">
            <w:pPr>
              <w:spacing w:after="40" w:line="276" w:lineRule="auto"/>
              <w:jc w:val="left"/>
            </w:pPr>
            <w:r>
              <w:rPr>
                <w:sz w:val="21"/>
              </w:rPr>
              <w:t>23K91A6728</w:t>
            </w:r>
          </w:p>
        </w:tc>
      </w:tr>
      <w:tr w:rsidR="000F0A97">
        <w:trPr>
          <w:jc w:val="center"/>
        </w:trPr>
        <w:tc>
          <w:tcPr>
            <w:tcW w:w="1040" w:type="dxa"/>
          </w:tcPr>
          <w:p w:rsidR="000F0A97" w:rsidRDefault="005F0A46">
            <w:pPr>
              <w:spacing w:after="40" w:line="276" w:lineRule="auto"/>
              <w:jc w:val="left"/>
            </w:pPr>
            <w:r>
              <w:rPr>
                <w:sz w:val="21"/>
              </w:rPr>
              <w:t>4</w:t>
            </w:r>
          </w:p>
        </w:tc>
        <w:tc>
          <w:tcPr>
            <w:tcW w:w="3988" w:type="dxa"/>
          </w:tcPr>
          <w:p w:rsidR="000F0A97" w:rsidRDefault="005F0A46">
            <w:pPr>
              <w:spacing w:after="40" w:line="276" w:lineRule="auto"/>
              <w:jc w:val="left"/>
            </w:pPr>
            <w:r>
              <w:rPr>
                <w:sz w:val="21"/>
              </w:rPr>
              <w:t>B.DEEKSHITH</w:t>
            </w:r>
          </w:p>
        </w:tc>
        <w:tc>
          <w:tcPr>
            <w:tcW w:w="3641" w:type="dxa"/>
          </w:tcPr>
          <w:p w:rsidR="000F0A97" w:rsidRDefault="005F0A46">
            <w:pPr>
              <w:spacing w:after="40" w:line="276" w:lineRule="auto"/>
              <w:jc w:val="left"/>
            </w:pPr>
            <w:r>
              <w:rPr>
                <w:sz w:val="21"/>
              </w:rPr>
              <w:t>24K95A6701</w:t>
            </w:r>
          </w:p>
        </w:tc>
      </w:tr>
    </w:tbl>
    <w:p w:rsidR="000F0A97" w:rsidRDefault="005F0A46">
      <w:pPr>
        <w:spacing w:after="120" w:line="312" w:lineRule="auto"/>
        <w:jc w:val="center"/>
      </w:pPr>
      <w:r>
        <w:rPr>
          <w:sz w:val="22"/>
        </w:rPr>
        <w:t>Under the guidance of: [GUIDE NAME], [DESIGNATION]</w:t>
      </w:r>
    </w:p>
    <w:p w:rsidR="000F0A97" w:rsidRDefault="005F0A46">
      <w:pPr>
        <w:spacing w:before="120" w:after="200" w:line="288" w:lineRule="auto"/>
        <w:jc w:val="center"/>
      </w:pPr>
      <w:r>
        <w:rPr>
          <w:b/>
          <w:sz w:val="30"/>
        </w:rPr>
        <w:t>DESIGN AND IMPLEMENTATION</w:t>
      </w:r>
    </w:p>
    <w:p w:rsidR="000F0A97" w:rsidRDefault="005F0A46">
      <w:r>
        <w:t>This document describes the design of PolicyLens and how it was implemented: the architecture, the modules, the database schema, the API, key code walkthroughs, and the reasoning behind the main implementation decisions.</w:t>
      </w:r>
    </w:p>
    <w:p w:rsidR="000F0A97" w:rsidRDefault="005F0A46">
      <w:pPr>
        <w:pStyle w:val="Heading2"/>
      </w:pPr>
      <w:r>
        <w:t>1  System Architecture</w:t>
      </w:r>
    </w:p>
    <w:p w:rsidR="000F0A97" w:rsidRDefault="005F0A46">
      <w:r>
        <w:t>PolicyLens is a single-machine application: a React web app, a FastAPI backend, local storage and three CPU models, with the Gemini API as the only external service. The figure below shows the layers.</w:t>
      </w:r>
    </w:p>
    <w:p w:rsidR="000F0A97" w:rsidRDefault="005F0A46">
      <w:pPr>
        <w:keepNext/>
        <w:spacing w:before="120" w:line="240" w:lineRule="auto"/>
        <w:jc w:val="center"/>
      </w:pPr>
      <w:r>
        <w:rPr>
          <w:noProof/>
        </w:rPr>
        <w:drawing>
          <wp:inline distT="0" distB="0" distL="0" distR="0">
            <wp:extent cx="5064429" cy="37009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064429" cy="3700929"/>
                    </a:xfrm>
                    <a:prstGeom prst="rect">
                      <a:avLst/>
                    </a:prstGeom>
                  </pic:spPr>
                </pic:pic>
              </a:graphicData>
            </a:graphic>
          </wp:inline>
        </w:drawing>
      </w:r>
    </w:p>
    <w:p w:rsidR="000F0A97" w:rsidRDefault="005F0A46">
      <w:pPr>
        <w:pStyle w:val="FigureCaption"/>
      </w:pPr>
      <w:r>
        <w:t>Fig. 1: System architecture of PolicyLens</w:t>
      </w:r>
    </w:p>
    <w:p w:rsidR="000F0A97" w:rsidRDefault="005F0A46">
      <w:r>
        <w:lastRenderedPageBreak/>
        <w:t xml:space="preserve">The diagram shows five layers. At the top is the user's browser: a policyholder, and any visitor to the public Model performance page. Below it is the React web application, served by Vite on port 5101, which proxies every </w:t>
      </w:r>
      <w:r>
        <w:rPr>
          <w:rFonts w:ascii="Courier New" w:eastAsia="Courier New" w:hAnsi="Courier New" w:cs="Courier New"/>
          <w:sz w:val="21"/>
        </w:rPr>
        <w:t>/api</w:t>
      </w:r>
      <w:r>
        <w:t xml:space="preserve"> call to the backend. The backend is a FastAPI application on port 8101. Its REST layer exposes authentication, users, policies, conversations, claims, comparisons, the dashboard, evaluation and health endpoints, and passes work to eight services: the ingestion worker, the PDF parser and segmenter, the hybrid retriever, the Policy Card extractor with the risk engine, the answerer, Claim Copilot with the eligibility rules, the comparator with the language service, and the faithfulness scorer.</w:t>
      </w:r>
    </w:p>
    <w:p w:rsidR="000F0A97" w:rsidRDefault="005F0A46">
      <w:r>
        <w:t>Every request to a language model goes through one Gemini client, which handles the JSON schema, the fallback chain, the pacing and the cache. Three small models run locally on the CPU. Storage is local: SQLite for records, ChromaDB for the clause vectors, and plain files for PDFs, page images and the response cache. The only external service is the Gemini API.</w:t>
      </w:r>
    </w:p>
    <w:p w:rsidR="000F0A97" w:rsidRDefault="005F0A46">
      <w:r>
        <w:t xml:space="preserve">The design follows four principles. </w:t>
      </w:r>
      <w:r>
        <w:rPr>
          <w:b/>
        </w:rPr>
        <w:t>Ground everything in the document</w:t>
      </w:r>
      <w:r>
        <w:t xml:space="preserve">: the only text the language model may use is the clauses that retrieval hands it, tagged so that each statement can be traced. </w:t>
      </w:r>
      <w:r>
        <w:rPr>
          <w:b/>
        </w:rPr>
        <w:t>Check independently</w:t>
      </w:r>
      <w:r>
        <w:t xml:space="preserve">: faithfulness, quote verification and eligibility rules are computed outside the model that wrote the text. </w:t>
      </w:r>
      <w:r>
        <w:rPr>
          <w:b/>
        </w:rPr>
        <w:t>Keep the heavy work local</w:t>
      </w:r>
      <w:r>
        <w:t xml:space="preserve">: retrieval, re-ranking and scoring run on the CPU, which keeps documents on the user's machine and saves quota. </w:t>
      </w:r>
      <w:r>
        <w:rPr>
          <w:b/>
        </w:rPr>
        <w:t>Degrade gracefully</w:t>
      </w:r>
      <w:r>
        <w:t>: with the Gemini key removed, upload, search and the document viewer still work.</w:t>
      </w:r>
    </w:p>
    <w:p w:rsidR="000F0A97" w:rsidRDefault="005F0A46">
      <w:pPr>
        <w:pStyle w:val="Heading2"/>
      </w:pPr>
      <w:r>
        <w:t>2  Module Design</w:t>
      </w:r>
    </w:p>
    <w:p w:rsidR="000F0A97" w:rsidRDefault="005F0A46">
      <w:pPr>
        <w:pStyle w:val="TableCaption"/>
      </w:pPr>
      <w:r>
        <w:t>Table 1: Modules of PolicyLens</w:t>
      </w:r>
    </w:p>
    <w:tbl>
      <w:tblPr>
        <w:tblStyle w:val="TableGrid"/>
        <w:tblW w:w="0" w:type="auto"/>
        <w:jc w:val="center"/>
        <w:tblLook w:val="04A0" w:firstRow="1" w:lastRow="0" w:firstColumn="1" w:lastColumn="0" w:noHBand="0" w:noVBand="1"/>
      </w:tblPr>
      <w:tblGrid>
        <w:gridCol w:w="1474"/>
        <w:gridCol w:w="2167"/>
        <w:gridCol w:w="5028"/>
      </w:tblGrid>
      <w:tr w:rsidR="000F0A97">
        <w:trPr>
          <w:cantSplit/>
          <w:tblHeader/>
          <w:jc w:val="center"/>
        </w:trPr>
        <w:tc>
          <w:tcPr>
            <w:tcW w:w="1474" w:type="dxa"/>
            <w:shd w:val="clear" w:color="auto" w:fill="D9E2F3"/>
          </w:tcPr>
          <w:p w:rsidR="000F0A97" w:rsidRDefault="005F0A46">
            <w:pPr>
              <w:spacing w:before="40" w:after="40" w:line="240" w:lineRule="auto"/>
              <w:jc w:val="left"/>
            </w:pPr>
            <w:r>
              <w:rPr>
                <w:b/>
                <w:sz w:val="18"/>
              </w:rPr>
              <w:t>Module</w:t>
            </w:r>
          </w:p>
        </w:tc>
        <w:tc>
          <w:tcPr>
            <w:tcW w:w="2167" w:type="dxa"/>
            <w:shd w:val="clear" w:color="auto" w:fill="D9E2F3"/>
          </w:tcPr>
          <w:p w:rsidR="000F0A97" w:rsidRDefault="005F0A46">
            <w:pPr>
              <w:spacing w:before="40" w:after="40" w:line="240" w:lineRule="auto"/>
              <w:jc w:val="left"/>
            </w:pPr>
            <w:r>
              <w:rPr>
                <w:b/>
                <w:sz w:val="18"/>
              </w:rPr>
              <w:t>Code</w:t>
            </w:r>
          </w:p>
        </w:tc>
        <w:tc>
          <w:tcPr>
            <w:tcW w:w="5028" w:type="dxa"/>
            <w:shd w:val="clear" w:color="auto" w:fill="D9E2F3"/>
          </w:tcPr>
          <w:p w:rsidR="000F0A97" w:rsidRDefault="005F0A46">
            <w:pPr>
              <w:spacing w:before="40" w:after="40" w:line="240" w:lineRule="auto"/>
              <w:jc w:val="left"/>
            </w:pPr>
            <w:r>
              <w:rPr>
                <w:b/>
                <w:sz w:val="18"/>
              </w:rPr>
              <w:t>Responsibility</w:t>
            </w:r>
          </w:p>
        </w:tc>
      </w:tr>
      <w:tr w:rsidR="000F0A97">
        <w:trPr>
          <w:cantSplit/>
          <w:jc w:val="center"/>
        </w:trPr>
        <w:tc>
          <w:tcPr>
            <w:tcW w:w="1474" w:type="dxa"/>
          </w:tcPr>
          <w:p w:rsidR="000F0A97" w:rsidRDefault="005F0A46">
            <w:pPr>
              <w:spacing w:before="40" w:after="40" w:line="240" w:lineRule="auto"/>
              <w:jc w:val="left"/>
            </w:pPr>
            <w:r>
              <w:rPr>
                <w:sz w:val="18"/>
              </w:rPr>
              <w:t>REST API</w:t>
            </w:r>
          </w:p>
        </w:tc>
        <w:tc>
          <w:tcPr>
            <w:tcW w:w="2167" w:type="dxa"/>
          </w:tcPr>
          <w:p w:rsidR="000F0A97" w:rsidRDefault="005F0A46">
            <w:pPr>
              <w:spacing w:before="40" w:after="40" w:line="240" w:lineRule="auto"/>
              <w:jc w:val="left"/>
            </w:pPr>
            <w:r>
              <w:rPr>
                <w:sz w:val="18"/>
              </w:rPr>
              <w:t>backend/app/api/</w:t>
            </w:r>
          </w:p>
        </w:tc>
        <w:tc>
          <w:tcPr>
            <w:tcW w:w="5028" w:type="dxa"/>
          </w:tcPr>
          <w:p w:rsidR="000F0A97" w:rsidRDefault="005F0A46">
            <w:pPr>
              <w:spacing w:before="40" w:after="40" w:line="240" w:lineRule="auto"/>
              <w:jc w:val="left"/>
            </w:pPr>
            <w:r>
              <w:rPr>
                <w:sz w:val="18"/>
              </w:rPr>
              <w:t>Authentication, policies, chat, claims, comparisons, dashboard, evaluation; consistent {detail, code} errors</w:t>
            </w:r>
          </w:p>
        </w:tc>
      </w:tr>
      <w:tr w:rsidR="000F0A97">
        <w:trPr>
          <w:cantSplit/>
          <w:jc w:val="center"/>
        </w:trPr>
        <w:tc>
          <w:tcPr>
            <w:tcW w:w="1474" w:type="dxa"/>
          </w:tcPr>
          <w:p w:rsidR="000F0A97" w:rsidRDefault="005F0A46">
            <w:pPr>
              <w:spacing w:before="40" w:after="40" w:line="240" w:lineRule="auto"/>
              <w:jc w:val="left"/>
            </w:pPr>
            <w:r>
              <w:rPr>
                <w:sz w:val="18"/>
              </w:rPr>
              <w:t>Ingestion worker</w:t>
            </w:r>
          </w:p>
        </w:tc>
        <w:tc>
          <w:tcPr>
            <w:tcW w:w="2167" w:type="dxa"/>
          </w:tcPr>
          <w:p w:rsidR="000F0A97" w:rsidRDefault="005F0A46">
            <w:pPr>
              <w:spacing w:before="40" w:after="40" w:line="240" w:lineRule="auto"/>
              <w:jc w:val="left"/>
            </w:pPr>
            <w:r>
              <w:rPr>
                <w:sz w:val="18"/>
              </w:rPr>
              <w:t>services/ingestion.py</w:t>
            </w:r>
          </w:p>
        </w:tc>
        <w:tc>
          <w:tcPr>
            <w:tcW w:w="5028" w:type="dxa"/>
          </w:tcPr>
          <w:p w:rsidR="000F0A97" w:rsidRDefault="005F0A46">
            <w:pPr>
              <w:spacing w:before="40" w:after="40" w:line="240" w:lineRule="auto"/>
              <w:jc w:val="left"/>
            </w:pPr>
            <w:r>
              <w:rPr>
                <w:sz w:val="18"/>
              </w:rPr>
              <w:t>Runs parse, index and extract in a background thread; resumes unfinished work after a restart</w:t>
            </w:r>
          </w:p>
        </w:tc>
      </w:tr>
      <w:tr w:rsidR="000F0A97">
        <w:trPr>
          <w:cantSplit/>
          <w:jc w:val="center"/>
        </w:trPr>
        <w:tc>
          <w:tcPr>
            <w:tcW w:w="1474" w:type="dxa"/>
          </w:tcPr>
          <w:p w:rsidR="000F0A97" w:rsidRDefault="005F0A46">
            <w:pPr>
              <w:spacing w:before="40" w:after="40" w:line="240" w:lineRule="auto"/>
              <w:jc w:val="left"/>
            </w:pPr>
            <w:r>
              <w:rPr>
                <w:sz w:val="18"/>
              </w:rPr>
              <w:t>PDF parser</w:t>
            </w:r>
          </w:p>
        </w:tc>
        <w:tc>
          <w:tcPr>
            <w:tcW w:w="2167" w:type="dxa"/>
          </w:tcPr>
          <w:p w:rsidR="000F0A97" w:rsidRDefault="005F0A46">
            <w:pPr>
              <w:spacing w:before="40" w:after="40" w:line="240" w:lineRule="auto"/>
              <w:jc w:val="left"/>
            </w:pPr>
            <w:r>
              <w:rPr>
                <w:sz w:val="18"/>
              </w:rPr>
              <w:t>services/pdf_parser.py</w:t>
            </w:r>
          </w:p>
        </w:tc>
        <w:tc>
          <w:tcPr>
            <w:tcW w:w="5028" w:type="dxa"/>
          </w:tcPr>
          <w:p w:rsidR="000F0A97" w:rsidRDefault="005F0A46">
            <w:pPr>
              <w:spacing w:before="40" w:after="40" w:line="240" w:lineRule="auto"/>
              <w:jc w:val="left"/>
            </w:pPr>
            <w:r>
              <w:rPr>
                <w:sz w:val="18"/>
              </w:rPr>
              <w:t>Lines with page, position and font; removes running headers and footers; two-column reading order; joins letter-spaced headings; tables as rows; rejects scans</w:t>
            </w:r>
          </w:p>
        </w:tc>
      </w:tr>
      <w:tr w:rsidR="000F0A97">
        <w:trPr>
          <w:cantSplit/>
          <w:jc w:val="center"/>
        </w:trPr>
        <w:tc>
          <w:tcPr>
            <w:tcW w:w="1474" w:type="dxa"/>
          </w:tcPr>
          <w:p w:rsidR="000F0A97" w:rsidRDefault="005F0A46">
            <w:pPr>
              <w:spacing w:before="40" w:after="40" w:line="240" w:lineRule="auto"/>
              <w:jc w:val="left"/>
            </w:pPr>
            <w:r>
              <w:rPr>
                <w:sz w:val="18"/>
              </w:rPr>
              <w:t>Segmenter</w:t>
            </w:r>
          </w:p>
        </w:tc>
        <w:tc>
          <w:tcPr>
            <w:tcW w:w="2167" w:type="dxa"/>
          </w:tcPr>
          <w:p w:rsidR="000F0A97" w:rsidRDefault="005F0A46">
            <w:pPr>
              <w:spacing w:before="40" w:after="40" w:line="240" w:lineRule="auto"/>
              <w:jc w:val="left"/>
            </w:pPr>
            <w:r>
              <w:rPr>
                <w:sz w:val="18"/>
              </w:rPr>
              <w:t>services/segmenter.py</w:t>
            </w:r>
          </w:p>
        </w:tc>
        <w:tc>
          <w:tcPr>
            <w:tcW w:w="5028" w:type="dxa"/>
          </w:tcPr>
          <w:p w:rsidR="000F0A97" w:rsidRDefault="005F0A46">
            <w:pPr>
              <w:spacing w:before="40" w:after="40" w:line="240" w:lineRule="auto"/>
              <w:jc w:val="left"/>
            </w:pPr>
            <w:r>
              <w:rPr>
                <w:sz w:val="18"/>
              </w:rPr>
              <w:t>Clause starts (</w:t>
            </w:r>
            <w:r>
              <w:rPr>
                <w:rFonts w:ascii="Courier New" w:eastAsia="Courier New" w:hAnsi="Courier New" w:cs="Courier New"/>
                <w:sz w:val="15"/>
              </w:rPr>
              <w:t>4.2.1</w:t>
            </w:r>
            <w:r>
              <w:rPr>
                <w:sz w:val="18"/>
              </w:rPr>
              <w:t xml:space="preserve">, </w:t>
            </w:r>
            <w:r>
              <w:rPr>
                <w:rFonts w:ascii="Courier New" w:eastAsia="Courier New" w:hAnsi="Courier New" w:cs="Courier New"/>
                <w:sz w:val="15"/>
              </w:rPr>
              <w:t>Def. 5</w:t>
            </w:r>
            <w:r>
              <w:rPr>
                <w:sz w:val="18"/>
              </w:rPr>
              <w:t xml:space="preserve">, </w:t>
            </w:r>
            <w:r>
              <w:rPr>
                <w:rFonts w:ascii="Courier New" w:eastAsia="Courier New" w:hAnsi="Courier New" w:cs="Courier New"/>
                <w:sz w:val="15"/>
              </w:rPr>
              <w:t>Excl03</w:t>
            </w:r>
            <w:r>
              <w:rPr>
                <w:sz w:val="18"/>
              </w:rPr>
              <w:t>, headings); IRDAI exclusion-code items as separate clauses; heading path; chunks of 12-380 words with highlight boxes</w:t>
            </w:r>
          </w:p>
        </w:tc>
      </w:tr>
      <w:tr w:rsidR="000F0A97">
        <w:trPr>
          <w:cantSplit/>
          <w:jc w:val="center"/>
        </w:trPr>
        <w:tc>
          <w:tcPr>
            <w:tcW w:w="1474" w:type="dxa"/>
          </w:tcPr>
          <w:p w:rsidR="000F0A97" w:rsidRDefault="005F0A46">
            <w:pPr>
              <w:spacing w:before="40" w:after="40" w:line="240" w:lineRule="auto"/>
              <w:jc w:val="left"/>
            </w:pPr>
            <w:r>
              <w:rPr>
                <w:sz w:val="18"/>
              </w:rPr>
              <w:t>Hybrid retriever</w:t>
            </w:r>
          </w:p>
        </w:tc>
        <w:tc>
          <w:tcPr>
            <w:tcW w:w="2167" w:type="dxa"/>
          </w:tcPr>
          <w:p w:rsidR="000F0A97" w:rsidRDefault="005F0A46">
            <w:pPr>
              <w:spacing w:before="40" w:after="40" w:line="240" w:lineRule="auto"/>
              <w:jc w:val="left"/>
            </w:pPr>
            <w:r>
              <w:rPr>
                <w:sz w:val="18"/>
              </w:rPr>
              <w:t>ml/retrieval/</w:t>
            </w:r>
          </w:p>
        </w:tc>
        <w:tc>
          <w:tcPr>
            <w:tcW w:w="5028" w:type="dxa"/>
          </w:tcPr>
          <w:p w:rsidR="000F0A97" w:rsidRDefault="005F0A46">
            <w:pPr>
              <w:spacing w:before="40" w:after="40" w:line="240" w:lineRule="auto"/>
              <w:jc w:val="left"/>
            </w:pPr>
            <w:r>
              <w:rPr>
                <w:sz w:val="18"/>
              </w:rPr>
              <w:t>BM25 with insurance synonyms; MiniLM + ChromaDB; Reciprocal Rank Fusion; cross-encoder re-rank</w:t>
            </w:r>
          </w:p>
        </w:tc>
      </w:tr>
      <w:tr w:rsidR="000F0A97">
        <w:trPr>
          <w:cantSplit/>
          <w:jc w:val="center"/>
        </w:trPr>
        <w:tc>
          <w:tcPr>
            <w:tcW w:w="1474" w:type="dxa"/>
          </w:tcPr>
          <w:p w:rsidR="000F0A97" w:rsidRDefault="005F0A46">
            <w:pPr>
              <w:spacing w:before="40" w:after="40" w:line="240" w:lineRule="auto"/>
              <w:jc w:val="left"/>
            </w:pPr>
            <w:r>
              <w:rPr>
                <w:sz w:val="18"/>
              </w:rPr>
              <w:t>Extractor</w:t>
            </w:r>
          </w:p>
        </w:tc>
        <w:tc>
          <w:tcPr>
            <w:tcW w:w="2167" w:type="dxa"/>
          </w:tcPr>
          <w:p w:rsidR="000F0A97" w:rsidRDefault="005F0A46">
            <w:pPr>
              <w:spacing w:before="40" w:after="40" w:line="240" w:lineRule="auto"/>
              <w:jc w:val="left"/>
            </w:pPr>
            <w:r>
              <w:rPr>
                <w:sz w:val="18"/>
              </w:rPr>
              <w:t>services/extractor.py</w:t>
            </w:r>
          </w:p>
        </w:tc>
        <w:tc>
          <w:tcPr>
            <w:tcW w:w="5028" w:type="dxa"/>
          </w:tcPr>
          <w:p w:rsidR="000F0A97" w:rsidRDefault="005F0A46">
            <w:pPr>
              <w:spacing w:before="40" w:after="40" w:line="240" w:lineRule="auto"/>
              <w:jc w:val="left"/>
            </w:pPr>
            <w:r>
              <w:rPr>
                <w:sz w:val="18"/>
              </w:rPr>
              <w:t>One schema-constrained Gemini call; quote location to verify clause and page</w:t>
            </w:r>
          </w:p>
        </w:tc>
      </w:tr>
      <w:tr w:rsidR="000F0A97">
        <w:trPr>
          <w:cantSplit/>
          <w:jc w:val="center"/>
        </w:trPr>
        <w:tc>
          <w:tcPr>
            <w:tcW w:w="1474" w:type="dxa"/>
          </w:tcPr>
          <w:p w:rsidR="000F0A97" w:rsidRDefault="005F0A46">
            <w:pPr>
              <w:spacing w:before="40" w:after="40" w:line="240" w:lineRule="auto"/>
              <w:jc w:val="left"/>
            </w:pPr>
            <w:r>
              <w:rPr>
                <w:sz w:val="18"/>
              </w:rPr>
              <w:lastRenderedPageBreak/>
              <w:t>Risk engine</w:t>
            </w:r>
          </w:p>
        </w:tc>
        <w:tc>
          <w:tcPr>
            <w:tcW w:w="2167" w:type="dxa"/>
          </w:tcPr>
          <w:p w:rsidR="000F0A97" w:rsidRDefault="005F0A46">
            <w:pPr>
              <w:spacing w:before="40" w:after="40" w:line="240" w:lineRule="auto"/>
              <w:jc w:val="left"/>
            </w:pPr>
            <w:r>
              <w:rPr>
                <w:sz w:val="18"/>
              </w:rPr>
              <w:t>services/risk_engine.py</w:t>
            </w:r>
          </w:p>
        </w:tc>
        <w:tc>
          <w:tcPr>
            <w:tcW w:w="5028" w:type="dxa"/>
          </w:tcPr>
          <w:p w:rsidR="000F0A97" w:rsidRDefault="005F0A46">
            <w:pPr>
              <w:spacing w:before="40" w:after="40" w:line="240" w:lineRule="auto"/>
              <w:jc w:val="left"/>
            </w:pPr>
            <w:r>
              <w:rPr>
                <w:sz w:val="18"/>
              </w:rPr>
              <w:t>Rules on extracted numbers plus AI findings, de-duplicated, with severity</w:t>
            </w:r>
          </w:p>
        </w:tc>
      </w:tr>
      <w:tr w:rsidR="000F0A97">
        <w:trPr>
          <w:cantSplit/>
          <w:jc w:val="center"/>
        </w:trPr>
        <w:tc>
          <w:tcPr>
            <w:tcW w:w="1474" w:type="dxa"/>
          </w:tcPr>
          <w:p w:rsidR="000F0A97" w:rsidRDefault="005F0A46">
            <w:pPr>
              <w:spacing w:before="40" w:after="40" w:line="240" w:lineRule="auto"/>
              <w:jc w:val="left"/>
            </w:pPr>
            <w:r>
              <w:rPr>
                <w:sz w:val="18"/>
              </w:rPr>
              <w:t>Answerer</w:t>
            </w:r>
          </w:p>
        </w:tc>
        <w:tc>
          <w:tcPr>
            <w:tcW w:w="2167" w:type="dxa"/>
          </w:tcPr>
          <w:p w:rsidR="000F0A97" w:rsidRDefault="005F0A46">
            <w:pPr>
              <w:spacing w:before="40" w:after="40" w:line="240" w:lineRule="auto"/>
              <w:jc w:val="left"/>
            </w:pPr>
            <w:r>
              <w:rPr>
                <w:sz w:val="18"/>
              </w:rPr>
              <w:t>services/answerer.py</w:t>
            </w:r>
          </w:p>
        </w:tc>
        <w:tc>
          <w:tcPr>
            <w:tcW w:w="5028" w:type="dxa"/>
          </w:tcPr>
          <w:p w:rsidR="000F0A97" w:rsidRDefault="005F0A46">
            <w:pPr>
              <w:spacing w:before="40" w:after="40" w:line="240" w:lineRule="auto"/>
              <w:jc w:val="left"/>
            </w:pPr>
            <w:r>
              <w:rPr>
                <w:sz w:val="18"/>
              </w:rPr>
              <w:t>Retrieval, abstention rule, rule/table context, cited answer, tag filtering</w:t>
            </w:r>
          </w:p>
        </w:tc>
      </w:tr>
      <w:tr w:rsidR="000F0A97">
        <w:trPr>
          <w:cantSplit/>
          <w:jc w:val="center"/>
        </w:trPr>
        <w:tc>
          <w:tcPr>
            <w:tcW w:w="1474" w:type="dxa"/>
          </w:tcPr>
          <w:p w:rsidR="000F0A97" w:rsidRDefault="005F0A46">
            <w:pPr>
              <w:spacing w:before="40" w:after="40" w:line="240" w:lineRule="auto"/>
              <w:jc w:val="left"/>
            </w:pPr>
            <w:r>
              <w:rPr>
                <w:sz w:val="18"/>
              </w:rPr>
              <w:t>Faithfulness scorer</w:t>
            </w:r>
          </w:p>
        </w:tc>
        <w:tc>
          <w:tcPr>
            <w:tcW w:w="2167" w:type="dxa"/>
          </w:tcPr>
          <w:p w:rsidR="000F0A97" w:rsidRDefault="005F0A46">
            <w:pPr>
              <w:spacing w:before="40" w:after="40" w:line="240" w:lineRule="auto"/>
              <w:jc w:val="left"/>
            </w:pPr>
            <w:r>
              <w:rPr>
                <w:sz w:val="18"/>
              </w:rPr>
              <w:t>ml/faithfulness.py</w:t>
            </w:r>
          </w:p>
        </w:tc>
        <w:tc>
          <w:tcPr>
            <w:tcW w:w="5028" w:type="dxa"/>
          </w:tcPr>
          <w:p w:rsidR="000F0A97" w:rsidRDefault="005F0A46">
            <w:pPr>
              <w:spacing w:before="40" w:after="40" w:line="240" w:lineRule="auto"/>
              <w:jc w:val="left"/>
            </w:pPr>
            <w:r>
              <w:rPr>
                <w:sz w:val="18"/>
              </w:rPr>
              <w:t>NLI support of each claim against sentence windows of its cited clauses, number check</w:t>
            </w:r>
          </w:p>
        </w:tc>
      </w:tr>
      <w:tr w:rsidR="000F0A97">
        <w:trPr>
          <w:cantSplit/>
          <w:jc w:val="center"/>
        </w:trPr>
        <w:tc>
          <w:tcPr>
            <w:tcW w:w="1474" w:type="dxa"/>
          </w:tcPr>
          <w:p w:rsidR="000F0A97" w:rsidRDefault="005F0A46">
            <w:pPr>
              <w:spacing w:before="40" w:after="40" w:line="240" w:lineRule="auto"/>
              <w:jc w:val="left"/>
            </w:pPr>
            <w:r>
              <w:rPr>
                <w:sz w:val="18"/>
              </w:rPr>
              <w:t>Claim Copilot</w:t>
            </w:r>
          </w:p>
        </w:tc>
        <w:tc>
          <w:tcPr>
            <w:tcW w:w="2167" w:type="dxa"/>
          </w:tcPr>
          <w:p w:rsidR="000F0A97" w:rsidRDefault="005F0A46">
            <w:pPr>
              <w:spacing w:before="40" w:after="40" w:line="240" w:lineRule="auto"/>
              <w:jc w:val="left"/>
            </w:pPr>
            <w:r>
              <w:rPr>
                <w:sz w:val="18"/>
              </w:rPr>
              <w:t>services/claim_copilot.py, eligibility.py</w:t>
            </w:r>
          </w:p>
        </w:tc>
        <w:tc>
          <w:tcPr>
            <w:tcW w:w="5028" w:type="dxa"/>
          </w:tcPr>
          <w:p w:rsidR="000F0A97" w:rsidRDefault="005F0A46">
            <w:pPr>
              <w:spacing w:before="40" w:after="40" w:line="240" w:lineRule="auto"/>
              <w:jc w:val="left"/>
            </w:pPr>
            <w:r>
              <w:rPr>
                <w:sz w:val="18"/>
              </w:rPr>
              <w:t>Multi-query retrieval; calculated pre-checks and estimate; structured verdict, checklist and steps</w:t>
            </w:r>
          </w:p>
        </w:tc>
      </w:tr>
      <w:tr w:rsidR="000F0A97">
        <w:trPr>
          <w:cantSplit/>
          <w:jc w:val="center"/>
        </w:trPr>
        <w:tc>
          <w:tcPr>
            <w:tcW w:w="1474" w:type="dxa"/>
          </w:tcPr>
          <w:p w:rsidR="000F0A97" w:rsidRDefault="005F0A46">
            <w:pPr>
              <w:spacing w:before="40" w:after="40" w:line="240" w:lineRule="auto"/>
              <w:jc w:val="left"/>
            </w:pPr>
            <w:r>
              <w:rPr>
                <w:sz w:val="18"/>
              </w:rPr>
              <w:t>Comparator</w:t>
            </w:r>
          </w:p>
        </w:tc>
        <w:tc>
          <w:tcPr>
            <w:tcW w:w="2167" w:type="dxa"/>
          </w:tcPr>
          <w:p w:rsidR="000F0A97" w:rsidRDefault="005F0A46">
            <w:pPr>
              <w:spacing w:before="40" w:after="40" w:line="240" w:lineRule="auto"/>
              <w:jc w:val="left"/>
            </w:pPr>
            <w:r>
              <w:rPr>
                <w:sz w:val="18"/>
              </w:rPr>
              <w:t>services/comparator.py</w:t>
            </w:r>
          </w:p>
        </w:tc>
        <w:tc>
          <w:tcPr>
            <w:tcW w:w="5028" w:type="dxa"/>
          </w:tcPr>
          <w:p w:rsidR="000F0A97" w:rsidRDefault="005F0A46">
            <w:pPr>
              <w:spacing w:before="40" w:after="40" w:line="240" w:lineRule="auto"/>
              <w:jc w:val="left"/>
            </w:pPr>
            <w:r>
              <w:rPr>
                <w:sz w:val="18"/>
              </w:rPr>
              <w:t>Field-by-field table with better markers and AI trade-offs citing both policies</w:t>
            </w:r>
          </w:p>
        </w:tc>
      </w:tr>
      <w:tr w:rsidR="000F0A97">
        <w:trPr>
          <w:cantSplit/>
          <w:jc w:val="center"/>
        </w:trPr>
        <w:tc>
          <w:tcPr>
            <w:tcW w:w="1474" w:type="dxa"/>
          </w:tcPr>
          <w:p w:rsidR="000F0A97" w:rsidRDefault="005F0A46">
            <w:pPr>
              <w:spacing w:before="40" w:after="40" w:line="240" w:lineRule="auto"/>
              <w:jc w:val="left"/>
            </w:pPr>
            <w:r>
              <w:rPr>
                <w:sz w:val="18"/>
              </w:rPr>
              <w:t>Language service</w:t>
            </w:r>
          </w:p>
        </w:tc>
        <w:tc>
          <w:tcPr>
            <w:tcW w:w="2167" w:type="dxa"/>
          </w:tcPr>
          <w:p w:rsidR="000F0A97" w:rsidRDefault="005F0A46">
            <w:pPr>
              <w:spacing w:before="40" w:after="40" w:line="240" w:lineRule="auto"/>
              <w:jc w:val="left"/>
            </w:pPr>
            <w:r>
              <w:rPr>
                <w:sz w:val="18"/>
              </w:rPr>
              <w:t>services/language.py</w:t>
            </w:r>
          </w:p>
        </w:tc>
        <w:tc>
          <w:tcPr>
            <w:tcW w:w="5028" w:type="dxa"/>
          </w:tcPr>
          <w:p w:rsidR="000F0A97" w:rsidRDefault="005F0A46">
            <w:pPr>
              <w:spacing w:before="40" w:after="40" w:line="240" w:lineRule="auto"/>
              <w:jc w:val="left"/>
            </w:pPr>
            <w:r>
              <w:rPr>
                <w:sz w:val="18"/>
              </w:rPr>
              <w:t>Script detection; query translation; card and risk translation (cached)</w:t>
            </w:r>
          </w:p>
        </w:tc>
      </w:tr>
      <w:tr w:rsidR="000F0A97">
        <w:trPr>
          <w:cantSplit/>
          <w:jc w:val="center"/>
        </w:trPr>
        <w:tc>
          <w:tcPr>
            <w:tcW w:w="1474" w:type="dxa"/>
          </w:tcPr>
          <w:p w:rsidR="000F0A97" w:rsidRDefault="005F0A46">
            <w:pPr>
              <w:spacing w:before="40" w:after="40" w:line="240" w:lineRule="auto"/>
              <w:jc w:val="left"/>
            </w:pPr>
            <w:r>
              <w:rPr>
                <w:sz w:val="18"/>
              </w:rPr>
              <w:t>Gemini client</w:t>
            </w:r>
          </w:p>
        </w:tc>
        <w:tc>
          <w:tcPr>
            <w:tcW w:w="2167" w:type="dxa"/>
          </w:tcPr>
          <w:p w:rsidR="000F0A97" w:rsidRDefault="005F0A46">
            <w:pPr>
              <w:spacing w:before="40" w:after="40" w:line="240" w:lineRule="auto"/>
              <w:jc w:val="left"/>
            </w:pPr>
            <w:r>
              <w:rPr>
                <w:sz w:val="18"/>
              </w:rPr>
              <w:t>services/gemini_client.py</w:t>
            </w:r>
          </w:p>
        </w:tc>
        <w:tc>
          <w:tcPr>
            <w:tcW w:w="5028" w:type="dxa"/>
          </w:tcPr>
          <w:p w:rsidR="000F0A97" w:rsidRDefault="005F0A46">
            <w:pPr>
              <w:spacing w:before="40" w:after="40" w:line="240" w:lineRule="auto"/>
              <w:jc w:val="left"/>
            </w:pPr>
            <w:r>
              <w:rPr>
                <w:sz w:val="18"/>
              </w:rPr>
              <w:t>JSON-schema calls, fallback chain, cool-down, RPM pacing, disk cache, usage log</w:t>
            </w:r>
          </w:p>
        </w:tc>
      </w:tr>
      <w:tr w:rsidR="000F0A97">
        <w:trPr>
          <w:cantSplit/>
          <w:jc w:val="center"/>
        </w:trPr>
        <w:tc>
          <w:tcPr>
            <w:tcW w:w="1474" w:type="dxa"/>
          </w:tcPr>
          <w:p w:rsidR="000F0A97" w:rsidRDefault="005F0A46">
            <w:pPr>
              <w:spacing w:before="40" w:after="40" w:line="240" w:lineRule="auto"/>
              <w:jc w:val="left"/>
            </w:pPr>
            <w:r>
              <w:rPr>
                <w:sz w:val="18"/>
              </w:rPr>
              <w:t>Evaluation harness</w:t>
            </w:r>
          </w:p>
        </w:tc>
        <w:tc>
          <w:tcPr>
            <w:tcW w:w="2167" w:type="dxa"/>
          </w:tcPr>
          <w:p w:rsidR="000F0A97" w:rsidRDefault="005F0A46">
            <w:pPr>
              <w:spacing w:before="40" w:after="40" w:line="240" w:lineRule="auto"/>
              <w:jc w:val="left"/>
            </w:pPr>
            <w:r>
              <w:rPr>
                <w:sz w:val="18"/>
              </w:rPr>
              <w:t>ml/</w:t>
            </w:r>
          </w:p>
        </w:tc>
        <w:tc>
          <w:tcPr>
            <w:tcW w:w="5028" w:type="dxa"/>
          </w:tcPr>
          <w:p w:rsidR="000F0A97" w:rsidRDefault="005F0A46">
            <w:pPr>
              <w:spacing w:before="40" w:after="40" w:line="240" w:lineRule="auto"/>
              <w:jc w:val="left"/>
            </w:pPr>
            <w:r>
              <w:rPr>
                <w:sz w:val="18"/>
              </w:rPr>
              <w:t>Retrieval, answer, claim and extraction evaluations; metrics, plots, run folders</w:t>
            </w:r>
          </w:p>
        </w:tc>
      </w:tr>
    </w:tbl>
    <w:p w:rsidR="000F0A97" w:rsidRDefault="000F0A97">
      <w:pPr>
        <w:spacing w:line="144" w:lineRule="auto"/>
      </w:pPr>
    </w:p>
    <w:p w:rsidR="000F0A97" w:rsidRDefault="005F0A46">
      <w:pPr>
        <w:pStyle w:val="Heading2"/>
      </w:pPr>
      <w:r>
        <w:t>3  Database Design</w:t>
      </w:r>
    </w:p>
    <w:p w:rsidR="000F0A97" w:rsidRDefault="005F0A46">
      <w:r>
        <w:t>The database is SQLite, created by SQLAlchemy 2. Large structured results (citations, the Policy Card, claim results) are stored as JSON columns, because they are read and written whole and are never queried field by field.</w:t>
      </w:r>
    </w:p>
    <w:p w:rsidR="000F0A97" w:rsidRDefault="005F0A46">
      <w:pPr>
        <w:keepNext/>
        <w:spacing w:before="120" w:line="240" w:lineRule="auto"/>
        <w:jc w:val="center"/>
      </w:pPr>
      <w:r>
        <w:rPr>
          <w:noProof/>
        </w:rPr>
        <w:drawing>
          <wp:inline distT="0" distB="0" distL="0" distR="0">
            <wp:extent cx="5064429" cy="38470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r_diagram.png"/>
                    <pic:cNvPicPr/>
                  </pic:nvPicPr>
                  <pic:blipFill>
                    <a:blip r:embed="rId9"/>
                    <a:stretch>
                      <a:fillRect/>
                    </a:stretch>
                  </pic:blipFill>
                  <pic:spPr>
                    <a:xfrm>
                      <a:off x="0" y="0"/>
                      <a:ext cx="5064429" cy="3847018"/>
                    </a:xfrm>
                    <a:prstGeom prst="rect">
                      <a:avLst/>
                    </a:prstGeom>
                  </pic:spPr>
                </pic:pic>
              </a:graphicData>
            </a:graphic>
          </wp:inline>
        </w:drawing>
      </w:r>
    </w:p>
    <w:p w:rsidR="000F0A97" w:rsidRDefault="005F0A46">
      <w:pPr>
        <w:pStyle w:val="FigureCaption"/>
      </w:pPr>
      <w:r>
        <w:t>Fig. 2: Entity-relationship diagram (12 tables)</w:t>
      </w:r>
    </w:p>
    <w:p w:rsidR="000F0A97" w:rsidRDefault="005F0A46">
      <w:r>
        <w:t xml:space="preserve">Twelve tables are created by SQLAlchemy in SQLite. A user owns policies; a policy points to a document, which is shared by content hash so that the same PDF is processed </w:t>
      </w:r>
      <w:r>
        <w:lastRenderedPageBreak/>
        <w:t xml:space="preserve">once even if two users upload it. A document has many clauses and risk flags and at most one Policy Card. Conversations belong to a user and a policy and contain messages. Claim cases and comparisons belong to a user and reference policies. Translations are cached by a key built from the document and a content hash, and the </w:t>
      </w:r>
      <w:r>
        <w:rPr>
          <w:rFonts w:ascii="Courier New" w:eastAsia="Courier New" w:hAnsi="Courier New" w:cs="Courier New"/>
          <w:sz w:val="21"/>
        </w:rPr>
        <w:t>llm_calls</w:t>
      </w:r>
      <w:r>
        <w:t xml:space="preserve"> table logs every model request.</w:t>
      </w:r>
    </w:p>
    <w:p w:rsidR="000F0A97" w:rsidRDefault="005F0A46">
      <w:pPr>
        <w:pStyle w:val="TableCaption"/>
      </w:pPr>
      <w:r>
        <w:t>Table 2: Database tables</w:t>
      </w:r>
    </w:p>
    <w:tbl>
      <w:tblPr>
        <w:tblStyle w:val="TableGrid"/>
        <w:tblW w:w="0" w:type="auto"/>
        <w:jc w:val="center"/>
        <w:tblLook w:val="04A0" w:firstRow="1" w:lastRow="0" w:firstColumn="1" w:lastColumn="0" w:noHBand="0" w:noVBand="1"/>
      </w:tblPr>
      <w:tblGrid>
        <w:gridCol w:w="1387"/>
        <w:gridCol w:w="2254"/>
        <w:gridCol w:w="5028"/>
      </w:tblGrid>
      <w:tr w:rsidR="000F0A97">
        <w:trPr>
          <w:cantSplit/>
          <w:tblHeader/>
          <w:jc w:val="center"/>
        </w:trPr>
        <w:tc>
          <w:tcPr>
            <w:tcW w:w="1387" w:type="dxa"/>
            <w:shd w:val="clear" w:color="auto" w:fill="D9E2F3"/>
          </w:tcPr>
          <w:p w:rsidR="000F0A97" w:rsidRDefault="005F0A46">
            <w:pPr>
              <w:spacing w:before="40" w:after="40" w:line="240" w:lineRule="auto"/>
              <w:jc w:val="left"/>
            </w:pPr>
            <w:r>
              <w:rPr>
                <w:b/>
                <w:sz w:val="18"/>
              </w:rPr>
              <w:t>Table</w:t>
            </w:r>
          </w:p>
        </w:tc>
        <w:tc>
          <w:tcPr>
            <w:tcW w:w="2254" w:type="dxa"/>
            <w:shd w:val="clear" w:color="auto" w:fill="D9E2F3"/>
          </w:tcPr>
          <w:p w:rsidR="000F0A97" w:rsidRDefault="005F0A46">
            <w:pPr>
              <w:spacing w:before="40" w:after="40" w:line="240" w:lineRule="auto"/>
              <w:jc w:val="left"/>
            </w:pPr>
            <w:r>
              <w:rPr>
                <w:b/>
                <w:sz w:val="18"/>
              </w:rPr>
              <w:t>Purpose</w:t>
            </w:r>
          </w:p>
        </w:tc>
        <w:tc>
          <w:tcPr>
            <w:tcW w:w="5028" w:type="dxa"/>
            <w:shd w:val="clear" w:color="auto" w:fill="D9E2F3"/>
          </w:tcPr>
          <w:p w:rsidR="000F0A97" w:rsidRDefault="005F0A46">
            <w:pPr>
              <w:spacing w:before="40" w:after="40" w:line="240" w:lineRule="auto"/>
              <w:jc w:val="left"/>
            </w:pPr>
            <w:r>
              <w:rPr>
                <w:b/>
                <w:sz w:val="18"/>
              </w:rPr>
              <w:t>Key columns</w:t>
            </w:r>
          </w:p>
        </w:tc>
      </w:tr>
      <w:tr w:rsidR="000F0A97">
        <w:trPr>
          <w:cantSplit/>
          <w:jc w:val="center"/>
        </w:trPr>
        <w:tc>
          <w:tcPr>
            <w:tcW w:w="1387" w:type="dxa"/>
          </w:tcPr>
          <w:p w:rsidR="000F0A97" w:rsidRDefault="005F0A46">
            <w:pPr>
              <w:spacing w:before="40" w:after="40" w:line="240" w:lineRule="auto"/>
              <w:jc w:val="left"/>
            </w:pPr>
            <w:r>
              <w:rPr>
                <w:sz w:val="18"/>
              </w:rPr>
              <w:t>users</w:t>
            </w:r>
          </w:p>
        </w:tc>
        <w:tc>
          <w:tcPr>
            <w:tcW w:w="2254" w:type="dxa"/>
          </w:tcPr>
          <w:p w:rsidR="000F0A97" w:rsidRDefault="005F0A46">
            <w:pPr>
              <w:spacing w:before="40" w:after="40" w:line="240" w:lineRule="auto"/>
              <w:jc w:val="left"/>
            </w:pPr>
            <w:r>
              <w:rPr>
                <w:sz w:val="18"/>
              </w:rPr>
              <w:t>Accounts</w:t>
            </w:r>
          </w:p>
        </w:tc>
        <w:tc>
          <w:tcPr>
            <w:tcW w:w="5028" w:type="dxa"/>
          </w:tcPr>
          <w:p w:rsidR="000F0A97" w:rsidRDefault="005F0A46">
            <w:pPr>
              <w:spacing w:before="40" w:after="40" w:line="240" w:lineRule="auto"/>
              <w:jc w:val="left"/>
            </w:pPr>
            <w:r>
              <w:rPr>
                <w:sz w:val="18"/>
              </w:rPr>
              <w:t>email (unique), full_name, password_hash (bcrypt), language, theme</w:t>
            </w:r>
          </w:p>
        </w:tc>
      </w:tr>
      <w:tr w:rsidR="000F0A97">
        <w:trPr>
          <w:cantSplit/>
          <w:jc w:val="center"/>
        </w:trPr>
        <w:tc>
          <w:tcPr>
            <w:tcW w:w="1387" w:type="dxa"/>
          </w:tcPr>
          <w:p w:rsidR="000F0A97" w:rsidRDefault="005F0A46">
            <w:pPr>
              <w:spacing w:before="40" w:after="40" w:line="240" w:lineRule="auto"/>
              <w:jc w:val="left"/>
            </w:pPr>
            <w:r>
              <w:rPr>
                <w:sz w:val="18"/>
              </w:rPr>
              <w:t>documents</w:t>
            </w:r>
          </w:p>
        </w:tc>
        <w:tc>
          <w:tcPr>
            <w:tcW w:w="2254" w:type="dxa"/>
          </w:tcPr>
          <w:p w:rsidR="000F0A97" w:rsidRDefault="005F0A46">
            <w:pPr>
              <w:spacing w:before="40" w:after="40" w:line="240" w:lineRule="auto"/>
              <w:jc w:val="left"/>
            </w:pPr>
            <w:r>
              <w:rPr>
                <w:sz w:val="18"/>
              </w:rPr>
              <w:t>One parsed PDF, shared by content hash</w:t>
            </w:r>
          </w:p>
        </w:tc>
        <w:tc>
          <w:tcPr>
            <w:tcW w:w="5028" w:type="dxa"/>
          </w:tcPr>
          <w:p w:rsidR="000F0A97" w:rsidRDefault="005F0A46">
            <w:pPr>
              <w:spacing w:before="40" w:after="40" w:line="240" w:lineRule="auto"/>
              <w:jc w:val="left"/>
            </w:pPr>
            <w:r>
              <w:rPr>
                <w:sz w:val="18"/>
              </w:rPr>
              <w:t>sha256 (unique), file_name, page_count, insurer, product_name, uin, status, progress, parse_stats</w:t>
            </w:r>
          </w:p>
        </w:tc>
      </w:tr>
      <w:tr w:rsidR="000F0A97">
        <w:trPr>
          <w:cantSplit/>
          <w:jc w:val="center"/>
        </w:trPr>
        <w:tc>
          <w:tcPr>
            <w:tcW w:w="1387" w:type="dxa"/>
          </w:tcPr>
          <w:p w:rsidR="000F0A97" w:rsidRDefault="005F0A46">
            <w:pPr>
              <w:spacing w:before="40" w:after="40" w:line="240" w:lineRule="auto"/>
              <w:jc w:val="left"/>
            </w:pPr>
            <w:r>
              <w:rPr>
                <w:sz w:val="18"/>
              </w:rPr>
              <w:t>policies</w:t>
            </w:r>
          </w:p>
        </w:tc>
        <w:tc>
          <w:tcPr>
            <w:tcW w:w="2254" w:type="dxa"/>
          </w:tcPr>
          <w:p w:rsidR="000F0A97" w:rsidRDefault="005F0A46">
            <w:pPr>
              <w:spacing w:before="40" w:after="40" w:line="240" w:lineRule="auto"/>
              <w:jc w:val="left"/>
            </w:pPr>
            <w:r>
              <w:rPr>
                <w:sz w:val="18"/>
              </w:rPr>
              <w:t>A document in one user's library</w:t>
            </w:r>
          </w:p>
        </w:tc>
        <w:tc>
          <w:tcPr>
            <w:tcW w:w="5028" w:type="dxa"/>
          </w:tcPr>
          <w:p w:rsidR="000F0A97" w:rsidRDefault="005F0A46">
            <w:pPr>
              <w:spacing w:before="40" w:after="40" w:line="240" w:lineRule="auto"/>
              <w:jc w:val="left"/>
            </w:pPr>
            <w:r>
              <w:rPr>
                <w:sz w:val="18"/>
              </w:rPr>
              <w:t>owner_id, document_id, display_name, is_sample</w:t>
            </w:r>
          </w:p>
        </w:tc>
      </w:tr>
      <w:tr w:rsidR="000F0A97">
        <w:trPr>
          <w:cantSplit/>
          <w:jc w:val="center"/>
        </w:trPr>
        <w:tc>
          <w:tcPr>
            <w:tcW w:w="1387" w:type="dxa"/>
          </w:tcPr>
          <w:p w:rsidR="000F0A97" w:rsidRDefault="005F0A46">
            <w:pPr>
              <w:spacing w:before="40" w:after="40" w:line="240" w:lineRule="auto"/>
              <w:jc w:val="left"/>
            </w:pPr>
            <w:r>
              <w:rPr>
                <w:sz w:val="18"/>
              </w:rPr>
              <w:t>clauses</w:t>
            </w:r>
          </w:p>
        </w:tc>
        <w:tc>
          <w:tcPr>
            <w:tcW w:w="2254" w:type="dxa"/>
          </w:tcPr>
          <w:p w:rsidR="000F0A97" w:rsidRDefault="005F0A46">
            <w:pPr>
              <w:spacing w:before="40" w:after="40" w:line="240" w:lineRule="auto"/>
              <w:jc w:val="left"/>
            </w:pPr>
            <w:r>
              <w:rPr>
                <w:sz w:val="18"/>
              </w:rPr>
              <w:t>Retrievable chunks of a document</w:t>
            </w:r>
          </w:p>
        </w:tc>
        <w:tc>
          <w:tcPr>
            <w:tcW w:w="5028" w:type="dxa"/>
          </w:tcPr>
          <w:p w:rsidR="000F0A97" w:rsidRDefault="005F0A46">
            <w:pPr>
              <w:spacing w:before="40" w:after="40" w:line="240" w:lineRule="auto"/>
              <w:jc w:val="left"/>
            </w:pPr>
            <w:r>
              <w:rPr>
                <w:sz w:val="18"/>
              </w:rPr>
              <w:t>document_id, ordinal, clause_ref, heading, section_path, text, page_start/end, bboxes (JSON), word_count</w:t>
            </w:r>
          </w:p>
        </w:tc>
      </w:tr>
      <w:tr w:rsidR="000F0A97">
        <w:trPr>
          <w:cantSplit/>
          <w:jc w:val="center"/>
        </w:trPr>
        <w:tc>
          <w:tcPr>
            <w:tcW w:w="1387" w:type="dxa"/>
          </w:tcPr>
          <w:p w:rsidR="000F0A97" w:rsidRDefault="005F0A46">
            <w:pPr>
              <w:spacing w:before="40" w:after="40" w:line="240" w:lineRule="auto"/>
              <w:jc w:val="left"/>
            </w:pPr>
            <w:r>
              <w:rPr>
                <w:sz w:val="18"/>
              </w:rPr>
              <w:t>policy_cards</w:t>
            </w:r>
          </w:p>
        </w:tc>
        <w:tc>
          <w:tcPr>
            <w:tcW w:w="2254" w:type="dxa"/>
          </w:tcPr>
          <w:p w:rsidR="000F0A97" w:rsidRDefault="005F0A46">
            <w:pPr>
              <w:spacing w:before="40" w:after="40" w:line="240" w:lineRule="auto"/>
              <w:jc w:val="left"/>
            </w:pPr>
            <w:r>
              <w:rPr>
                <w:sz w:val="18"/>
              </w:rPr>
              <w:t>Extracted card (one per document)</w:t>
            </w:r>
          </w:p>
        </w:tc>
        <w:tc>
          <w:tcPr>
            <w:tcW w:w="5028" w:type="dxa"/>
          </w:tcPr>
          <w:p w:rsidR="000F0A97" w:rsidRDefault="005F0A46">
            <w:pPr>
              <w:spacing w:before="40" w:after="40" w:line="240" w:lineRule="auto"/>
              <w:jc w:val="left"/>
            </w:pPr>
            <w:r>
              <w:rPr>
                <w:sz w:val="18"/>
              </w:rPr>
              <w:t>document_id (unique), data (JSON with sources), summary, model, prompt_version, verified_ratio</w:t>
            </w:r>
          </w:p>
        </w:tc>
      </w:tr>
      <w:tr w:rsidR="000F0A97">
        <w:trPr>
          <w:cantSplit/>
          <w:jc w:val="center"/>
        </w:trPr>
        <w:tc>
          <w:tcPr>
            <w:tcW w:w="1387" w:type="dxa"/>
          </w:tcPr>
          <w:p w:rsidR="000F0A97" w:rsidRDefault="005F0A46">
            <w:pPr>
              <w:spacing w:before="40" w:after="40" w:line="240" w:lineRule="auto"/>
              <w:jc w:val="left"/>
            </w:pPr>
            <w:r>
              <w:rPr>
                <w:sz w:val="18"/>
              </w:rPr>
              <w:t>risk_flags</w:t>
            </w:r>
          </w:p>
        </w:tc>
        <w:tc>
          <w:tcPr>
            <w:tcW w:w="2254" w:type="dxa"/>
          </w:tcPr>
          <w:p w:rsidR="000F0A97" w:rsidRDefault="005F0A46">
            <w:pPr>
              <w:spacing w:before="40" w:after="40" w:line="240" w:lineRule="auto"/>
              <w:jc w:val="left"/>
            </w:pPr>
            <w:r>
              <w:rPr>
                <w:sz w:val="18"/>
              </w:rPr>
              <w:t>Risk highlights</w:t>
            </w:r>
          </w:p>
        </w:tc>
        <w:tc>
          <w:tcPr>
            <w:tcW w:w="5028" w:type="dxa"/>
          </w:tcPr>
          <w:p w:rsidR="000F0A97" w:rsidRDefault="005F0A46">
            <w:pPr>
              <w:spacing w:before="40" w:after="40" w:line="240" w:lineRule="auto"/>
              <w:jc w:val="left"/>
            </w:pPr>
            <w:r>
              <w:rPr>
                <w:sz w:val="18"/>
              </w:rPr>
              <w:t>document_id, title, category, severity, explanation, clause_ordinal, page, quote, source (rule/ai), rule_id</w:t>
            </w:r>
          </w:p>
        </w:tc>
      </w:tr>
      <w:tr w:rsidR="000F0A97">
        <w:trPr>
          <w:cantSplit/>
          <w:jc w:val="center"/>
        </w:trPr>
        <w:tc>
          <w:tcPr>
            <w:tcW w:w="1387" w:type="dxa"/>
          </w:tcPr>
          <w:p w:rsidR="000F0A97" w:rsidRDefault="005F0A46">
            <w:pPr>
              <w:spacing w:before="40" w:after="40" w:line="240" w:lineRule="auto"/>
              <w:jc w:val="left"/>
            </w:pPr>
            <w:r>
              <w:rPr>
                <w:sz w:val="18"/>
              </w:rPr>
              <w:t>conversations</w:t>
            </w:r>
          </w:p>
        </w:tc>
        <w:tc>
          <w:tcPr>
            <w:tcW w:w="2254" w:type="dxa"/>
          </w:tcPr>
          <w:p w:rsidR="000F0A97" w:rsidRDefault="005F0A46">
            <w:pPr>
              <w:spacing w:before="40" w:after="40" w:line="240" w:lineRule="auto"/>
              <w:jc w:val="left"/>
            </w:pPr>
            <w:r>
              <w:rPr>
                <w:sz w:val="18"/>
              </w:rPr>
              <w:t>A chat about one policy</w:t>
            </w:r>
          </w:p>
        </w:tc>
        <w:tc>
          <w:tcPr>
            <w:tcW w:w="5028" w:type="dxa"/>
          </w:tcPr>
          <w:p w:rsidR="000F0A97" w:rsidRDefault="005F0A46">
            <w:pPr>
              <w:spacing w:before="40" w:after="40" w:line="240" w:lineRule="auto"/>
              <w:jc w:val="left"/>
            </w:pPr>
            <w:r>
              <w:rPr>
                <w:sz w:val="18"/>
              </w:rPr>
              <w:t>user_id, policy_id, title</w:t>
            </w:r>
          </w:p>
        </w:tc>
      </w:tr>
      <w:tr w:rsidR="000F0A97">
        <w:trPr>
          <w:cantSplit/>
          <w:jc w:val="center"/>
        </w:trPr>
        <w:tc>
          <w:tcPr>
            <w:tcW w:w="1387" w:type="dxa"/>
          </w:tcPr>
          <w:p w:rsidR="000F0A97" w:rsidRDefault="005F0A46">
            <w:pPr>
              <w:spacing w:before="40" w:after="40" w:line="240" w:lineRule="auto"/>
              <w:jc w:val="left"/>
            </w:pPr>
            <w:r>
              <w:rPr>
                <w:sz w:val="18"/>
              </w:rPr>
              <w:t>messages</w:t>
            </w:r>
          </w:p>
        </w:tc>
        <w:tc>
          <w:tcPr>
            <w:tcW w:w="2254" w:type="dxa"/>
          </w:tcPr>
          <w:p w:rsidR="000F0A97" w:rsidRDefault="005F0A46">
            <w:pPr>
              <w:spacing w:before="40" w:after="40" w:line="240" w:lineRule="auto"/>
              <w:jc w:val="left"/>
            </w:pPr>
            <w:r>
              <w:rPr>
                <w:sz w:val="18"/>
              </w:rPr>
              <w:t>Questions and answers</w:t>
            </w:r>
          </w:p>
        </w:tc>
        <w:tc>
          <w:tcPr>
            <w:tcW w:w="5028" w:type="dxa"/>
          </w:tcPr>
          <w:p w:rsidR="000F0A97" w:rsidRDefault="005F0A46">
            <w:pPr>
              <w:spacing w:before="40" w:after="40" w:line="240" w:lineRule="auto"/>
              <w:jc w:val="left"/>
            </w:pPr>
            <w:r>
              <w:rPr>
                <w:sz w:val="18"/>
              </w:rPr>
              <w:t>conversation_id, role, content, content_en, language, status, citations, faithfulness (+detail), retrieval, timings, model</w:t>
            </w:r>
          </w:p>
        </w:tc>
      </w:tr>
      <w:tr w:rsidR="000F0A97">
        <w:trPr>
          <w:cantSplit/>
          <w:jc w:val="center"/>
        </w:trPr>
        <w:tc>
          <w:tcPr>
            <w:tcW w:w="1387" w:type="dxa"/>
          </w:tcPr>
          <w:p w:rsidR="000F0A97" w:rsidRDefault="005F0A46">
            <w:pPr>
              <w:spacing w:before="40" w:after="40" w:line="240" w:lineRule="auto"/>
              <w:jc w:val="left"/>
            </w:pPr>
            <w:r>
              <w:rPr>
                <w:sz w:val="18"/>
              </w:rPr>
              <w:t>claim_cases</w:t>
            </w:r>
          </w:p>
        </w:tc>
        <w:tc>
          <w:tcPr>
            <w:tcW w:w="2254" w:type="dxa"/>
          </w:tcPr>
          <w:p w:rsidR="000F0A97" w:rsidRDefault="005F0A46">
            <w:pPr>
              <w:spacing w:before="40" w:after="40" w:line="240" w:lineRule="auto"/>
              <w:jc w:val="left"/>
            </w:pPr>
            <w:r>
              <w:rPr>
                <w:sz w:val="18"/>
              </w:rPr>
              <w:t>Claim Copilot checks</w:t>
            </w:r>
          </w:p>
        </w:tc>
        <w:tc>
          <w:tcPr>
            <w:tcW w:w="5028" w:type="dxa"/>
          </w:tcPr>
          <w:p w:rsidR="000F0A97" w:rsidRDefault="005F0A46">
            <w:pPr>
              <w:spacing w:before="40" w:after="40" w:line="240" w:lineRule="auto"/>
              <w:jc w:val="left"/>
            </w:pPr>
            <w:r>
              <w:rPr>
                <w:sz w:val="18"/>
              </w:rPr>
              <w:t>user_id, policy_id, treatment, inputs, result, verdict, checklist_state, faithfulness</w:t>
            </w:r>
          </w:p>
        </w:tc>
      </w:tr>
      <w:tr w:rsidR="000F0A97">
        <w:trPr>
          <w:cantSplit/>
          <w:jc w:val="center"/>
        </w:trPr>
        <w:tc>
          <w:tcPr>
            <w:tcW w:w="1387" w:type="dxa"/>
          </w:tcPr>
          <w:p w:rsidR="000F0A97" w:rsidRDefault="005F0A46">
            <w:pPr>
              <w:spacing w:before="40" w:after="40" w:line="240" w:lineRule="auto"/>
              <w:jc w:val="left"/>
            </w:pPr>
            <w:r>
              <w:rPr>
                <w:sz w:val="18"/>
              </w:rPr>
              <w:t>comparisons</w:t>
            </w:r>
          </w:p>
        </w:tc>
        <w:tc>
          <w:tcPr>
            <w:tcW w:w="2254" w:type="dxa"/>
          </w:tcPr>
          <w:p w:rsidR="000F0A97" w:rsidRDefault="005F0A46">
            <w:pPr>
              <w:spacing w:before="40" w:after="40" w:line="240" w:lineRule="auto"/>
              <w:jc w:val="left"/>
            </w:pPr>
            <w:r>
              <w:rPr>
                <w:sz w:val="18"/>
              </w:rPr>
              <w:t>Plan comparisons</w:t>
            </w:r>
          </w:p>
        </w:tc>
        <w:tc>
          <w:tcPr>
            <w:tcW w:w="5028" w:type="dxa"/>
          </w:tcPr>
          <w:p w:rsidR="000F0A97" w:rsidRDefault="005F0A46">
            <w:pPr>
              <w:spacing w:before="40" w:after="40" w:line="240" w:lineRule="auto"/>
              <w:jc w:val="left"/>
            </w:pPr>
            <w:r>
              <w:rPr>
                <w:sz w:val="18"/>
              </w:rPr>
              <w:t>user_id, policy_a_id, policy_b_id, result, model</w:t>
            </w:r>
          </w:p>
        </w:tc>
      </w:tr>
      <w:tr w:rsidR="000F0A97">
        <w:trPr>
          <w:cantSplit/>
          <w:jc w:val="center"/>
        </w:trPr>
        <w:tc>
          <w:tcPr>
            <w:tcW w:w="1387" w:type="dxa"/>
          </w:tcPr>
          <w:p w:rsidR="000F0A97" w:rsidRDefault="005F0A46">
            <w:pPr>
              <w:spacing w:before="40" w:after="40" w:line="240" w:lineRule="auto"/>
              <w:jc w:val="left"/>
            </w:pPr>
            <w:r>
              <w:rPr>
                <w:sz w:val="18"/>
              </w:rPr>
              <w:t>translations</w:t>
            </w:r>
          </w:p>
        </w:tc>
        <w:tc>
          <w:tcPr>
            <w:tcW w:w="2254" w:type="dxa"/>
          </w:tcPr>
          <w:p w:rsidR="000F0A97" w:rsidRDefault="005F0A46">
            <w:pPr>
              <w:spacing w:before="40" w:after="40" w:line="240" w:lineRule="auto"/>
              <w:jc w:val="left"/>
            </w:pPr>
            <w:r>
              <w:rPr>
                <w:sz w:val="18"/>
              </w:rPr>
              <w:t>Cached Hindi/Telugu translations</w:t>
            </w:r>
          </w:p>
        </w:tc>
        <w:tc>
          <w:tcPr>
            <w:tcW w:w="5028" w:type="dxa"/>
          </w:tcPr>
          <w:p w:rsidR="000F0A97" w:rsidRDefault="005F0A46">
            <w:pPr>
              <w:spacing w:before="40" w:after="40" w:line="240" w:lineRule="auto"/>
              <w:jc w:val="left"/>
            </w:pPr>
            <w:r>
              <w:rPr>
                <w:sz w:val="18"/>
              </w:rPr>
              <w:t>source_type, source_key, language, content</w:t>
            </w:r>
          </w:p>
        </w:tc>
      </w:tr>
      <w:tr w:rsidR="000F0A97">
        <w:trPr>
          <w:cantSplit/>
          <w:jc w:val="center"/>
        </w:trPr>
        <w:tc>
          <w:tcPr>
            <w:tcW w:w="1387" w:type="dxa"/>
          </w:tcPr>
          <w:p w:rsidR="000F0A97" w:rsidRDefault="005F0A46">
            <w:pPr>
              <w:spacing w:before="40" w:after="40" w:line="240" w:lineRule="auto"/>
              <w:jc w:val="left"/>
            </w:pPr>
            <w:r>
              <w:rPr>
                <w:sz w:val="18"/>
              </w:rPr>
              <w:t>llm_calls</w:t>
            </w:r>
          </w:p>
        </w:tc>
        <w:tc>
          <w:tcPr>
            <w:tcW w:w="2254" w:type="dxa"/>
          </w:tcPr>
          <w:p w:rsidR="000F0A97" w:rsidRDefault="005F0A46">
            <w:pPr>
              <w:spacing w:before="40" w:after="40" w:line="240" w:lineRule="auto"/>
              <w:jc w:val="left"/>
            </w:pPr>
            <w:r>
              <w:rPr>
                <w:sz w:val="18"/>
              </w:rPr>
              <w:t>Usage log of model requests</w:t>
            </w:r>
          </w:p>
        </w:tc>
        <w:tc>
          <w:tcPr>
            <w:tcW w:w="5028" w:type="dxa"/>
          </w:tcPr>
          <w:p w:rsidR="000F0A97" w:rsidRDefault="005F0A46">
            <w:pPr>
              <w:spacing w:before="40" w:after="40" w:line="240" w:lineRule="auto"/>
              <w:jc w:val="left"/>
            </w:pPr>
            <w:r>
              <w:rPr>
                <w:sz w:val="18"/>
              </w:rPr>
              <w:t>user_id (SET NULL), purpose, model, input/output tokens, latency_ms, ok, cached</w:t>
            </w:r>
          </w:p>
        </w:tc>
      </w:tr>
    </w:tbl>
    <w:p w:rsidR="000F0A97" w:rsidRDefault="000F0A97">
      <w:pPr>
        <w:spacing w:line="144" w:lineRule="auto"/>
      </w:pPr>
    </w:p>
    <w:p w:rsidR="000F0A97" w:rsidRDefault="005F0A46">
      <w:r>
        <w:t xml:space="preserve">Deleting a user cascades to their policies, conversations, claim cases and comparisons. A document row uses </w:t>
      </w:r>
      <w:r>
        <w:rPr>
          <w:rFonts w:ascii="Courier New" w:eastAsia="Courier New" w:hAnsi="Courier New" w:cs="Courier New"/>
          <w:sz w:val="21"/>
        </w:rPr>
        <w:t>RESTRICT</w:t>
      </w:r>
      <w:r>
        <w:t xml:space="preserve"> from </w:t>
      </w:r>
      <w:r>
        <w:rPr>
          <w:rFonts w:ascii="Courier New" w:eastAsia="Courier New" w:hAnsi="Courier New" w:cs="Courier New"/>
          <w:sz w:val="21"/>
        </w:rPr>
        <w:t>policies</w:t>
      </w:r>
      <w:r>
        <w:t>, so a shared document is never removed while a policy still points to it.</w:t>
      </w:r>
    </w:p>
    <w:p w:rsidR="000F0A97" w:rsidRDefault="005F0A46">
      <w:pPr>
        <w:pStyle w:val="Heading2"/>
      </w:pPr>
      <w:r>
        <w:t>4  Application Architecture</w:t>
      </w:r>
    </w:p>
    <w:p w:rsidR="000F0A97" w:rsidRDefault="005F0A46">
      <w:r>
        <w:t xml:space="preserve">The backend is organised in layers: routers in </w:t>
      </w:r>
      <w:r>
        <w:rPr>
          <w:rFonts w:ascii="Courier New" w:eastAsia="Courier New" w:hAnsi="Courier New" w:cs="Courier New"/>
          <w:sz w:val="21"/>
        </w:rPr>
        <w:t>api/</w:t>
      </w:r>
      <w:r>
        <w:t xml:space="preserve"> validate input and enforce ownership; services in </w:t>
      </w:r>
      <w:r>
        <w:rPr>
          <w:rFonts w:ascii="Courier New" w:eastAsia="Courier New" w:hAnsi="Courier New" w:cs="Courier New"/>
          <w:sz w:val="21"/>
        </w:rPr>
        <w:t>services/</w:t>
      </w:r>
      <w:r>
        <w:t xml:space="preserve"> and </w:t>
      </w:r>
      <w:r>
        <w:rPr>
          <w:rFonts w:ascii="Courier New" w:eastAsia="Courier New" w:hAnsi="Courier New" w:cs="Courier New"/>
          <w:sz w:val="21"/>
        </w:rPr>
        <w:t>ml/</w:t>
      </w:r>
      <w:r>
        <w:t xml:space="preserve"> hold the logic; models in </w:t>
      </w:r>
      <w:r>
        <w:rPr>
          <w:rFonts w:ascii="Courier New" w:eastAsia="Courier New" w:hAnsi="Courier New" w:cs="Courier New"/>
          <w:sz w:val="21"/>
        </w:rPr>
        <w:t>models/</w:t>
      </w:r>
      <w:r>
        <w:t xml:space="preserve"> map to tables; schemas in </w:t>
      </w:r>
      <w:r>
        <w:rPr>
          <w:rFonts w:ascii="Courier New" w:eastAsia="Courier New" w:hAnsi="Courier New" w:cs="Courier New"/>
          <w:sz w:val="21"/>
        </w:rPr>
        <w:t>schemas/</w:t>
      </w:r>
      <w:r>
        <w:t xml:space="preserve"> define request and response types with Pydantic v2; </w:t>
      </w:r>
      <w:r>
        <w:rPr>
          <w:rFonts w:ascii="Courier New" w:eastAsia="Courier New" w:hAnsi="Courier New" w:cs="Courier New"/>
          <w:sz w:val="21"/>
        </w:rPr>
        <w:t>core/</w:t>
      </w:r>
      <w:r>
        <w:t xml:space="preserve"> holds configuration, the database session, error types, logging and security. A background thread (the ingestion worker) takes jobs from a queue so that upload returns immediately; the web app polls </w:t>
      </w:r>
      <w:r>
        <w:rPr>
          <w:rFonts w:ascii="Courier New" w:eastAsia="Courier New" w:hAnsi="Courier New" w:cs="Courier New"/>
          <w:sz w:val="21"/>
        </w:rPr>
        <w:t>/policies/{id}/status</w:t>
      </w:r>
      <w:r>
        <w:t xml:space="preserve"> every two seconds until the status is </w:t>
      </w:r>
      <w:r>
        <w:rPr>
          <w:rFonts w:ascii="Courier New" w:eastAsia="Courier New" w:hAnsi="Courier New" w:cs="Courier New"/>
          <w:sz w:val="21"/>
        </w:rPr>
        <w:t>ready</w:t>
      </w:r>
      <w:r>
        <w:t>.</w:t>
      </w:r>
    </w:p>
    <w:p w:rsidR="000F0A97" w:rsidRDefault="005F0A46">
      <w:r>
        <w:t xml:space="preserve">The frontend is a single-page React application in TypeScript. React Router provides the routes with lazy-loaded pages; TanStack Query caches server data and drives the polling; </w:t>
      </w:r>
      <w:r>
        <w:lastRenderedPageBreak/>
        <w:t>Axios attaches the JWT; Tailwind CSS and shadcn/ui components provide the styling; Recharts draws the dashboard and the Model performance charts. The viewer shows page images that the backend renders with the highlight rectangles supplied by the parser, so the browser needs no PDF library.</w:t>
      </w:r>
    </w:p>
    <w:p w:rsidR="000F0A97" w:rsidRDefault="005F0A46">
      <w:pPr>
        <w:pStyle w:val="Heading2"/>
      </w:pPr>
      <w:r>
        <w:t>5  API Design</w:t>
      </w:r>
    </w:p>
    <w:p w:rsidR="000F0A97" w:rsidRDefault="005F0A46">
      <w:r>
        <w:t xml:space="preserve">The API is REST over JSON under </w:t>
      </w:r>
      <w:r>
        <w:rPr>
          <w:rFonts w:ascii="Courier New" w:eastAsia="Courier New" w:hAnsi="Courier New" w:cs="Courier New"/>
          <w:sz w:val="21"/>
        </w:rPr>
        <w:t>/api</w:t>
      </w:r>
      <w:r>
        <w:t xml:space="preserve">, with 42 route handlers. Interactive documentation (Swagger UI) is served at </w:t>
      </w:r>
      <w:r>
        <w:rPr>
          <w:rFonts w:ascii="Courier New" w:eastAsia="Courier New" w:hAnsi="Courier New" w:cs="Courier New"/>
          <w:sz w:val="21"/>
        </w:rPr>
        <w:t>/docs</w:t>
      </w:r>
      <w:r>
        <w:t xml:space="preserve">. All endpoints except health, registration, login and the evaluation endpoints require </w:t>
      </w:r>
      <w:r>
        <w:rPr>
          <w:rFonts w:ascii="Courier New" w:eastAsia="Courier New" w:hAnsi="Courier New" w:cs="Courier New"/>
          <w:sz w:val="21"/>
        </w:rPr>
        <w:t>Authorization: Bearer &lt;token&gt;</w:t>
      </w:r>
      <w:r>
        <w:t xml:space="preserve">. Errors are always </w:t>
      </w:r>
      <w:r>
        <w:rPr>
          <w:rFonts w:ascii="Courier New" w:eastAsia="Courier New" w:hAnsi="Courier New" w:cs="Courier New"/>
          <w:sz w:val="21"/>
        </w:rPr>
        <w:t>{"detail": "readable message", "code": "machine_code"}</w:t>
      </w:r>
      <w:r>
        <w:t>.</w:t>
      </w:r>
    </w:p>
    <w:p w:rsidR="000F0A97" w:rsidRDefault="005F0A46">
      <w:pPr>
        <w:pStyle w:val="TableCaption"/>
      </w:pPr>
      <w:r>
        <w:t>Table 3: API endpoints</w:t>
      </w:r>
    </w:p>
    <w:tbl>
      <w:tblPr>
        <w:tblStyle w:val="TableGrid"/>
        <w:tblW w:w="0" w:type="auto"/>
        <w:jc w:val="center"/>
        <w:tblLook w:val="04A0" w:firstRow="1" w:lastRow="0" w:firstColumn="1" w:lastColumn="0" w:noHBand="0" w:noVBand="1"/>
      </w:tblPr>
      <w:tblGrid>
        <w:gridCol w:w="1734"/>
        <w:gridCol w:w="6935"/>
      </w:tblGrid>
      <w:tr w:rsidR="000F0A97">
        <w:trPr>
          <w:cantSplit/>
          <w:tblHeader/>
          <w:jc w:val="center"/>
        </w:trPr>
        <w:tc>
          <w:tcPr>
            <w:tcW w:w="1734" w:type="dxa"/>
            <w:shd w:val="clear" w:color="auto" w:fill="D9E2F3"/>
          </w:tcPr>
          <w:p w:rsidR="000F0A97" w:rsidRDefault="005F0A46">
            <w:pPr>
              <w:spacing w:before="40" w:after="40" w:line="240" w:lineRule="auto"/>
              <w:jc w:val="left"/>
            </w:pPr>
            <w:r>
              <w:rPr>
                <w:b/>
                <w:sz w:val="18"/>
              </w:rPr>
              <w:t>Group</w:t>
            </w:r>
          </w:p>
        </w:tc>
        <w:tc>
          <w:tcPr>
            <w:tcW w:w="6935" w:type="dxa"/>
            <w:shd w:val="clear" w:color="auto" w:fill="D9E2F3"/>
          </w:tcPr>
          <w:p w:rsidR="000F0A97" w:rsidRDefault="005F0A46">
            <w:pPr>
              <w:spacing w:before="40" w:after="40" w:line="240" w:lineRule="auto"/>
              <w:jc w:val="left"/>
            </w:pPr>
            <w:r>
              <w:rPr>
                <w:b/>
                <w:sz w:val="18"/>
              </w:rPr>
              <w:t>Endpoints</w:t>
            </w:r>
          </w:p>
        </w:tc>
      </w:tr>
      <w:tr w:rsidR="000F0A97">
        <w:trPr>
          <w:cantSplit/>
          <w:jc w:val="center"/>
        </w:trPr>
        <w:tc>
          <w:tcPr>
            <w:tcW w:w="1734" w:type="dxa"/>
          </w:tcPr>
          <w:p w:rsidR="000F0A97" w:rsidRDefault="005F0A46">
            <w:pPr>
              <w:spacing w:before="40" w:after="40" w:line="240" w:lineRule="auto"/>
              <w:jc w:val="left"/>
            </w:pPr>
            <w:r>
              <w:rPr>
                <w:sz w:val="18"/>
              </w:rPr>
              <w:t>Health</w:t>
            </w:r>
          </w:p>
        </w:tc>
        <w:tc>
          <w:tcPr>
            <w:tcW w:w="6935" w:type="dxa"/>
          </w:tcPr>
          <w:p w:rsidR="000F0A97" w:rsidRDefault="005F0A46">
            <w:pPr>
              <w:spacing w:before="40" w:after="40" w:line="240" w:lineRule="auto"/>
              <w:jc w:val="left"/>
            </w:pPr>
            <w:r>
              <w:rPr>
                <w:sz w:val="18"/>
              </w:rPr>
              <w:t>GET /health</w:t>
            </w:r>
          </w:p>
        </w:tc>
      </w:tr>
      <w:tr w:rsidR="000F0A97">
        <w:trPr>
          <w:cantSplit/>
          <w:jc w:val="center"/>
        </w:trPr>
        <w:tc>
          <w:tcPr>
            <w:tcW w:w="1734" w:type="dxa"/>
          </w:tcPr>
          <w:p w:rsidR="000F0A97" w:rsidRDefault="005F0A46">
            <w:pPr>
              <w:spacing w:before="40" w:after="40" w:line="240" w:lineRule="auto"/>
              <w:jc w:val="left"/>
            </w:pPr>
            <w:r>
              <w:rPr>
                <w:sz w:val="18"/>
              </w:rPr>
              <w:t>Auth and user</w:t>
            </w:r>
          </w:p>
        </w:tc>
        <w:tc>
          <w:tcPr>
            <w:tcW w:w="6935" w:type="dxa"/>
          </w:tcPr>
          <w:p w:rsidR="000F0A97" w:rsidRDefault="005F0A46">
            <w:pPr>
              <w:spacing w:before="40" w:after="40" w:line="240" w:lineRule="auto"/>
              <w:jc w:val="left"/>
            </w:pPr>
            <w:r>
              <w:rPr>
                <w:sz w:val="18"/>
              </w:rPr>
              <w:t>POST /auth/register, POST /auth/login, GET /auth/me, PATCH /users/me, POST /users/me/password, GET /users/languages</w:t>
            </w:r>
          </w:p>
        </w:tc>
      </w:tr>
      <w:tr w:rsidR="000F0A97">
        <w:trPr>
          <w:cantSplit/>
          <w:jc w:val="center"/>
        </w:trPr>
        <w:tc>
          <w:tcPr>
            <w:tcW w:w="1734" w:type="dxa"/>
          </w:tcPr>
          <w:p w:rsidR="000F0A97" w:rsidRDefault="005F0A46">
            <w:pPr>
              <w:spacing w:before="40" w:after="40" w:line="240" w:lineRule="auto"/>
              <w:jc w:val="left"/>
            </w:pPr>
            <w:r>
              <w:rPr>
                <w:sz w:val="18"/>
              </w:rPr>
              <w:t>Policies</w:t>
            </w:r>
          </w:p>
        </w:tc>
        <w:tc>
          <w:tcPr>
            <w:tcW w:w="6935" w:type="dxa"/>
          </w:tcPr>
          <w:p w:rsidR="000F0A97" w:rsidRDefault="005F0A46">
            <w:pPr>
              <w:spacing w:before="40" w:after="40" w:line="240" w:lineRule="auto"/>
              <w:jc w:val="left"/>
            </w:pPr>
            <w:r>
              <w:rPr>
                <w:sz w:val="18"/>
              </w:rPr>
              <w:t>GET/POST /policies, POST /policies/samples, GET/PATCH/DELETE /policies/{id}, GET /policies/{id}/status, /file, /pages, /pages/{n}, /clauses, /clauses/{ordinal}, /card, /risks, POST /policies/{id}/extract, POST /policies/{id}/search</w:t>
            </w:r>
          </w:p>
        </w:tc>
      </w:tr>
      <w:tr w:rsidR="000F0A97">
        <w:trPr>
          <w:cantSplit/>
          <w:jc w:val="center"/>
        </w:trPr>
        <w:tc>
          <w:tcPr>
            <w:tcW w:w="1734" w:type="dxa"/>
          </w:tcPr>
          <w:p w:rsidR="000F0A97" w:rsidRDefault="005F0A46">
            <w:pPr>
              <w:spacing w:before="40" w:after="40" w:line="240" w:lineRule="auto"/>
              <w:jc w:val="left"/>
            </w:pPr>
            <w:r>
              <w:rPr>
                <w:sz w:val="18"/>
              </w:rPr>
              <w:t>Chat</w:t>
            </w:r>
          </w:p>
        </w:tc>
        <w:tc>
          <w:tcPr>
            <w:tcW w:w="6935" w:type="dxa"/>
          </w:tcPr>
          <w:p w:rsidR="000F0A97" w:rsidRDefault="005F0A46">
            <w:pPr>
              <w:spacing w:before="40" w:after="40" w:line="240" w:lineRule="auto"/>
              <w:jc w:val="left"/>
            </w:pPr>
            <w:r>
              <w:rPr>
                <w:sz w:val="18"/>
              </w:rPr>
              <w:t>POST/GET /conversations, GET/DELETE /conversations/{id}, POST /conversations/{id}/messages</w:t>
            </w:r>
          </w:p>
        </w:tc>
      </w:tr>
      <w:tr w:rsidR="000F0A97">
        <w:trPr>
          <w:cantSplit/>
          <w:jc w:val="center"/>
        </w:trPr>
        <w:tc>
          <w:tcPr>
            <w:tcW w:w="1734" w:type="dxa"/>
          </w:tcPr>
          <w:p w:rsidR="000F0A97" w:rsidRDefault="005F0A46">
            <w:pPr>
              <w:spacing w:before="40" w:after="40" w:line="240" w:lineRule="auto"/>
              <w:jc w:val="left"/>
            </w:pPr>
            <w:r>
              <w:rPr>
                <w:sz w:val="18"/>
              </w:rPr>
              <w:t>Claims</w:t>
            </w:r>
          </w:p>
        </w:tc>
        <w:tc>
          <w:tcPr>
            <w:tcW w:w="6935" w:type="dxa"/>
          </w:tcPr>
          <w:p w:rsidR="000F0A97" w:rsidRDefault="005F0A46">
            <w:pPr>
              <w:spacing w:before="40" w:after="40" w:line="240" w:lineRule="auto"/>
              <w:jc w:val="left"/>
            </w:pPr>
            <w:r>
              <w:rPr>
                <w:sz w:val="18"/>
              </w:rPr>
              <w:t>POST/GET /claims, GET/DELETE /claims/{id}, PATCH /claims/{id}/checklist</w:t>
            </w:r>
          </w:p>
        </w:tc>
      </w:tr>
      <w:tr w:rsidR="000F0A97">
        <w:trPr>
          <w:cantSplit/>
          <w:jc w:val="center"/>
        </w:trPr>
        <w:tc>
          <w:tcPr>
            <w:tcW w:w="1734" w:type="dxa"/>
          </w:tcPr>
          <w:p w:rsidR="000F0A97" w:rsidRDefault="005F0A46">
            <w:pPr>
              <w:spacing w:before="40" w:after="40" w:line="240" w:lineRule="auto"/>
              <w:jc w:val="left"/>
            </w:pPr>
            <w:r>
              <w:rPr>
                <w:sz w:val="18"/>
              </w:rPr>
              <w:t>Compare</w:t>
            </w:r>
          </w:p>
        </w:tc>
        <w:tc>
          <w:tcPr>
            <w:tcW w:w="6935" w:type="dxa"/>
          </w:tcPr>
          <w:p w:rsidR="000F0A97" w:rsidRDefault="005F0A46">
            <w:pPr>
              <w:spacing w:before="40" w:after="40" w:line="240" w:lineRule="auto"/>
              <w:jc w:val="left"/>
            </w:pPr>
            <w:r>
              <w:rPr>
                <w:sz w:val="18"/>
              </w:rPr>
              <w:t>POST/GET /comparisons, GET/DELETE /comparisons/{id}</w:t>
            </w:r>
          </w:p>
        </w:tc>
      </w:tr>
      <w:tr w:rsidR="000F0A97">
        <w:trPr>
          <w:cantSplit/>
          <w:jc w:val="center"/>
        </w:trPr>
        <w:tc>
          <w:tcPr>
            <w:tcW w:w="1734" w:type="dxa"/>
          </w:tcPr>
          <w:p w:rsidR="000F0A97" w:rsidRDefault="005F0A46">
            <w:pPr>
              <w:spacing w:before="40" w:after="40" w:line="240" w:lineRule="auto"/>
              <w:jc w:val="left"/>
            </w:pPr>
            <w:r>
              <w:rPr>
                <w:sz w:val="18"/>
              </w:rPr>
              <w:t>Dashboard and evaluation</w:t>
            </w:r>
          </w:p>
        </w:tc>
        <w:tc>
          <w:tcPr>
            <w:tcW w:w="6935" w:type="dxa"/>
          </w:tcPr>
          <w:p w:rsidR="000F0A97" w:rsidRDefault="005F0A46">
            <w:pPr>
              <w:spacing w:before="40" w:after="40" w:line="240" w:lineRule="auto"/>
              <w:jc w:val="left"/>
            </w:pPr>
            <w:r>
              <w:rPr>
                <w:sz w:val="18"/>
              </w:rPr>
              <w:t>GET /dashboard/summary; GET /evaluation/latest, /evaluation/runs, /evaluation/runs/{run}, /evaluation/runs/{run}/plots/{file}</w:t>
            </w:r>
          </w:p>
        </w:tc>
      </w:tr>
    </w:tbl>
    <w:p w:rsidR="000F0A97" w:rsidRDefault="000F0A97">
      <w:pPr>
        <w:spacing w:line="144" w:lineRule="auto"/>
      </w:pPr>
    </w:p>
    <w:p w:rsidR="000F0A97" w:rsidRDefault="005F0A46">
      <w:r>
        <w:rPr>
          <w:b/>
        </w:rPr>
        <w:t>Example: ask a question.</w:t>
      </w:r>
      <w:r>
        <w:t xml:space="preserve"> </w:t>
      </w:r>
      <w:r>
        <w:rPr>
          <w:rFonts w:ascii="Courier New" w:eastAsia="Courier New" w:hAnsi="Courier New" w:cs="Courier New"/>
          <w:sz w:val="21"/>
        </w:rPr>
        <w:t>POST /api/conversations/{id}/messages</w:t>
      </w:r>
      <w:r>
        <w:t xml:space="preserve"> with the body below returns the stored question and the answer with its citations, faithfulness score, retrieval trace and timings; the </w:t>
      </w:r>
      <w:r>
        <w:rPr>
          <w:rFonts w:ascii="Courier New" w:eastAsia="Courier New" w:hAnsi="Courier New" w:cs="Courier New"/>
          <w:sz w:val="21"/>
        </w:rPr>
        <w:t>status</w:t>
      </w:r>
      <w:r>
        <w:t xml:space="preserve"> is </w:t>
      </w:r>
      <w:r>
        <w:rPr>
          <w:rFonts w:ascii="Courier New" w:eastAsia="Courier New" w:hAnsi="Courier New" w:cs="Courier New"/>
          <w:sz w:val="21"/>
        </w:rPr>
        <w:t>answered</w:t>
      </w:r>
      <w:r>
        <w:t xml:space="preserve">, </w:t>
      </w:r>
      <w:r>
        <w:rPr>
          <w:rFonts w:ascii="Courier New" w:eastAsia="Courier New" w:hAnsi="Courier New" w:cs="Courier New"/>
          <w:sz w:val="21"/>
        </w:rPr>
        <w:t>partial</w:t>
      </w:r>
      <w:r>
        <w:t xml:space="preserve"> or </w:t>
      </w:r>
      <w:r>
        <w:rPr>
          <w:rFonts w:ascii="Courier New" w:eastAsia="Courier New" w:hAnsi="Courier New" w:cs="Courier New"/>
          <w:sz w:val="21"/>
        </w:rPr>
        <w:t>not_in_policy</w:t>
      </w:r>
      <w:r>
        <w:t>.</w:t>
      </w:r>
    </w:p>
    <w:p w:rsidR="000F0A97" w:rsidRDefault="005F0A46">
      <w:pPr>
        <w:pStyle w:val="TableCaption"/>
        <w:jc w:val="left"/>
      </w:pPr>
      <w:r>
        <w:t>Listing: Request body</w:t>
      </w:r>
    </w:p>
    <w:p w:rsidR="000F0A97" w:rsidRDefault="005F0A46">
      <w:pPr>
        <w:pStyle w:val="CodeBlock"/>
        <w:shd w:val="clear" w:color="auto" w:fill="F3F4F7"/>
        <w:ind w:left="432" w:hanging="360"/>
      </w:pPr>
      <w:r>
        <w:t>{"question": "Is cataract surgery covered and after how long?", "language": "en"}</w:t>
      </w:r>
    </w:p>
    <w:p w:rsidR="000F0A97" w:rsidRDefault="000F0A97">
      <w:pPr>
        <w:spacing w:line="144" w:lineRule="auto"/>
      </w:pPr>
    </w:p>
    <w:p w:rsidR="000F0A97" w:rsidRDefault="005F0A46">
      <w:r>
        <w:rPr>
          <w:b/>
        </w:rPr>
        <w:t>Example: Claim Copilot.</w:t>
      </w:r>
      <w:r>
        <w:t xml:space="preserve"> </w:t>
      </w:r>
      <w:r>
        <w:rPr>
          <w:rFonts w:ascii="Courier New" w:eastAsia="Courier New" w:hAnsi="Courier New" w:cs="Courier New"/>
          <w:sz w:val="21"/>
        </w:rPr>
        <w:t>POST /api/claims</w:t>
      </w:r>
      <w:r>
        <w:t xml:space="preserve"> needs only </w:t>
      </w:r>
      <w:r>
        <w:rPr>
          <w:rFonts w:ascii="Courier New" w:eastAsia="Courier New" w:hAnsi="Courier New" w:cs="Courier New"/>
          <w:sz w:val="21"/>
        </w:rPr>
        <w:t>policy_id</w:t>
      </w:r>
      <w:r>
        <w:t xml:space="preserve"> and </w:t>
      </w:r>
      <w:r>
        <w:rPr>
          <w:rFonts w:ascii="Courier New" w:eastAsia="Courier New" w:hAnsi="Courier New" w:cs="Courier New"/>
          <w:sz w:val="21"/>
        </w:rPr>
        <w:t>treatment</w:t>
      </w:r>
      <w:r>
        <w:t>; the other fields sharpen the result.</w:t>
      </w:r>
    </w:p>
    <w:p w:rsidR="000F0A97" w:rsidRDefault="005F0A46">
      <w:pPr>
        <w:pStyle w:val="TableCaption"/>
        <w:jc w:val="left"/>
      </w:pPr>
      <w:r>
        <w:t>Listing: Request body</w:t>
      </w:r>
    </w:p>
    <w:p w:rsidR="000F0A97" w:rsidRDefault="005F0A46">
      <w:pPr>
        <w:pStyle w:val="CodeBlock"/>
        <w:shd w:val="clear" w:color="auto" w:fill="F3F4F7"/>
        <w:ind w:left="432" w:hanging="360"/>
      </w:pPr>
      <w:r>
        <w:t>{"policy_id": 4, "treatment": "Knee replacement", "hospitalization_type": "planned", "claim_mode": "cashless",</w:t>
      </w:r>
    </w:p>
    <w:p w:rsidR="000F0A97" w:rsidRDefault="005F0A46">
      <w:pPr>
        <w:pStyle w:val="CodeBlock"/>
        <w:shd w:val="clear" w:color="auto" w:fill="F3F4F7"/>
        <w:ind w:left="432" w:hanging="360"/>
      </w:pPr>
      <w:r>
        <w:t xml:space="preserve"> "policy_start_date": "2023-10-01", "insured_age": 64, "pre_existing": "no", "estimated_cost": 350000, "language": "en"}</w:t>
      </w:r>
    </w:p>
    <w:p w:rsidR="000F0A97" w:rsidRDefault="000F0A97">
      <w:pPr>
        <w:spacing w:line="144" w:lineRule="auto"/>
      </w:pPr>
    </w:p>
    <w:p w:rsidR="000F0A97" w:rsidRDefault="005F0A46">
      <w:r>
        <w:t>The response contains the verdict (</w:t>
      </w:r>
      <w:r>
        <w:rPr>
          <w:rFonts w:ascii="Courier New" w:eastAsia="Courier New" w:hAnsi="Courier New" w:cs="Courier New"/>
          <w:sz w:val="21"/>
        </w:rPr>
        <w:t>covered</w:t>
      </w:r>
      <w:r>
        <w:t xml:space="preserve">, </w:t>
      </w:r>
      <w:r>
        <w:rPr>
          <w:rFonts w:ascii="Courier New" w:eastAsia="Courier New" w:hAnsi="Courier New" w:cs="Courier New"/>
          <w:sz w:val="21"/>
        </w:rPr>
        <w:t>partly_covered</w:t>
      </w:r>
      <w:r>
        <w:t xml:space="preserve">, </w:t>
      </w:r>
      <w:r>
        <w:rPr>
          <w:rFonts w:ascii="Courier New" w:eastAsia="Courier New" w:hAnsi="Courier New" w:cs="Courier New"/>
          <w:sz w:val="21"/>
        </w:rPr>
        <w:t>not_covered</w:t>
      </w:r>
      <w:r>
        <w:t xml:space="preserve">, </w:t>
      </w:r>
      <w:r>
        <w:rPr>
          <w:rFonts w:ascii="Courier New" w:eastAsia="Courier New" w:hAnsi="Courier New" w:cs="Courier New"/>
          <w:sz w:val="21"/>
        </w:rPr>
        <w:t>needs_info</w:t>
      </w:r>
      <w:r>
        <w:t>), the reasons with their clauses, the pre-checks (</w:t>
      </w:r>
      <w:r>
        <w:rPr>
          <w:rFonts w:ascii="Courier New" w:eastAsia="Courier New" w:hAnsi="Courier New" w:cs="Courier New"/>
          <w:sz w:val="21"/>
        </w:rPr>
        <w:t>pass</w:t>
      </w:r>
      <w:r>
        <w:t xml:space="preserve">, </w:t>
      </w:r>
      <w:r>
        <w:rPr>
          <w:rFonts w:ascii="Courier New" w:eastAsia="Courier New" w:hAnsi="Courier New" w:cs="Courier New"/>
          <w:sz w:val="21"/>
        </w:rPr>
        <w:t>fail</w:t>
      </w:r>
      <w:r>
        <w:t xml:space="preserve">, </w:t>
      </w:r>
      <w:r>
        <w:rPr>
          <w:rFonts w:ascii="Courier New" w:eastAsia="Courier New" w:hAnsi="Courier New" w:cs="Courier New"/>
          <w:sz w:val="21"/>
        </w:rPr>
        <w:t>warning</w:t>
      </w:r>
      <w:r>
        <w:t xml:space="preserve">, </w:t>
      </w:r>
      <w:r>
        <w:rPr>
          <w:rFonts w:ascii="Courier New" w:eastAsia="Courier New" w:hAnsi="Courier New" w:cs="Courier New"/>
          <w:sz w:val="21"/>
        </w:rPr>
        <w:t>unknown</w:t>
      </w:r>
      <w:r>
        <w:t>), the document checklist, the claim steps, the estimate and the timings.</w:t>
      </w:r>
    </w:p>
    <w:p w:rsidR="000F0A97" w:rsidRDefault="005F0A46">
      <w:pPr>
        <w:pStyle w:val="Heading2"/>
      </w:pPr>
      <w:r>
        <w:lastRenderedPageBreak/>
        <w:t>6  Key Code Walkthroughs</w:t>
      </w:r>
    </w:p>
    <w:p w:rsidR="000F0A97" w:rsidRDefault="005F0A46">
      <w:pPr>
        <w:pStyle w:val="Heading3"/>
      </w:pPr>
      <w:r>
        <w:t>6.1  Reciprocal Rank Fusion</w:t>
      </w:r>
    </w:p>
    <w:p w:rsidR="000F0A97" w:rsidRDefault="005F0A46">
      <w:r>
        <w:t>The fusion function is eleven lines. It adds 1/(k + rank) for each list in which an item appears and sorts by the total.</w:t>
      </w:r>
    </w:p>
    <w:p w:rsidR="000F0A97" w:rsidRDefault="005F0A46">
      <w:pPr>
        <w:pStyle w:val="TableCaption"/>
        <w:jc w:val="left"/>
      </w:pPr>
      <w:r>
        <w:t>Listing: reciprocal_rank_fusion() in ml/retrieval/fusion.py</w:t>
      </w:r>
    </w:p>
    <w:p w:rsidR="000F0A97" w:rsidRDefault="005F0A46">
      <w:pPr>
        <w:pStyle w:val="CodeBlock"/>
        <w:shd w:val="clear" w:color="auto" w:fill="F3F4F7"/>
        <w:ind w:left="432" w:hanging="360"/>
      </w:pPr>
      <w:r>
        <w:t>def reciprocal_rank_fusion(rankings: Sequence[Sequence[Hashable]], k: int = 60,</w:t>
      </w:r>
    </w:p>
    <w:p w:rsidR="000F0A97" w:rsidRDefault="005F0A46">
      <w:pPr>
        <w:pStyle w:val="CodeBlock"/>
        <w:shd w:val="clear" w:color="auto" w:fill="F3F4F7"/>
        <w:ind w:left="432" w:hanging="360"/>
      </w:pPr>
      <w:r>
        <w:t xml:space="preserve">                           weights: Sequence[float] | None = None) -&gt; list[tuple[Hashable, float]]:</w:t>
      </w:r>
    </w:p>
    <w:p w:rsidR="000F0A97" w:rsidRDefault="005F0A46">
      <w:pPr>
        <w:pStyle w:val="CodeBlock"/>
        <w:shd w:val="clear" w:color="auto" w:fill="F3F4F7"/>
        <w:ind w:left="432" w:hanging="360"/>
      </w:pPr>
      <w:r>
        <w:t xml:space="preserve">    weights = weights or [1.0] * len(rankings)</w:t>
      </w:r>
    </w:p>
    <w:p w:rsidR="000F0A97" w:rsidRDefault="005F0A46">
      <w:pPr>
        <w:pStyle w:val="CodeBlock"/>
        <w:shd w:val="clear" w:color="auto" w:fill="F3F4F7"/>
        <w:ind w:left="432" w:hanging="360"/>
      </w:pPr>
      <w:r>
        <w:t xml:space="preserve">    scores: dict[Hashable, float] = {}</w:t>
      </w:r>
    </w:p>
    <w:p w:rsidR="000F0A97" w:rsidRDefault="005F0A46">
      <w:pPr>
        <w:pStyle w:val="CodeBlock"/>
        <w:shd w:val="clear" w:color="auto" w:fill="F3F4F7"/>
        <w:ind w:left="432" w:hanging="360"/>
      </w:pPr>
      <w:r>
        <w:t xml:space="preserve">    for ranking, weight in zip(rankings, weights):</w:t>
      </w:r>
    </w:p>
    <w:p w:rsidR="000F0A97" w:rsidRDefault="005F0A46">
      <w:pPr>
        <w:pStyle w:val="CodeBlock"/>
        <w:shd w:val="clear" w:color="auto" w:fill="F3F4F7"/>
        <w:ind w:left="432" w:hanging="360"/>
      </w:pPr>
      <w:r>
        <w:t xml:space="preserve">        for rank, item in enumerate(ranking, start=1):</w:t>
      </w:r>
    </w:p>
    <w:p w:rsidR="000F0A97" w:rsidRDefault="005F0A46">
      <w:pPr>
        <w:pStyle w:val="CodeBlock"/>
        <w:shd w:val="clear" w:color="auto" w:fill="F3F4F7"/>
        <w:ind w:left="432" w:hanging="360"/>
      </w:pPr>
      <w:r>
        <w:t xml:space="preserve">            scores[item] = scores.get(item, 0.0) + weight / (k + rank)</w:t>
      </w:r>
    </w:p>
    <w:p w:rsidR="000F0A97" w:rsidRDefault="005F0A46">
      <w:pPr>
        <w:pStyle w:val="CodeBlock"/>
        <w:shd w:val="clear" w:color="auto" w:fill="F3F4F7"/>
        <w:ind w:left="432" w:hanging="360"/>
      </w:pPr>
      <w:r>
        <w:t xml:space="preserve">    return sorted(scores.items(), key=lambda kv: kv[1], reverse=True)</w:t>
      </w:r>
    </w:p>
    <w:p w:rsidR="000F0A97" w:rsidRDefault="000F0A97">
      <w:pPr>
        <w:spacing w:line="144" w:lineRule="auto"/>
      </w:pPr>
    </w:p>
    <w:p w:rsidR="000F0A97" w:rsidRDefault="005F0A46">
      <w:pPr>
        <w:pStyle w:val="Heading3"/>
      </w:pPr>
      <w:r>
        <w:t>6.2  The abstention rule and the call to the model</w:t>
      </w:r>
    </w:p>
    <w:p w:rsidR="000F0A97" w:rsidRDefault="005F0A46">
      <w:r>
        <w:t xml:space="preserve">In </w:t>
      </w:r>
      <w:r>
        <w:rPr>
          <w:rFonts w:ascii="Courier New" w:eastAsia="Courier New" w:hAnsi="Courier New" w:cs="Courier New"/>
          <w:sz w:val="21"/>
        </w:rPr>
        <w:t>answer_question()</w:t>
      </w:r>
      <w:r>
        <w:t>, after retrieval, the answerer checks the two scores. Only if the rule does not fire is the model called.</w:t>
      </w:r>
    </w:p>
    <w:p w:rsidR="000F0A97" w:rsidRDefault="005F0A46">
      <w:pPr>
        <w:pStyle w:val="TableCaption"/>
        <w:jc w:val="left"/>
      </w:pPr>
      <w:r>
        <w:t>Listing: Abstention check in services/answerer.py</w:t>
      </w:r>
    </w:p>
    <w:p w:rsidR="000F0A97" w:rsidRDefault="005F0A46">
      <w:pPr>
        <w:pStyle w:val="CodeBlock"/>
        <w:shd w:val="clear" w:color="auto" w:fill="F3F4F7"/>
        <w:ind w:left="432" w:hanging="360"/>
      </w:pPr>
      <w:r>
        <w:t xml:space="preserve">    if not retrieved or (result.best_score &lt; ABSTAIN_BELOW and best_keyword &lt; KEYWORD_FLOOR):</w:t>
      </w:r>
    </w:p>
    <w:p w:rsidR="000F0A97" w:rsidRDefault="005F0A46">
      <w:pPr>
        <w:pStyle w:val="CodeBlock"/>
        <w:shd w:val="clear" w:color="auto" w:fill="F3F4F7"/>
        <w:ind w:left="432" w:hanging="360"/>
      </w:pPr>
      <w:r>
        <w:t xml:space="preserve">        timings["total_ms"] = round((time.perf_counter() - t0) * 1000)</w:t>
      </w:r>
    </w:p>
    <w:p w:rsidR="000F0A97" w:rsidRDefault="005F0A46">
      <w:pPr>
        <w:pStyle w:val="CodeBlock"/>
        <w:shd w:val="clear" w:color="auto" w:fill="F3F4F7"/>
        <w:ind w:left="432" w:hanging="360"/>
      </w:pPr>
      <w:r>
        <w:t xml:space="preserve">        text = NOT_IN_POLICY.get(language, NOT_IN_POLICY["en"])</w:t>
      </w:r>
    </w:p>
    <w:p w:rsidR="000F0A97" w:rsidRDefault="005F0A46">
      <w:pPr>
        <w:pStyle w:val="CodeBlock"/>
        <w:shd w:val="clear" w:color="auto" w:fill="F3F4F7"/>
        <w:ind w:left="432" w:hanging="360"/>
      </w:pPr>
      <w:r>
        <w:t xml:space="preserve">        return AnswerResult("not_in_policy", text, NOT_IN_POLICY["en"], [], score_claims([], {}), [],</w:t>
      </w:r>
    </w:p>
    <w:p w:rsidR="000F0A97" w:rsidRDefault="005F0A46">
      <w:pPr>
        <w:pStyle w:val="CodeBlock"/>
        <w:shd w:val="clear" w:color="auto" w:fill="F3F4F7"/>
        <w:ind w:left="432" w:hanging="360"/>
      </w:pPr>
      <w:r>
        <w:t xml:space="preserve">                            retrieval_info, timings, None, language, {"abstained_before_llm": True})</w:t>
      </w:r>
    </w:p>
    <w:p w:rsidR="000F0A97" w:rsidRDefault="000F0A97">
      <w:pPr>
        <w:spacing w:line="144" w:lineRule="auto"/>
      </w:pPr>
    </w:p>
    <w:p w:rsidR="000F0A97" w:rsidRDefault="005F0A46">
      <w:pPr>
        <w:pStyle w:val="Heading3"/>
      </w:pPr>
      <w:r>
        <w:t>6.3  Dropping citations that were not retrieved</w:t>
      </w:r>
    </w:p>
    <w:p w:rsidR="000F0A97" w:rsidRDefault="005F0A46">
      <w:r>
        <w:t>The model can only cite clauses it was given. Any tag that does not belong to a retrieved clause is removed from the text, and unknown ordinals are discarded from the claims, so a citation can never point to something the system did not show.</w:t>
      </w:r>
    </w:p>
    <w:p w:rsidR="000F0A97" w:rsidRDefault="005F0A46">
      <w:pPr>
        <w:pStyle w:val="TableCaption"/>
        <w:jc w:val="left"/>
      </w:pPr>
      <w:r>
        <w:t>Listing: Citation filtering in services/answerer.py</w:t>
      </w:r>
    </w:p>
    <w:p w:rsidR="000F0A97" w:rsidRDefault="005F0A46">
      <w:pPr>
        <w:pStyle w:val="CodeBlock"/>
        <w:shd w:val="clear" w:color="auto" w:fill="F3F4F7"/>
        <w:ind w:left="432" w:hanging="360"/>
      </w:pPr>
      <w:r>
        <w:t xml:space="preserve">    # Keep only citations to clauses we actually retrieved.</w:t>
      </w:r>
    </w:p>
    <w:p w:rsidR="000F0A97" w:rsidRDefault="005F0A46">
      <w:pPr>
        <w:pStyle w:val="CodeBlock"/>
        <w:shd w:val="clear" w:color="auto" w:fill="F3F4F7"/>
        <w:ind w:left="432" w:hanging="360"/>
      </w:pPr>
      <w:r>
        <w:t xml:space="preserve">    def clean(text: str) -&gt; str:</w:t>
      </w:r>
    </w:p>
    <w:p w:rsidR="000F0A97" w:rsidRDefault="005F0A46">
      <w:pPr>
        <w:pStyle w:val="CodeBlock"/>
        <w:shd w:val="clear" w:color="auto" w:fill="F3F4F7"/>
        <w:ind w:left="432" w:hanging="360"/>
      </w:pPr>
      <w:r>
        <w:t xml:space="preserve">        text = normalise_tags(text)</w:t>
      </w:r>
    </w:p>
    <w:p w:rsidR="000F0A97" w:rsidRDefault="005F0A46">
      <w:pPr>
        <w:pStyle w:val="CodeBlock"/>
        <w:shd w:val="clear" w:color="auto" w:fill="F3F4F7"/>
        <w:ind w:left="432" w:hanging="360"/>
      </w:pPr>
      <w:r>
        <w:t xml:space="preserve">        return _TAG.sub(lambda m: m.group(0) if int(m.group(1)) in by_ordinal else "", text).replace("  ", " ")</w:t>
      </w:r>
    </w:p>
    <w:p w:rsidR="000F0A97" w:rsidRDefault="005F0A46">
      <w:pPr>
        <w:pStyle w:val="CodeBlock"/>
        <w:shd w:val="clear" w:color="auto" w:fill="F3F4F7"/>
        <w:ind w:left="432" w:hanging="360"/>
      </w:pPr>
      <w:r>
        <w:t xml:space="preserve"> </w:t>
      </w:r>
    </w:p>
    <w:p w:rsidR="000F0A97" w:rsidRDefault="005F0A46">
      <w:pPr>
        <w:pStyle w:val="CodeBlock"/>
        <w:shd w:val="clear" w:color="auto" w:fill="F3F4F7"/>
        <w:ind w:left="432" w:hanging="360"/>
      </w:pPr>
      <w:r>
        <w:t xml:space="preserve">    answer, answer_en = clean(out.answer), clean(out.answer_en)</w:t>
      </w:r>
    </w:p>
    <w:p w:rsidR="000F0A97" w:rsidRDefault="005F0A46">
      <w:pPr>
        <w:pStyle w:val="CodeBlock"/>
        <w:shd w:val="clear" w:color="auto" w:fill="F3F4F7"/>
        <w:ind w:left="432" w:hanging="360"/>
      </w:pPr>
      <w:r>
        <w:t xml:space="preserve">    claims: list[ClaimInput] = []</w:t>
      </w:r>
    </w:p>
    <w:p w:rsidR="000F0A97" w:rsidRDefault="005F0A46">
      <w:pPr>
        <w:pStyle w:val="CodeBlock"/>
        <w:shd w:val="clear" w:color="auto" w:fill="F3F4F7"/>
        <w:ind w:left="432" w:hanging="360"/>
      </w:pPr>
      <w:r>
        <w:t xml:space="preserve">    for c in out.claims:</w:t>
      </w:r>
    </w:p>
    <w:p w:rsidR="000F0A97" w:rsidRDefault="005F0A46">
      <w:pPr>
        <w:pStyle w:val="CodeBlock"/>
        <w:shd w:val="clear" w:color="auto" w:fill="F3F4F7"/>
        <w:ind w:left="432" w:hanging="360"/>
      </w:pPr>
      <w:r>
        <w:t xml:space="preserve">        ordinals = [int(m) for tag in c.clauses for m in re.findall(r"\d+", tag) if int(m) in by_ordinal]</w:t>
      </w:r>
    </w:p>
    <w:p w:rsidR="000F0A97" w:rsidRDefault="005F0A46">
      <w:pPr>
        <w:pStyle w:val="CodeBlock"/>
        <w:shd w:val="clear" w:color="auto" w:fill="F3F4F7"/>
        <w:ind w:left="432" w:hanging="360"/>
      </w:pPr>
      <w:r>
        <w:t xml:space="preserve">        claims.append(ClaimInput(c.text_en, ordinals))</w:t>
      </w:r>
    </w:p>
    <w:p w:rsidR="000F0A97" w:rsidRDefault="005F0A46">
      <w:pPr>
        <w:pStyle w:val="CodeBlock"/>
        <w:shd w:val="clear" w:color="auto" w:fill="F3F4F7"/>
        <w:ind w:left="432" w:hanging="360"/>
      </w:pPr>
      <w:r>
        <w:t xml:space="preserve">    cited = sorted({int(m) for m in _TAG.findall(answer_en + " " + answer)} | {o for c in claims for o in c.clause_ordinals})</w:t>
      </w:r>
    </w:p>
    <w:p w:rsidR="000F0A97" w:rsidRDefault="005F0A46">
      <w:pPr>
        <w:pStyle w:val="CodeBlock"/>
        <w:shd w:val="clear" w:color="auto" w:fill="F3F4F7"/>
        <w:ind w:left="432" w:hanging="360"/>
      </w:pPr>
      <w:r>
        <w:t xml:space="preserve">    citations = [citation_for(by_ordinal[o], [c.text for c in claims if o in c.clause_ordinals] or [answer_en])</w:t>
      </w:r>
    </w:p>
    <w:p w:rsidR="000F0A97" w:rsidRDefault="005F0A46">
      <w:pPr>
        <w:pStyle w:val="CodeBlock"/>
        <w:shd w:val="clear" w:color="auto" w:fill="F3F4F7"/>
        <w:ind w:left="432" w:hanging="360"/>
      </w:pPr>
      <w:r>
        <w:t xml:space="preserve">                 for o in cited if o in by_ordinal]</w:t>
      </w:r>
    </w:p>
    <w:p w:rsidR="000F0A97" w:rsidRDefault="000F0A97">
      <w:pPr>
        <w:spacing w:line="144" w:lineRule="auto"/>
      </w:pPr>
    </w:p>
    <w:p w:rsidR="000F0A97" w:rsidRDefault="005F0A46">
      <w:pPr>
        <w:pStyle w:val="Heading3"/>
      </w:pPr>
      <w:r>
        <w:lastRenderedPageBreak/>
        <w:t>6.4  Faithfulness: support of a claim</w:t>
      </w:r>
    </w:p>
    <w:p w:rsidR="000F0A97" w:rsidRDefault="005F0A46">
      <w:r>
        <w:t>The support of each claim is the best entailment over the evidence windows, with a lexical backstop for near-verbatim restatements and a penalty when a number is not found in the cited text.</w:t>
      </w:r>
    </w:p>
    <w:p w:rsidR="000F0A97" w:rsidRDefault="005F0A46">
      <w:pPr>
        <w:pStyle w:val="TableCaption"/>
        <w:jc w:val="left"/>
      </w:pPr>
      <w:r>
        <w:t>Listing: Claim support in ml/faithfulness.py</w:t>
      </w:r>
    </w:p>
    <w:p w:rsidR="000F0A97" w:rsidRDefault="005F0A46">
      <w:pPr>
        <w:pStyle w:val="CodeBlock"/>
        <w:shd w:val="clear" w:color="auto" w:fill="F3F4F7"/>
        <w:ind w:left="432" w:hanging="360"/>
      </w:pPr>
      <w:r>
        <w:t xml:space="preserve">        claim_numbers = _numbers(claim.text)</w:t>
      </w:r>
    </w:p>
    <w:p w:rsidR="000F0A97" w:rsidRDefault="005F0A46">
      <w:pPr>
        <w:pStyle w:val="CodeBlock"/>
        <w:shd w:val="clear" w:color="auto" w:fill="F3F4F7"/>
        <w:ind w:left="432" w:hanging="360"/>
      </w:pPr>
      <w:r>
        <w:t xml:space="preserve">        evidence_numbers = _numbers(evidence_text)</w:t>
      </w:r>
    </w:p>
    <w:p w:rsidR="000F0A97" w:rsidRDefault="005F0A46">
      <w:pPr>
        <w:pStyle w:val="CodeBlock"/>
        <w:shd w:val="clear" w:color="auto" w:fill="F3F4F7"/>
        <w:ind w:left="432" w:hanging="360"/>
      </w:pPr>
      <w:r>
        <w:t xml:space="preserve">        numbers_ok = claim_numbers.issubset(evidence_numbers) or not claim_numbers</w:t>
      </w:r>
    </w:p>
    <w:p w:rsidR="000F0A97" w:rsidRDefault="005F0A46">
      <w:pPr>
        <w:pStyle w:val="CodeBlock"/>
        <w:shd w:val="clear" w:color="auto" w:fill="F3F4F7"/>
        <w:ind w:left="432" w:hanging="360"/>
      </w:pPr>
      <w:r>
        <w:t xml:space="preserve">        # Lexical backstop: a near-verbatim restatement of the clause is supported even when the</w:t>
      </w:r>
    </w:p>
    <w:p w:rsidR="000F0A97" w:rsidRDefault="005F0A46">
      <w:pPr>
        <w:pStyle w:val="CodeBlock"/>
        <w:shd w:val="clear" w:color="auto" w:fill="F3F4F7"/>
        <w:ind w:left="432" w:hanging="360"/>
      </w:pPr>
      <w:r>
        <w:t xml:space="preserve">        # small NLI model is unsure about long legal sentences.</w:t>
      </w:r>
    </w:p>
    <w:p w:rsidR="000F0A97" w:rsidRDefault="005F0A46">
      <w:pPr>
        <w:pStyle w:val="CodeBlock"/>
        <w:shd w:val="clear" w:color="auto" w:fill="F3F4F7"/>
        <w:ind w:left="432" w:hanging="360"/>
      </w:pPr>
      <w:r>
        <w:t xml:space="preserve">        overlap = token_overlap(claim.text, evidence_text)</w:t>
      </w:r>
    </w:p>
    <w:p w:rsidR="000F0A97" w:rsidRDefault="005F0A46">
      <w:pPr>
        <w:pStyle w:val="CodeBlock"/>
        <w:shd w:val="clear" w:color="auto" w:fill="F3F4F7"/>
        <w:ind w:left="432" w:hanging="360"/>
      </w:pPr>
      <w:r>
        <w:t xml:space="preserve">        support = max(entail, 0.75 * overlap if overlap &gt;= 0.8 else 0.0)</w:t>
      </w:r>
    </w:p>
    <w:p w:rsidR="000F0A97" w:rsidRDefault="005F0A46">
      <w:pPr>
        <w:pStyle w:val="CodeBlock"/>
        <w:shd w:val="clear" w:color="auto" w:fill="F3F4F7"/>
        <w:ind w:left="432" w:hanging="360"/>
      </w:pPr>
      <w:r>
        <w:t xml:space="preserve">        if not numbers_ok:</w:t>
      </w:r>
    </w:p>
    <w:p w:rsidR="000F0A97" w:rsidRDefault="005F0A46">
      <w:pPr>
        <w:pStyle w:val="CodeBlock"/>
        <w:shd w:val="clear" w:color="auto" w:fill="F3F4F7"/>
        <w:ind w:left="432" w:hanging="360"/>
      </w:pPr>
      <w:r>
        <w:t xml:space="preserve">            support *= 0.5</w:t>
      </w:r>
    </w:p>
    <w:p w:rsidR="000F0A97" w:rsidRDefault="000F0A97">
      <w:pPr>
        <w:spacing w:line="144" w:lineRule="auto"/>
      </w:pPr>
    </w:p>
    <w:p w:rsidR="000F0A97" w:rsidRDefault="005F0A46">
      <w:pPr>
        <w:pStyle w:val="Heading3"/>
      </w:pPr>
      <w:r>
        <w:t>6.5  Calculated claim estimate</w:t>
      </w:r>
    </w:p>
    <w:p w:rsidR="000F0A97" w:rsidRDefault="005F0A46">
      <w:r>
        <w:t>The estimate is plain arithmetic on the Policy Card values, not model output.</w:t>
      </w:r>
    </w:p>
    <w:p w:rsidR="000F0A97" w:rsidRDefault="005F0A46">
      <w:pPr>
        <w:pStyle w:val="TableCaption"/>
        <w:jc w:val="left"/>
      </w:pPr>
      <w:r>
        <w:t>Listing: Cost estimate in services/eligibility.py</w:t>
      </w:r>
    </w:p>
    <w:p w:rsidR="000F0A97" w:rsidRDefault="005F0A46">
      <w:pPr>
        <w:pStyle w:val="CodeBlock"/>
        <w:shd w:val="clear" w:color="auto" w:fill="F3F4F7"/>
        <w:ind w:left="432" w:hanging="360"/>
      </w:pPr>
      <w:r>
        <w:t xml:space="preserve">    cost = inputs.get("estimated_cost")</w:t>
      </w:r>
    </w:p>
    <w:p w:rsidR="000F0A97" w:rsidRDefault="005F0A46">
      <w:pPr>
        <w:pStyle w:val="CodeBlock"/>
        <w:shd w:val="clear" w:color="auto" w:fill="F3F4F7"/>
        <w:ind w:left="432" w:hanging="360"/>
      </w:pPr>
      <w:r>
        <w:t xml:space="preserve">    if isinstance(cost, (int, float)) and cost &gt; 0:</w:t>
      </w:r>
    </w:p>
    <w:p w:rsidR="000F0A97" w:rsidRDefault="005F0A46">
      <w:pPr>
        <w:pStyle w:val="CodeBlock"/>
        <w:shd w:val="clear" w:color="auto" w:fill="F3F4F7"/>
        <w:ind w:left="432" w:hanging="360"/>
      </w:pPr>
      <w:r>
        <w:t xml:space="preserve">        deductible = card.get("deductible") or {}</w:t>
      </w:r>
    </w:p>
    <w:p w:rsidR="000F0A97" w:rsidRDefault="005F0A46">
      <w:pPr>
        <w:pStyle w:val="CodeBlock"/>
        <w:shd w:val="clear" w:color="auto" w:fill="F3F4F7"/>
        <w:ind w:left="432" w:hanging="360"/>
      </w:pPr>
      <w:r>
        <w:t xml:space="preserve">        ded = deductible.get("number") if deductible.get("found") and deductible.get("unit") == "INR" else 0</w:t>
      </w:r>
    </w:p>
    <w:p w:rsidR="000F0A97" w:rsidRDefault="005F0A46">
      <w:pPr>
        <w:pStyle w:val="CodeBlock"/>
        <w:shd w:val="clear" w:color="auto" w:fill="F3F4F7"/>
        <w:ind w:left="432" w:hanging="360"/>
      </w:pPr>
      <w:r>
        <w:t xml:space="preserve">        payable = max(0.0, float(cost) - float(ded or 0))</w:t>
      </w:r>
    </w:p>
    <w:p w:rsidR="000F0A97" w:rsidRDefault="005F0A46">
      <w:pPr>
        <w:pStyle w:val="CodeBlock"/>
        <w:shd w:val="clear" w:color="auto" w:fill="F3F4F7"/>
        <w:ind w:left="432" w:hanging="360"/>
      </w:pPr>
      <w:r>
        <w:t xml:space="preserve">        cap_note = None</w:t>
      </w:r>
    </w:p>
    <w:p w:rsidR="000F0A97" w:rsidRDefault="005F0A46">
      <w:pPr>
        <w:pStyle w:val="CodeBlock"/>
        <w:shd w:val="clear" w:color="auto" w:fill="F3F4F7"/>
        <w:ind w:left="432" w:hanging="360"/>
      </w:pPr>
      <w:r>
        <w:t xml:space="preserve">        if sub_hit and sub_hit.get("unit") == "INR" and isinstance(sub_hit.get("number"), (int, float)):</w:t>
      </w:r>
    </w:p>
    <w:p w:rsidR="000F0A97" w:rsidRDefault="005F0A46">
      <w:pPr>
        <w:pStyle w:val="CodeBlock"/>
        <w:shd w:val="clear" w:color="auto" w:fill="F3F4F7"/>
        <w:ind w:left="432" w:hanging="360"/>
      </w:pPr>
      <w:r>
        <w:t xml:space="preserve">            if payable &gt; sub_hit["number"]:</w:t>
      </w:r>
    </w:p>
    <w:p w:rsidR="000F0A97" w:rsidRDefault="005F0A46">
      <w:pPr>
        <w:pStyle w:val="CodeBlock"/>
        <w:shd w:val="clear" w:color="auto" w:fill="F3F4F7"/>
        <w:ind w:left="432" w:hanging="360"/>
      </w:pPr>
      <w:r>
        <w:t xml:space="preserve">                payable = float(sub_hit["number"])</w:t>
      </w:r>
    </w:p>
    <w:p w:rsidR="000F0A97" w:rsidRDefault="005F0A46">
      <w:pPr>
        <w:pStyle w:val="CodeBlock"/>
        <w:shd w:val="clear" w:color="auto" w:fill="F3F4F7"/>
        <w:ind w:left="432" w:hanging="360"/>
      </w:pPr>
      <w:r>
        <w:t xml:space="preserve">                cap_note = f"capped by the sub-limit ({sub_hit.get('value')})"</w:t>
      </w:r>
    </w:p>
    <w:p w:rsidR="000F0A97" w:rsidRDefault="005F0A46">
      <w:pPr>
        <w:pStyle w:val="CodeBlock"/>
        <w:shd w:val="clear" w:color="auto" w:fill="F3F4F7"/>
        <w:ind w:left="432" w:hanging="360"/>
      </w:pPr>
      <w:r>
        <w:t xml:space="preserve">        copay_amount = payable * (copay_pct or 0) / 100</w:t>
      </w:r>
    </w:p>
    <w:p w:rsidR="000F0A97" w:rsidRDefault="005F0A46">
      <w:pPr>
        <w:pStyle w:val="CodeBlock"/>
        <w:shd w:val="clear" w:color="auto" w:fill="F3F4F7"/>
        <w:ind w:left="432" w:hanging="360"/>
      </w:pPr>
      <w:r>
        <w:t xml:space="preserve">        payable -= copay_amount</w:t>
      </w:r>
    </w:p>
    <w:p w:rsidR="000F0A97" w:rsidRDefault="000F0A97">
      <w:pPr>
        <w:spacing w:line="144" w:lineRule="auto"/>
      </w:pPr>
    </w:p>
    <w:p w:rsidR="000F0A97" w:rsidRDefault="005F0A46">
      <w:pPr>
        <w:pStyle w:val="Heading2"/>
      </w:pPr>
      <w:r>
        <w:t>7  Implementation Decisions and Reasoning</w:t>
      </w:r>
    </w:p>
    <w:p w:rsidR="000F0A97" w:rsidRDefault="005F0A46">
      <w:pPr>
        <w:pStyle w:val="TableCaption"/>
      </w:pPr>
      <w:r>
        <w:t>Table 4: Implementation decisions</w:t>
      </w:r>
    </w:p>
    <w:tbl>
      <w:tblPr>
        <w:tblStyle w:val="TableGrid"/>
        <w:tblW w:w="0" w:type="auto"/>
        <w:jc w:val="center"/>
        <w:tblLook w:val="04A0" w:firstRow="1" w:lastRow="0" w:firstColumn="1" w:lastColumn="0" w:noHBand="0" w:noVBand="1"/>
      </w:tblPr>
      <w:tblGrid>
        <w:gridCol w:w="3468"/>
        <w:gridCol w:w="5201"/>
      </w:tblGrid>
      <w:tr w:rsidR="000F0A97">
        <w:trPr>
          <w:cantSplit/>
          <w:tblHeader/>
          <w:jc w:val="center"/>
        </w:trPr>
        <w:tc>
          <w:tcPr>
            <w:tcW w:w="3468" w:type="dxa"/>
            <w:shd w:val="clear" w:color="auto" w:fill="D9E2F3"/>
          </w:tcPr>
          <w:p w:rsidR="000F0A97" w:rsidRDefault="005F0A46">
            <w:pPr>
              <w:spacing w:before="40" w:after="40" w:line="240" w:lineRule="auto"/>
              <w:jc w:val="left"/>
            </w:pPr>
            <w:r>
              <w:rPr>
                <w:b/>
                <w:sz w:val="19"/>
              </w:rPr>
              <w:t>Decision</w:t>
            </w:r>
          </w:p>
        </w:tc>
        <w:tc>
          <w:tcPr>
            <w:tcW w:w="5201" w:type="dxa"/>
            <w:shd w:val="clear" w:color="auto" w:fill="D9E2F3"/>
          </w:tcPr>
          <w:p w:rsidR="000F0A97" w:rsidRDefault="005F0A46">
            <w:pPr>
              <w:spacing w:before="40" w:after="40" w:line="240" w:lineRule="auto"/>
              <w:jc w:val="left"/>
            </w:pPr>
            <w:r>
              <w:rPr>
                <w:b/>
                <w:sz w:val="19"/>
              </w:rPr>
              <w:t>Why</w:t>
            </w:r>
          </w:p>
        </w:tc>
      </w:tr>
      <w:tr w:rsidR="000F0A97">
        <w:trPr>
          <w:cantSplit/>
          <w:jc w:val="center"/>
        </w:trPr>
        <w:tc>
          <w:tcPr>
            <w:tcW w:w="3468" w:type="dxa"/>
          </w:tcPr>
          <w:p w:rsidR="000F0A97" w:rsidRDefault="005F0A46">
            <w:pPr>
              <w:spacing w:before="40" w:after="40" w:line="240" w:lineRule="auto"/>
              <w:jc w:val="left"/>
            </w:pPr>
            <w:r>
              <w:rPr>
                <w:sz w:val="19"/>
              </w:rPr>
              <w:t>Local embeddings, re-ranker and NLI model</w:t>
            </w:r>
          </w:p>
        </w:tc>
        <w:tc>
          <w:tcPr>
            <w:tcW w:w="5201" w:type="dxa"/>
          </w:tcPr>
          <w:p w:rsidR="000F0A97" w:rsidRDefault="005F0A46">
            <w:pPr>
              <w:spacing w:before="40" w:after="40" w:line="240" w:lineRule="auto"/>
              <w:jc w:val="left"/>
            </w:pPr>
            <w:r>
              <w:rPr>
                <w:sz w:val="19"/>
              </w:rPr>
              <w:t>No API quota, deterministic, offline; the faithfulness check is independent of the model that wrote the answer</w:t>
            </w:r>
          </w:p>
        </w:tc>
      </w:tr>
      <w:tr w:rsidR="000F0A97">
        <w:trPr>
          <w:cantSplit/>
          <w:jc w:val="center"/>
        </w:trPr>
        <w:tc>
          <w:tcPr>
            <w:tcW w:w="3468" w:type="dxa"/>
          </w:tcPr>
          <w:p w:rsidR="000F0A97" w:rsidRDefault="005F0A46">
            <w:pPr>
              <w:spacing w:before="40" w:after="40" w:line="240" w:lineRule="auto"/>
              <w:jc w:val="left"/>
            </w:pPr>
            <w:r>
              <w:rPr>
                <w:sz w:val="19"/>
              </w:rPr>
              <w:t>Hybrid retrieval with a pool that always includes each retriever's top 8</w:t>
            </w:r>
          </w:p>
        </w:tc>
        <w:tc>
          <w:tcPr>
            <w:tcW w:w="5201" w:type="dxa"/>
          </w:tcPr>
          <w:p w:rsidR="000F0A97" w:rsidRDefault="005F0A46">
            <w:pPr>
              <w:spacing w:before="40" w:after="40" w:line="240" w:lineRule="auto"/>
              <w:jc w:val="left"/>
            </w:pPr>
            <w:r>
              <w:rPr>
                <w:sz w:val="19"/>
              </w:rPr>
              <w:t>Keyword search is precise for exclusion codes and medical terms; embeddings handle paraphrase; the re-ranker puts the best clause first</w:t>
            </w:r>
          </w:p>
        </w:tc>
      </w:tr>
      <w:tr w:rsidR="000F0A97">
        <w:trPr>
          <w:cantSplit/>
          <w:jc w:val="center"/>
        </w:trPr>
        <w:tc>
          <w:tcPr>
            <w:tcW w:w="3468" w:type="dxa"/>
          </w:tcPr>
          <w:p w:rsidR="000F0A97" w:rsidRDefault="005F0A46">
            <w:pPr>
              <w:spacing w:before="40" w:after="40" w:line="240" w:lineRule="auto"/>
              <w:jc w:val="left"/>
            </w:pPr>
            <w:r>
              <w:rPr>
                <w:sz w:val="19"/>
              </w:rPr>
              <w:t>Schema-constrained JSON from Gemini</w:t>
            </w:r>
          </w:p>
        </w:tc>
        <w:tc>
          <w:tcPr>
            <w:tcW w:w="5201" w:type="dxa"/>
          </w:tcPr>
          <w:p w:rsidR="000F0A97" w:rsidRDefault="005F0A46">
            <w:pPr>
              <w:spacing w:before="40" w:after="40" w:line="240" w:lineRule="auto"/>
              <w:jc w:val="left"/>
            </w:pPr>
            <w:r>
              <w:rPr>
                <w:sz w:val="19"/>
              </w:rPr>
              <w:t>Predictable structure, no fragile text parsing; every value carries its clause tag and quote</w:t>
            </w:r>
          </w:p>
        </w:tc>
      </w:tr>
      <w:tr w:rsidR="000F0A97">
        <w:trPr>
          <w:cantSplit/>
          <w:jc w:val="center"/>
        </w:trPr>
        <w:tc>
          <w:tcPr>
            <w:tcW w:w="3468" w:type="dxa"/>
          </w:tcPr>
          <w:p w:rsidR="000F0A97" w:rsidRDefault="005F0A46">
            <w:pPr>
              <w:spacing w:before="40" w:after="40" w:line="240" w:lineRule="auto"/>
              <w:jc w:val="left"/>
            </w:pPr>
            <w:r>
              <w:rPr>
                <w:sz w:val="19"/>
              </w:rPr>
              <w:t>Quote verification of Policy Card values</w:t>
            </w:r>
          </w:p>
        </w:tc>
        <w:tc>
          <w:tcPr>
            <w:tcW w:w="5201" w:type="dxa"/>
          </w:tcPr>
          <w:p w:rsidR="000F0A97" w:rsidRDefault="005F0A46">
            <w:pPr>
              <w:spacing w:before="40" w:after="40" w:line="240" w:lineRule="auto"/>
              <w:jc w:val="left"/>
            </w:pPr>
            <w:r>
              <w:rPr>
                <w:sz w:val="19"/>
              </w:rPr>
              <w:t>A value whose quote cannot be found in the text is shown as unverified rather than silently trusted</w:t>
            </w:r>
          </w:p>
        </w:tc>
      </w:tr>
      <w:tr w:rsidR="000F0A97">
        <w:trPr>
          <w:cantSplit/>
          <w:jc w:val="center"/>
        </w:trPr>
        <w:tc>
          <w:tcPr>
            <w:tcW w:w="3468" w:type="dxa"/>
          </w:tcPr>
          <w:p w:rsidR="000F0A97" w:rsidRDefault="005F0A46">
            <w:pPr>
              <w:spacing w:before="40" w:after="40" w:line="240" w:lineRule="auto"/>
              <w:jc w:val="left"/>
            </w:pPr>
            <w:r>
              <w:rPr>
                <w:sz w:val="19"/>
              </w:rPr>
              <w:t>Clause-aware segmentation instead of fixed windows</w:t>
            </w:r>
          </w:p>
        </w:tc>
        <w:tc>
          <w:tcPr>
            <w:tcW w:w="5201" w:type="dxa"/>
          </w:tcPr>
          <w:p w:rsidR="000F0A97" w:rsidRDefault="005F0A46">
            <w:pPr>
              <w:spacing w:before="40" w:after="40" w:line="240" w:lineRule="auto"/>
              <w:jc w:val="left"/>
            </w:pPr>
            <w:r>
              <w:rPr>
                <w:sz w:val="19"/>
              </w:rPr>
              <w:t>A citation must point at one rule and be highlighted on the original page</w:t>
            </w:r>
          </w:p>
        </w:tc>
      </w:tr>
      <w:tr w:rsidR="000F0A97">
        <w:trPr>
          <w:cantSplit/>
          <w:jc w:val="center"/>
        </w:trPr>
        <w:tc>
          <w:tcPr>
            <w:tcW w:w="3468" w:type="dxa"/>
          </w:tcPr>
          <w:p w:rsidR="000F0A97" w:rsidRDefault="005F0A46">
            <w:pPr>
              <w:spacing w:before="40" w:after="40" w:line="240" w:lineRule="auto"/>
              <w:jc w:val="left"/>
            </w:pPr>
            <w:r>
              <w:rPr>
                <w:sz w:val="19"/>
              </w:rPr>
              <w:t>Rules calculate waiting periods, co-payments and the estimate</w:t>
            </w:r>
          </w:p>
        </w:tc>
        <w:tc>
          <w:tcPr>
            <w:tcW w:w="5201" w:type="dxa"/>
          </w:tcPr>
          <w:p w:rsidR="000F0A97" w:rsidRDefault="005F0A46">
            <w:pPr>
              <w:spacing w:before="40" w:after="40" w:line="240" w:lineRule="auto"/>
              <w:jc w:val="left"/>
            </w:pPr>
            <w:r>
              <w:rPr>
                <w:sz w:val="19"/>
              </w:rPr>
              <w:t>Months, ages and money must be exact; the model cannot overrule a failed waiting period</w:t>
            </w:r>
          </w:p>
        </w:tc>
      </w:tr>
      <w:tr w:rsidR="000F0A97">
        <w:trPr>
          <w:cantSplit/>
          <w:jc w:val="center"/>
        </w:trPr>
        <w:tc>
          <w:tcPr>
            <w:tcW w:w="3468" w:type="dxa"/>
          </w:tcPr>
          <w:p w:rsidR="000F0A97" w:rsidRDefault="005F0A46">
            <w:pPr>
              <w:spacing w:before="40" w:after="40" w:line="240" w:lineRule="auto"/>
              <w:jc w:val="left"/>
            </w:pPr>
            <w:r>
              <w:rPr>
                <w:sz w:val="19"/>
              </w:rPr>
              <w:t>Abstain on two scores, not one</w:t>
            </w:r>
          </w:p>
        </w:tc>
        <w:tc>
          <w:tcPr>
            <w:tcW w:w="5201" w:type="dxa"/>
          </w:tcPr>
          <w:p w:rsidR="000F0A97" w:rsidRDefault="005F0A46">
            <w:pPr>
              <w:spacing w:before="40" w:after="40" w:line="240" w:lineRule="auto"/>
              <w:jc w:val="left"/>
            </w:pPr>
            <w:r>
              <w:rPr>
                <w:sz w:val="19"/>
              </w:rPr>
              <w:t>Neither the re-rank score nor the BM25 score separates answerable from out-of-scope questions alone</w:t>
            </w:r>
          </w:p>
        </w:tc>
      </w:tr>
      <w:tr w:rsidR="000F0A97">
        <w:trPr>
          <w:cantSplit/>
          <w:jc w:val="center"/>
        </w:trPr>
        <w:tc>
          <w:tcPr>
            <w:tcW w:w="3468" w:type="dxa"/>
          </w:tcPr>
          <w:p w:rsidR="000F0A97" w:rsidRDefault="005F0A46">
            <w:pPr>
              <w:spacing w:before="40" w:after="40" w:line="240" w:lineRule="auto"/>
              <w:jc w:val="left"/>
            </w:pPr>
            <w:r>
              <w:rPr>
                <w:sz w:val="19"/>
              </w:rPr>
              <w:t>Server-rendered page images for the viewer</w:t>
            </w:r>
          </w:p>
        </w:tc>
        <w:tc>
          <w:tcPr>
            <w:tcW w:w="5201" w:type="dxa"/>
          </w:tcPr>
          <w:p w:rsidR="000F0A97" w:rsidRDefault="005F0A46">
            <w:pPr>
              <w:spacing w:before="40" w:after="40" w:line="240" w:lineRule="auto"/>
              <w:jc w:val="left"/>
            </w:pPr>
            <w:r>
              <w:rPr>
                <w:sz w:val="19"/>
              </w:rPr>
              <w:t>Exact highlight positions from the parser and no PDF library in the browser</w:t>
            </w:r>
          </w:p>
        </w:tc>
      </w:tr>
      <w:tr w:rsidR="000F0A97">
        <w:trPr>
          <w:cantSplit/>
          <w:jc w:val="center"/>
        </w:trPr>
        <w:tc>
          <w:tcPr>
            <w:tcW w:w="3468" w:type="dxa"/>
          </w:tcPr>
          <w:p w:rsidR="000F0A97" w:rsidRDefault="005F0A46">
            <w:pPr>
              <w:spacing w:before="40" w:after="40" w:line="240" w:lineRule="auto"/>
              <w:jc w:val="left"/>
            </w:pPr>
            <w:r>
              <w:rPr>
                <w:sz w:val="19"/>
              </w:rPr>
              <w:lastRenderedPageBreak/>
              <w:t>Fallback chain and cool-down for Gemini</w:t>
            </w:r>
          </w:p>
        </w:tc>
        <w:tc>
          <w:tcPr>
            <w:tcW w:w="5201" w:type="dxa"/>
          </w:tcPr>
          <w:p w:rsidR="000F0A97" w:rsidRDefault="005F0A46">
            <w:pPr>
              <w:spacing w:before="40" w:after="40" w:line="240" w:lineRule="auto"/>
              <w:jc w:val="left"/>
            </w:pPr>
            <w:r>
              <w:rPr>
                <w:sz w:val="19"/>
              </w:rPr>
              <w:t>Free-tier models can be overloaded or out of quota; the app keeps answering and shows which model answered</w:t>
            </w:r>
          </w:p>
        </w:tc>
      </w:tr>
      <w:tr w:rsidR="000F0A97">
        <w:trPr>
          <w:cantSplit/>
          <w:jc w:val="center"/>
        </w:trPr>
        <w:tc>
          <w:tcPr>
            <w:tcW w:w="3468" w:type="dxa"/>
          </w:tcPr>
          <w:p w:rsidR="000F0A97" w:rsidRDefault="005F0A46">
            <w:pPr>
              <w:spacing w:before="40" w:after="40" w:line="240" w:lineRule="auto"/>
              <w:jc w:val="left"/>
            </w:pPr>
            <w:r>
              <w:rPr>
                <w:sz w:val="19"/>
              </w:rPr>
              <w:t>Response cache keyed by content hash</w:t>
            </w:r>
          </w:p>
        </w:tc>
        <w:tc>
          <w:tcPr>
            <w:tcW w:w="5201" w:type="dxa"/>
          </w:tcPr>
          <w:p w:rsidR="000F0A97" w:rsidRDefault="005F0A46">
            <w:pPr>
              <w:spacing w:before="40" w:after="40" w:line="240" w:lineRule="auto"/>
              <w:jc w:val="left"/>
            </w:pPr>
            <w:r>
              <w:rPr>
                <w:sz w:val="19"/>
              </w:rPr>
              <w:t>Re-running the evaluation or re-importing a known PDF does not spend quota twice; a button bypasses the cache</w:t>
            </w:r>
          </w:p>
        </w:tc>
      </w:tr>
      <w:tr w:rsidR="000F0A97">
        <w:trPr>
          <w:cantSplit/>
          <w:jc w:val="center"/>
        </w:trPr>
        <w:tc>
          <w:tcPr>
            <w:tcW w:w="3468" w:type="dxa"/>
          </w:tcPr>
          <w:p w:rsidR="000F0A97" w:rsidRDefault="005F0A46">
            <w:pPr>
              <w:spacing w:before="40" w:after="40" w:line="240" w:lineRule="auto"/>
              <w:jc w:val="left"/>
            </w:pPr>
            <w:r>
              <w:rPr>
                <w:sz w:val="19"/>
              </w:rPr>
              <w:t>Documents shared by SHA-256</w:t>
            </w:r>
          </w:p>
        </w:tc>
        <w:tc>
          <w:tcPr>
            <w:tcW w:w="5201" w:type="dxa"/>
          </w:tcPr>
          <w:p w:rsidR="000F0A97" w:rsidRDefault="005F0A46">
            <w:pPr>
              <w:spacing w:before="40" w:after="40" w:line="240" w:lineRule="auto"/>
              <w:jc w:val="left"/>
            </w:pPr>
            <w:r>
              <w:rPr>
                <w:sz w:val="19"/>
              </w:rPr>
              <w:t>The same PDF is processed once even if two users upload it</w:t>
            </w:r>
          </w:p>
        </w:tc>
      </w:tr>
      <w:tr w:rsidR="000F0A97">
        <w:trPr>
          <w:cantSplit/>
          <w:jc w:val="center"/>
        </w:trPr>
        <w:tc>
          <w:tcPr>
            <w:tcW w:w="3468" w:type="dxa"/>
          </w:tcPr>
          <w:p w:rsidR="000F0A97" w:rsidRDefault="005F0A46">
            <w:pPr>
              <w:spacing w:before="40" w:after="40" w:line="240" w:lineRule="auto"/>
              <w:jc w:val="left"/>
            </w:pPr>
            <w:r>
              <w:rPr>
                <w:sz w:val="19"/>
              </w:rPr>
              <w:t>SQLite and ChromaDB, no server to run</w:t>
            </w:r>
          </w:p>
        </w:tc>
        <w:tc>
          <w:tcPr>
            <w:tcW w:w="5201" w:type="dxa"/>
          </w:tcPr>
          <w:p w:rsidR="000F0A97" w:rsidRDefault="005F0A46">
            <w:pPr>
              <w:spacing w:before="40" w:after="40" w:line="240" w:lineRule="auto"/>
              <w:jc w:val="left"/>
            </w:pPr>
            <w:r>
              <w:rPr>
                <w:sz w:val="19"/>
              </w:rPr>
              <w:t>One-machine installation by a student or a policyholder</w:t>
            </w:r>
          </w:p>
        </w:tc>
      </w:tr>
      <w:tr w:rsidR="000F0A97">
        <w:trPr>
          <w:cantSplit/>
          <w:jc w:val="center"/>
        </w:trPr>
        <w:tc>
          <w:tcPr>
            <w:tcW w:w="3468" w:type="dxa"/>
          </w:tcPr>
          <w:p w:rsidR="000F0A97" w:rsidRDefault="005F0A46">
            <w:pPr>
              <w:spacing w:before="40" w:after="40" w:line="240" w:lineRule="auto"/>
              <w:jc w:val="left"/>
            </w:pPr>
            <w:r>
              <w:rPr>
                <w:sz w:val="19"/>
              </w:rPr>
              <w:t>Background ingestion worker with resume</w:t>
            </w:r>
          </w:p>
        </w:tc>
        <w:tc>
          <w:tcPr>
            <w:tcW w:w="5201" w:type="dxa"/>
          </w:tcPr>
          <w:p w:rsidR="000F0A97" w:rsidRDefault="005F0A46">
            <w:pPr>
              <w:spacing w:before="40" w:after="40" w:line="240" w:lineRule="auto"/>
              <w:jc w:val="left"/>
            </w:pPr>
            <w:r>
              <w:rPr>
                <w:sz w:val="19"/>
              </w:rPr>
              <w:t>Upload returns at once; unfinished work is resumed after a restart</w:t>
            </w:r>
          </w:p>
        </w:tc>
      </w:tr>
      <w:tr w:rsidR="000F0A97">
        <w:trPr>
          <w:cantSplit/>
          <w:jc w:val="center"/>
        </w:trPr>
        <w:tc>
          <w:tcPr>
            <w:tcW w:w="3468" w:type="dxa"/>
          </w:tcPr>
          <w:p w:rsidR="000F0A97" w:rsidRDefault="005F0A46">
            <w:pPr>
              <w:spacing w:before="40" w:after="40" w:line="240" w:lineRule="auto"/>
              <w:jc w:val="left"/>
            </w:pPr>
            <w:r>
              <w:rPr>
                <w:sz w:val="19"/>
              </w:rPr>
              <w:t>No training</w:t>
            </w:r>
          </w:p>
        </w:tc>
        <w:tc>
          <w:tcPr>
            <w:tcW w:w="5201" w:type="dxa"/>
          </w:tcPr>
          <w:p w:rsidR="000F0A97" w:rsidRDefault="005F0A46">
            <w:pPr>
              <w:spacing w:before="40" w:after="40" w:line="240" w:lineRule="auto"/>
              <w:jc w:val="left"/>
            </w:pPr>
            <w:r>
              <w:rPr>
                <w:sz w:val="19"/>
              </w:rPr>
              <w:t>The task is reading, not predicting; no labelled public data; wordings change every year</w:t>
            </w:r>
          </w:p>
        </w:tc>
      </w:tr>
    </w:tbl>
    <w:p w:rsidR="000F0A97" w:rsidRDefault="000F0A97">
      <w:pPr>
        <w:spacing w:line="144" w:lineRule="auto"/>
      </w:pPr>
    </w:p>
    <w:p w:rsidR="000F0A97" w:rsidRDefault="005F0A46">
      <w:pPr>
        <w:pStyle w:val="Heading2"/>
      </w:pPr>
      <w:r>
        <w:t>8  Security and Error Handling</w:t>
      </w:r>
    </w:p>
    <w:p w:rsidR="000F0A97" w:rsidRDefault="005F0A46">
      <w:pPr>
        <w:pStyle w:val="ListBullet"/>
        <w:spacing w:after="40"/>
      </w:pPr>
      <w:r>
        <w:rPr>
          <w:b/>
        </w:rPr>
        <w:t>Passwords</w:t>
      </w:r>
      <w:r>
        <w:t xml:space="preserve"> are hashed with bcrypt; a password needs at least eight characters with a letter and a number; login is case-insensitive on the e-mail address.</w:t>
      </w:r>
    </w:p>
    <w:p w:rsidR="000F0A97" w:rsidRDefault="005F0A46">
      <w:pPr>
        <w:pStyle w:val="ListBullet"/>
        <w:spacing w:after="40"/>
      </w:pPr>
      <w:r>
        <w:rPr>
          <w:b/>
        </w:rPr>
        <w:t>Tokens.</w:t>
      </w:r>
      <w:r>
        <w:t xml:space="preserve"> A signed JWT (HS256, PyJWT) with a 24-hour expiry (</w:t>
      </w:r>
      <w:r>
        <w:rPr>
          <w:rFonts w:ascii="Courier New" w:eastAsia="Courier New" w:hAnsi="Courier New" w:cs="Courier New"/>
          <w:sz w:val="21"/>
        </w:rPr>
        <w:t>JWT_EXPIRE_MINUTES</w:t>
      </w:r>
      <w:r>
        <w:t xml:space="preserve">, default 1440). The signing secret is generated by </w:t>
      </w:r>
      <w:r>
        <w:rPr>
          <w:rFonts w:ascii="Courier New" w:eastAsia="Courier New" w:hAnsi="Courier New" w:cs="Courier New"/>
          <w:sz w:val="21"/>
        </w:rPr>
        <w:t>setup.bat</w:t>
      </w:r>
      <w:r>
        <w:t xml:space="preserve"> in </w:t>
      </w:r>
      <w:r>
        <w:rPr>
          <w:rFonts w:ascii="Courier New" w:eastAsia="Courier New" w:hAnsi="Courier New" w:cs="Courier New"/>
          <w:sz w:val="21"/>
        </w:rPr>
        <w:t>.env</w:t>
      </w:r>
      <w:r>
        <w:t>; if it is missing the code falls back to a development default, which must be replaced for any shared deployment.</w:t>
      </w:r>
    </w:p>
    <w:p w:rsidR="000F0A97" w:rsidRDefault="005F0A46">
      <w:pPr>
        <w:pStyle w:val="ListBullet"/>
        <w:spacing w:after="40"/>
      </w:pPr>
      <w:r>
        <w:rPr>
          <w:b/>
        </w:rPr>
        <w:t>Ownership.</w:t>
      </w:r>
      <w:r>
        <w:t xml:space="preserve"> Every policy, conversation, claim check and comparison is tied to its owner and returned only to that user; this is covered by </w:t>
      </w:r>
      <w:r>
        <w:rPr>
          <w:rFonts w:ascii="Courier New" w:eastAsia="Courier New" w:hAnsi="Courier New" w:cs="Courier New"/>
          <w:sz w:val="21"/>
        </w:rPr>
        <w:t>test_policy_flow.py</w:t>
      </w:r>
      <w:r>
        <w:t>.</w:t>
      </w:r>
    </w:p>
    <w:p w:rsidR="000F0A97" w:rsidRDefault="005F0A46">
      <w:pPr>
        <w:pStyle w:val="ListBullet"/>
        <w:spacing w:after="40"/>
      </w:pPr>
      <w:r>
        <w:rPr>
          <w:b/>
        </w:rPr>
        <w:t>Uploads</w:t>
      </w:r>
      <w:r>
        <w:t xml:space="preserve"> are validated before they are stored: PDF signature, size limit (25 MB by default), encryption, page count and duplicate hash.</w:t>
      </w:r>
    </w:p>
    <w:p w:rsidR="000F0A97" w:rsidRDefault="005F0A46">
      <w:pPr>
        <w:pStyle w:val="ListBullet"/>
        <w:spacing w:after="40"/>
      </w:pPr>
      <w:r>
        <w:rPr>
          <w:b/>
        </w:rPr>
        <w:t>Secrets</w:t>
      </w:r>
      <w:r>
        <w:t xml:space="preserve"> (the Gemini key, the JWT secret) live in </w:t>
      </w:r>
      <w:r>
        <w:rPr>
          <w:rFonts w:ascii="Courier New" w:eastAsia="Courier New" w:hAnsi="Courier New" w:cs="Courier New"/>
          <w:sz w:val="21"/>
        </w:rPr>
        <w:t>.env</w:t>
      </w:r>
      <w:r>
        <w:t>, which is excluded from version control; the API never returns them.</w:t>
      </w:r>
    </w:p>
    <w:p w:rsidR="000F0A97" w:rsidRDefault="005F0A46">
      <w:pPr>
        <w:pStyle w:val="ListBullet"/>
        <w:spacing w:after="40"/>
      </w:pPr>
      <w:r>
        <w:rPr>
          <w:b/>
        </w:rPr>
        <w:t>CORS</w:t>
      </w:r>
      <w:r>
        <w:t xml:space="preserve"> is limited to the configured origins (the web app on port 5101).</w:t>
      </w:r>
    </w:p>
    <w:p w:rsidR="000F0A97" w:rsidRDefault="005F0A46">
      <w:pPr>
        <w:pStyle w:val="ListBullet"/>
        <w:spacing w:after="40"/>
      </w:pPr>
      <w:r>
        <w:rPr>
          <w:b/>
        </w:rPr>
        <w:t>Error handling.</w:t>
      </w:r>
      <w:r>
        <w:t xml:space="preserve"> Application errors carry a code and a readable message; validation errors return 422 with details; unexpected errors are logged and returned as a generic message. AI errors are mapped to </w:t>
      </w:r>
      <w:r>
        <w:rPr>
          <w:rFonts w:ascii="Courier New" w:eastAsia="Courier New" w:hAnsi="Courier New" w:cs="Courier New"/>
          <w:sz w:val="21"/>
        </w:rPr>
        <w:t>ai_quota</w:t>
      </w:r>
      <w:r>
        <w:t xml:space="preserve"> (429), </w:t>
      </w:r>
      <w:r>
        <w:rPr>
          <w:rFonts w:ascii="Courier New" w:eastAsia="Courier New" w:hAnsi="Courier New" w:cs="Courier New"/>
          <w:sz w:val="21"/>
        </w:rPr>
        <w:t>ai_unavailable</w:t>
      </w:r>
      <w:r>
        <w:t xml:space="preserve"> (503) or </w:t>
      </w:r>
      <w:r>
        <w:rPr>
          <w:rFonts w:ascii="Courier New" w:eastAsia="Courier New" w:hAnsi="Courier New" w:cs="Courier New"/>
          <w:sz w:val="21"/>
        </w:rPr>
        <w:t>ai_not_configured</w:t>
      </w:r>
      <w:r>
        <w:t xml:space="preserve"> (503), and the web app turns them into plain messages.</w:t>
      </w:r>
    </w:p>
    <w:p w:rsidR="000F0A97" w:rsidRDefault="005F0A46">
      <w:pPr>
        <w:pStyle w:val="ListBullet"/>
        <w:spacing w:after="40"/>
      </w:pPr>
      <w:r>
        <w:rPr>
          <w:b/>
        </w:rPr>
        <w:t>Model-output safety.</w:t>
      </w:r>
      <w:r>
        <w:t xml:space="preserve"> Output is constrained by a JSON schema, citations are filtered to retrieved clauses, and rule-based checks cannot be overruled by the model. Text inside an uploaded PDF is passed to the model, so a deliberately crafted document could try to instruct it; this was not tested (see Chapter 7).</w:t>
      </w:r>
    </w:p>
    <w:p w:rsidR="000F0A97" w:rsidRDefault="005F0A46">
      <w:pPr>
        <w:pStyle w:val="Heading2"/>
      </w:pPr>
      <w:r>
        <w:t>9  User Interface Design</w:t>
      </w:r>
    </w:p>
    <w:p w:rsidR="000F0A97" w:rsidRDefault="005F0A46">
      <w:r>
        <w:t xml:space="preserve">The web application has twelve pages: the landing page, sign-in and registration, the dashboard, My policies, the policy view (with tabs for the Policy Card, risks, the original </w:t>
      </w:r>
      <w:r>
        <w:lastRenderedPageBreak/>
        <w:t>document and clause search), Ask your policy, the four-step Claim Copilot wizard, Compare plans, Model performance, Settings and a not-found page. A sidebar on wide screens and a bottom bar on phones give access to the main sections.</w:t>
      </w:r>
    </w:p>
    <w:p w:rsidR="000F0A97" w:rsidRDefault="005F0A46">
      <w:r>
        <w:t xml:space="preserve">Design decisions follow from the purpose of the product. Every fact carries a </w:t>
      </w:r>
      <w:r>
        <w:rPr>
          <w:b/>
        </w:rPr>
        <w:t>clause and page chip</w:t>
      </w:r>
      <w:r>
        <w:t xml:space="preserve"> that opens the original page with the clause highlighted, so that trust never rests on the interface alone. Every answer shows its </w:t>
      </w:r>
      <w:r>
        <w:rPr>
          <w:b/>
        </w:rPr>
        <w:t>faithfulness badge</w:t>
      </w:r>
      <w:r>
        <w:t>, the model that produced it and its response time. Verdicts and severities use colour together with a text label, so the meaning does not depend on colour. The interface is available in light and dark themes, and honours the reduced-motion setting. Screens are shown in Chapter 8 and Appendix C.</w:t>
      </w:r>
    </w:p>
    <w:p w:rsidR="000F0A97" w:rsidRDefault="005F0A46">
      <w:pPr>
        <w:pStyle w:val="Heading2"/>
      </w:pPr>
      <w:r>
        <w:t>10  Installation and Execution</w:t>
      </w:r>
    </w:p>
    <w:p w:rsidR="000F0A97" w:rsidRDefault="005F0A46">
      <w:r>
        <w:t xml:space="preserve">The full guide is </w:t>
      </w:r>
      <w:r>
        <w:rPr>
          <w:rFonts w:ascii="Courier New" w:eastAsia="Courier New" w:hAnsi="Courier New" w:cs="Courier New"/>
          <w:sz w:val="21"/>
        </w:rPr>
        <w:t>docs/03_HOW_TO_RUN.md</w:t>
      </w:r>
      <w:r>
        <w:t xml:space="preserve"> and Appendix B. In short, on Windows 10 or 11 with Python 3.11 and Node.js LTS:</w:t>
      </w:r>
    </w:p>
    <w:p w:rsidR="000F0A97" w:rsidRDefault="005F0A46">
      <w:pPr>
        <w:pStyle w:val="TableCaption"/>
      </w:pPr>
      <w:r>
        <w:t>Table 5: Installation and execution</w:t>
      </w:r>
    </w:p>
    <w:tbl>
      <w:tblPr>
        <w:tblStyle w:val="TableGrid"/>
        <w:tblW w:w="0" w:type="auto"/>
        <w:jc w:val="center"/>
        <w:tblLook w:val="04A0" w:firstRow="1" w:lastRow="0" w:firstColumn="1" w:lastColumn="0" w:noHBand="0" w:noVBand="1"/>
      </w:tblPr>
      <w:tblGrid>
        <w:gridCol w:w="607"/>
        <w:gridCol w:w="2861"/>
        <w:gridCol w:w="5201"/>
      </w:tblGrid>
      <w:tr w:rsidR="000F0A97">
        <w:trPr>
          <w:cantSplit/>
          <w:tblHeader/>
          <w:jc w:val="center"/>
        </w:trPr>
        <w:tc>
          <w:tcPr>
            <w:tcW w:w="607" w:type="dxa"/>
            <w:shd w:val="clear" w:color="auto" w:fill="D9E2F3"/>
          </w:tcPr>
          <w:p w:rsidR="000F0A97" w:rsidRDefault="005F0A46">
            <w:pPr>
              <w:spacing w:before="40" w:after="40" w:line="240" w:lineRule="auto"/>
              <w:jc w:val="left"/>
            </w:pPr>
            <w:r>
              <w:rPr>
                <w:b/>
                <w:sz w:val="18"/>
              </w:rPr>
              <w:t>Step</w:t>
            </w:r>
          </w:p>
        </w:tc>
        <w:tc>
          <w:tcPr>
            <w:tcW w:w="2861" w:type="dxa"/>
            <w:shd w:val="clear" w:color="auto" w:fill="D9E2F3"/>
          </w:tcPr>
          <w:p w:rsidR="000F0A97" w:rsidRDefault="005F0A46">
            <w:pPr>
              <w:spacing w:before="40" w:after="40" w:line="240" w:lineRule="auto"/>
              <w:jc w:val="left"/>
            </w:pPr>
            <w:r>
              <w:rPr>
                <w:b/>
                <w:sz w:val="18"/>
              </w:rPr>
              <w:t>Command</w:t>
            </w:r>
          </w:p>
        </w:tc>
        <w:tc>
          <w:tcPr>
            <w:tcW w:w="5201" w:type="dxa"/>
            <w:shd w:val="clear" w:color="auto" w:fill="D9E2F3"/>
          </w:tcPr>
          <w:p w:rsidR="000F0A97" w:rsidRDefault="005F0A46">
            <w:pPr>
              <w:spacing w:before="40" w:after="40" w:line="240" w:lineRule="auto"/>
              <w:jc w:val="left"/>
            </w:pPr>
            <w:r>
              <w:rPr>
                <w:b/>
                <w:sz w:val="18"/>
              </w:rPr>
              <w:t>What it does</w:t>
            </w:r>
          </w:p>
        </w:tc>
      </w:tr>
      <w:tr w:rsidR="000F0A97">
        <w:trPr>
          <w:cantSplit/>
          <w:jc w:val="center"/>
        </w:trPr>
        <w:tc>
          <w:tcPr>
            <w:tcW w:w="607" w:type="dxa"/>
          </w:tcPr>
          <w:p w:rsidR="000F0A97" w:rsidRDefault="005F0A46">
            <w:pPr>
              <w:spacing w:before="40" w:after="40" w:line="240" w:lineRule="auto"/>
              <w:jc w:val="left"/>
            </w:pPr>
            <w:r>
              <w:rPr>
                <w:sz w:val="18"/>
              </w:rPr>
              <w:t>1</w:t>
            </w:r>
          </w:p>
        </w:tc>
        <w:tc>
          <w:tcPr>
            <w:tcW w:w="2861" w:type="dxa"/>
          </w:tcPr>
          <w:p w:rsidR="000F0A97" w:rsidRDefault="005F0A46">
            <w:pPr>
              <w:spacing w:before="40" w:after="40" w:line="240" w:lineRule="auto"/>
              <w:jc w:val="left"/>
            </w:pPr>
            <w:r>
              <w:rPr>
                <w:sz w:val="18"/>
              </w:rPr>
              <w:t>setup.bat</w:t>
            </w:r>
          </w:p>
        </w:tc>
        <w:tc>
          <w:tcPr>
            <w:tcW w:w="5201" w:type="dxa"/>
          </w:tcPr>
          <w:p w:rsidR="000F0A97" w:rsidRDefault="005F0A46">
            <w:pPr>
              <w:spacing w:before="40" w:after="40" w:line="240" w:lineRule="auto"/>
              <w:jc w:val="left"/>
            </w:pPr>
            <w:r>
              <w:rPr>
                <w:sz w:val="18"/>
              </w:rPr>
              <w:t xml:space="preserve">Checks Python and Node, creates the virtual environment, installs packages, creates </w:t>
            </w:r>
            <w:r>
              <w:rPr>
                <w:rFonts w:ascii="Courier New" w:eastAsia="Courier New" w:hAnsi="Courier New" w:cs="Courier New"/>
                <w:sz w:val="15"/>
              </w:rPr>
              <w:t>.env</w:t>
            </w:r>
            <w:r>
              <w:rPr>
                <w:sz w:val="18"/>
              </w:rPr>
              <w:t>, downloads the three local models (about 480 MB), installs the web packages, creates the database, the demo account and the four sample policies, and builds their index</w:t>
            </w:r>
          </w:p>
        </w:tc>
      </w:tr>
      <w:tr w:rsidR="000F0A97">
        <w:trPr>
          <w:cantSplit/>
          <w:jc w:val="center"/>
        </w:trPr>
        <w:tc>
          <w:tcPr>
            <w:tcW w:w="607" w:type="dxa"/>
          </w:tcPr>
          <w:p w:rsidR="000F0A97" w:rsidRDefault="005F0A46">
            <w:pPr>
              <w:spacing w:before="40" w:after="40" w:line="240" w:lineRule="auto"/>
              <w:jc w:val="left"/>
            </w:pPr>
            <w:r>
              <w:rPr>
                <w:sz w:val="18"/>
              </w:rPr>
              <w:t>2</w:t>
            </w:r>
          </w:p>
        </w:tc>
        <w:tc>
          <w:tcPr>
            <w:tcW w:w="2861" w:type="dxa"/>
          </w:tcPr>
          <w:p w:rsidR="000F0A97" w:rsidRDefault="005F0A46">
            <w:pPr>
              <w:spacing w:before="40" w:after="40" w:line="240" w:lineRule="auto"/>
              <w:jc w:val="left"/>
            </w:pPr>
            <w:r>
              <w:rPr>
                <w:sz w:val="18"/>
              </w:rPr>
              <w:t xml:space="preserve">edit </w:t>
            </w:r>
            <w:r>
              <w:rPr>
                <w:rFonts w:ascii="Courier New" w:eastAsia="Courier New" w:hAnsi="Courier New" w:cs="Courier New"/>
                <w:sz w:val="15"/>
              </w:rPr>
              <w:t>.env</w:t>
            </w:r>
          </w:p>
        </w:tc>
        <w:tc>
          <w:tcPr>
            <w:tcW w:w="5201" w:type="dxa"/>
          </w:tcPr>
          <w:p w:rsidR="000F0A97" w:rsidRDefault="005F0A46">
            <w:pPr>
              <w:spacing w:before="40" w:after="40" w:line="240" w:lineRule="auto"/>
              <w:jc w:val="left"/>
            </w:pPr>
            <w:r>
              <w:rPr>
                <w:sz w:val="18"/>
              </w:rPr>
              <w:t xml:space="preserve">Paste the free Gemini API key after </w:t>
            </w:r>
            <w:r>
              <w:rPr>
                <w:rFonts w:ascii="Courier New" w:eastAsia="Courier New" w:hAnsi="Courier New" w:cs="Courier New"/>
                <w:sz w:val="15"/>
              </w:rPr>
              <w:t>GEMINI_API_KEY=</w:t>
            </w:r>
          </w:p>
        </w:tc>
      </w:tr>
      <w:tr w:rsidR="000F0A97">
        <w:trPr>
          <w:cantSplit/>
          <w:jc w:val="center"/>
        </w:trPr>
        <w:tc>
          <w:tcPr>
            <w:tcW w:w="607" w:type="dxa"/>
          </w:tcPr>
          <w:p w:rsidR="000F0A97" w:rsidRDefault="005F0A46">
            <w:pPr>
              <w:spacing w:before="40" w:after="40" w:line="240" w:lineRule="auto"/>
              <w:jc w:val="left"/>
            </w:pPr>
            <w:r>
              <w:rPr>
                <w:sz w:val="18"/>
              </w:rPr>
              <w:t>3</w:t>
            </w:r>
          </w:p>
        </w:tc>
        <w:tc>
          <w:tcPr>
            <w:tcW w:w="2861" w:type="dxa"/>
          </w:tcPr>
          <w:p w:rsidR="000F0A97" w:rsidRDefault="005F0A46">
            <w:pPr>
              <w:spacing w:before="40" w:after="40" w:line="240" w:lineRule="auto"/>
              <w:jc w:val="left"/>
            </w:pPr>
            <w:r>
              <w:rPr>
                <w:sz w:val="18"/>
              </w:rPr>
              <w:t>run.bat</w:t>
            </w:r>
          </w:p>
        </w:tc>
        <w:tc>
          <w:tcPr>
            <w:tcW w:w="5201" w:type="dxa"/>
          </w:tcPr>
          <w:p w:rsidR="000F0A97" w:rsidRDefault="005F0A46">
            <w:pPr>
              <w:spacing w:before="40" w:after="40" w:line="240" w:lineRule="auto"/>
              <w:jc w:val="left"/>
            </w:pPr>
            <w:r>
              <w:rPr>
                <w:sz w:val="18"/>
              </w:rPr>
              <w:t>Starts the API (port 8101) and the web app (port 5101) and opens http://localhost:5101</w:t>
            </w:r>
          </w:p>
        </w:tc>
      </w:tr>
      <w:tr w:rsidR="000F0A97">
        <w:trPr>
          <w:cantSplit/>
          <w:jc w:val="center"/>
        </w:trPr>
        <w:tc>
          <w:tcPr>
            <w:tcW w:w="607" w:type="dxa"/>
          </w:tcPr>
          <w:p w:rsidR="000F0A97" w:rsidRDefault="005F0A46">
            <w:pPr>
              <w:spacing w:before="40" w:after="40" w:line="240" w:lineRule="auto"/>
              <w:jc w:val="left"/>
            </w:pPr>
            <w:r>
              <w:rPr>
                <w:sz w:val="18"/>
              </w:rPr>
              <w:t>4</w:t>
            </w:r>
          </w:p>
        </w:tc>
        <w:tc>
          <w:tcPr>
            <w:tcW w:w="2861" w:type="dxa"/>
          </w:tcPr>
          <w:p w:rsidR="000F0A97" w:rsidRDefault="005F0A46">
            <w:pPr>
              <w:spacing w:before="40" w:after="40" w:line="240" w:lineRule="auto"/>
              <w:jc w:val="left"/>
            </w:pPr>
            <w:r>
              <w:rPr>
                <w:sz w:val="18"/>
              </w:rPr>
              <w:t>demo@policylens.app / Demo@12345</w:t>
            </w:r>
          </w:p>
        </w:tc>
        <w:tc>
          <w:tcPr>
            <w:tcW w:w="5201" w:type="dxa"/>
          </w:tcPr>
          <w:p w:rsidR="000F0A97" w:rsidRDefault="005F0A46">
            <w:pPr>
              <w:spacing w:before="40" w:after="40" w:line="240" w:lineRule="auto"/>
              <w:jc w:val="left"/>
            </w:pPr>
            <w:r>
              <w:rPr>
                <w:sz w:val="18"/>
              </w:rPr>
              <w:t>Sign in to the demo account with four ready sample policies</w:t>
            </w:r>
          </w:p>
        </w:tc>
      </w:tr>
      <w:tr w:rsidR="000F0A97">
        <w:trPr>
          <w:cantSplit/>
          <w:jc w:val="center"/>
        </w:trPr>
        <w:tc>
          <w:tcPr>
            <w:tcW w:w="607" w:type="dxa"/>
          </w:tcPr>
          <w:p w:rsidR="000F0A97" w:rsidRDefault="005F0A46">
            <w:pPr>
              <w:spacing w:before="40" w:after="40" w:line="240" w:lineRule="auto"/>
              <w:jc w:val="left"/>
            </w:pPr>
            <w:r>
              <w:rPr>
                <w:sz w:val="18"/>
              </w:rPr>
              <w:t>5</w:t>
            </w:r>
          </w:p>
        </w:tc>
        <w:tc>
          <w:tcPr>
            <w:tcW w:w="2861" w:type="dxa"/>
          </w:tcPr>
          <w:p w:rsidR="000F0A97" w:rsidRDefault="005F0A46">
            <w:pPr>
              <w:spacing w:before="40" w:after="40" w:line="240" w:lineRule="auto"/>
              <w:jc w:val="left"/>
            </w:pPr>
            <w:r>
              <w:rPr>
                <w:sz w:val="18"/>
              </w:rPr>
              <w:t>stop.bat</w:t>
            </w:r>
          </w:p>
        </w:tc>
        <w:tc>
          <w:tcPr>
            <w:tcW w:w="5201" w:type="dxa"/>
          </w:tcPr>
          <w:p w:rsidR="000F0A97" w:rsidRDefault="005F0A46">
            <w:pPr>
              <w:spacing w:before="40" w:after="40" w:line="240" w:lineRule="auto"/>
              <w:jc w:val="left"/>
            </w:pPr>
            <w:r>
              <w:rPr>
                <w:sz w:val="18"/>
              </w:rPr>
              <w:t>Stops both servers</w:t>
            </w:r>
          </w:p>
        </w:tc>
      </w:tr>
      <w:tr w:rsidR="000F0A97">
        <w:trPr>
          <w:cantSplit/>
          <w:jc w:val="center"/>
        </w:trPr>
        <w:tc>
          <w:tcPr>
            <w:tcW w:w="607" w:type="dxa"/>
          </w:tcPr>
          <w:p w:rsidR="000F0A97" w:rsidRDefault="005F0A46">
            <w:pPr>
              <w:spacing w:before="40" w:after="40" w:line="240" w:lineRule="auto"/>
              <w:jc w:val="left"/>
            </w:pPr>
            <w:r>
              <w:rPr>
                <w:sz w:val="18"/>
              </w:rPr>
              <w:t>6</w:t>
            </w:r>
          </w:p>
        </w:tc>
        <w:tc>
          <w:tcPr>
            <w:tcW w:w="2861" w:type="dxa"/>
          </w:tcPr>
          <w:p w:rsidR="000F0A97" w:rsidRDefault="005F0A46">
            <w:pPr>
              <w:spacing w:before="40" w:after="40" w:line="240" w:lineRule="auto"/>
              <w:jc w:val="left"/>
            </w:pPr>
            <w:r>
              <w:rPr>
                <w:sz w:val="18"/>
              </w:rPr>
              <w:t>venv\Scripts\python ml\run_all.py</w:t>
            </w:r>
          </w:p>
        </w:tc>
        <w:tc>
          <w:tcPr>
            <w:tcW w:w="5201" w:type="dxa"/>
          </w:tcPr>
          <w:p w:rsidR="000F0A97" w:rsidRDefault="005F0A46">
            <w:pPr>
              <w:spacing w:before="40" w:after="40" w:line="240" w:lineRule="auto"/>
              <w:jc w:val="left"/>
            </w:pPr>
            <w:r>
              <w:rPr>
                <w:sz w:val="18"/>
              </w:rPr>
              <w:t>Re-runs the full evaluation (about 10 minutes, about 80 Gemini requests)</w:t>
            </w:r>
          </w:p>
        </w:tc>
      </w:tr>
      <w:bookmarkEnd w:id="0"/>
    </w:tbl>
    <w:p w:rsidR="000F0A97" w:rsidRDefault="000F0A97">
      <w:pPr>
        <w:spacing w:line="144" w:lineRule="auto"/>
      </w:pPr>
    </w:p>
    <w:sectPr w:rsidR="000F0A97" w:rsidSect="00034616">
      <w:headerReference w:type="default" r:id="rId10"/>
      <w:footerReference w:type="default" r:id="rId11"/>
      <w:pgSz w:w="11909" w:h="16834"/>
      <w:pgMar w:top="1296" w:right="1440" w:bottom="1296" w:left="180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6471E" w:rsidRDefault="005F0A46">
      <w:pPr>
        <w:spacing w:after="0" w:line="240" w:lineRule="auto"/>
      </w:pPr>
      <w:r>
        <w:separator/>
      </w:r>
    </w:p>
  </w:endnote>
  <w:endnote w:type="continuationSeparator" w:id="0">
    <w:p w:rsidR="0026471E" w:rsidRDefault="005F0A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0A97" w:rsidRDefault="005F0A46">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6471E" w:rsidRDefault="005F0A46">
      <w:pPr>
        <w:spacing w:after="0" w:line="240" w:lineRule="auto"/>
      </w:pPr>
      <w:r>
        <w:separator/>
      </w:r>
    </w:p>
  </w:footnote>
  <w:footnote w:type="continuationSeparator" w:id="0">
    <w:p w:rsidR="0026471E" w:rsidRDefault="005F0A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0A97" w:rsidRDefault="005F0A46">
    <w:pPr>
      <w:pStyle w:val="Header"/>
      <w:jc w:val="right"/>
    </w:pPr>
    <w:r>
      <w:rPr>
        <w:i/>
        <w:color w:val="555555"/>
        <w:sz w:val="18"/>
      </w:rPr>
      <w:t>PolicyLens - Design And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A97"/>
    <w:rsid w:val="0015074B"/>
    <w:rsid w:val="00230AB8"/>
    <w:rsid w:val="0026471E"/>
    <w:rsid w:val="0029639D"/>
    <w:rsid w:val="00326F90"/>
    <w:rsid w:val="005F0A4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B17E70E0-83EC-43DD-9B2B-ACD2CFAF1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semiHidden/>
    <w:unhideWhenUsed/>
    <w:rsid w:val="005F0A46"/>
    <w:pPr>
      <w:spacing w:after="40" w:line="240" w:lineRule="auto"/>
    </w:pPr>
  </w:style>
  <w:style w:type="paragraph" w:styleId="TOC2">
    <w:name w:val="toc 2"/>
    <w:basedOn w:val="Normal"/>
    <w:next w:val="Normal"/>
    <w:autoRedefine/>
    <w:uiPriority w:val="39"/>
    <w:semiHidden/>
    <w:unhideWhenUsed/>
    <w:rsid w:val="005F0A46"/>
    <w:pPr>
      <w:spacing w:after="40" w:line="240" w:lineRule="auto"/>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3357DA-9B37-46FD-9879-C5E19915A7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2718</Words>
  <Characters>16452</Characters>
  <Application>Microsoft Office Word</Application>
  <DocSecurity>0</DocSecurity>
  <Lines>449</Lines>
  <Paragraphs>280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A1</dc:creator>
  <cp:keywords/>
  <dc:description>generated by python-docx</dc:description>
  <cp:lastModifiedBy>Madhava Reddy</cp:lastModifiedBy>
  <cp:revision>3</cp:revision>
  <dcterms:created xsi:type="dcterms:W3CDTF">2013-12-23T23:15:00Z</dcterms:created>
  <dcterms:modified xsi:type="dcterms:W3CDTF">2026-10-15T13:02:00Z</dcterms:modified>
  <cp:category/>
</cp:coreProperties>
</file>