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4A51" w:rsidRDefault="00D77777">
      <w:pPr>
        <w:spacing w:after="40" w:line="276" w:lineRule="auto"/>
        <w:jc w:val="center"/>
      </w:pPr>
      <w:bookmarkStart w:id="0" w:name="_GoBack"/>
      <w:bookmarkEnd w:id="0"/>
      <w:r>
        <w:rPr>
          <w:b/>
          <w:sz w:val="26"/>
        </w:rPr>
        <w:t>Department of Computer Science and Engineering (Data Science)</w:t>
      </w:r>
    </w:p>
    <w:p w:rsidR="00C24A51" w:rsidRDefault="00D77777">
      <w:pPr>
        <w:spacing w:after="120" w:line="276" w:lineRule="auto"/>
        <w:jc w:val="center"/>
      </w:pPr>
      <w:r>
        <w:rPr>
          <w:sz w:val="22"/>
        </w:rPr>
        <w:t>CSDS-A   |   Batch A1 (CSE - Data Science, Section A)</w:t>
      </w:r>
    </w:p>
    <w:p w:rsidR="00C24A51" w:rsidRDefault="00D77777">
      <w:pPr>
        <w:spacing w:after="40" w:line="288" w:lineRule="auto"/>
        <w:jc w:val="center"/>
      </w:pPr>
      <w:r>
        <w:rPr>
          <w:b/>
          <w:sz w:val="32"/>
        </w:rPr>
        <w:t>AI Health Insurance Assistance Using LLM + RAG</w:t>
      </w:r>
    </w:p>
    <w:p w:rsidR="00C24A51" w:rsidRDefault="00D77777">
      <w:pPr>
        <w:spacing w:after="160" w:line="276" w:lineRule="auto"/>
        <w:jc w:val="center"/>
      </w:pPr>
      <w:r>
        <w:rPr>
          <w:i/>
        </w:rPr>
        <w:t>(PolicyLens)</w:t>
      </w:r>
    </w:p>
    <w:tbl>
      <w:tblPr>
        <w:tblStyle w:val="TableGrid"/>
        <w:tblW w:w="0" w:type="auto"/>
        <w:jc w:val="center"/>
        <w:tblLook w:val="04A0" w:firstRow="1" w:lastRow="0" w:firstColumn="1" w:lastColumn="0" w:noHBand="0" w:noVBand="1"/>
      </w:tblPr>
      <w:tblGrid>
        <w:gridCol w:w="1040"/>
        <w:gridCol w:w="3988"/>
        <w:gridCol w:w="3641"/>
      </w:tblGrid>
      <w:tr w:rsidR="00C24A51">
        <w:trPr>
          <w:jc w:val="center"/>
        </w:trPr>
        <w:tc>
          <w:tcPr>
            <w:tcW w:w="1040" w:type="dxa"/>
            <w:shd w:val="clear" w:color="auto" w:fill="D9E2F3"/>
          </w:tcPr>
          <w:p w:rsidR="00C24A51" w:rsidRDefault="00D77777">
            <w:pPr>
              <w:spacing w:after="40" w:line="276" w:lineRule="auto"/>
              <w:jc w:val="left"/>
            </w:pPr>
            <w:r>
              <w:rPr>
                <w:b/>
                <w:sz w:val="21"/>
              </w:rPr>
              <w:t>S.No.</w:t>
            </w:r>
          </w:p>
        </w:tc>
        <w:tc>
          <w:tcPr>
            <w:tcW w:w="3988" w:type="dxa"/>
            <w:shd w:val="clear" w:color="auto" w:fill="D9E2F3"/>
          </w:tcPr>
          <w:p w:rsidR="00C24A51" w:rsidRDefault="00D77777">
            <w:pPr>
              <w:spacing w:after="40" w:line="276" w:lineRule="auto"/>
              <w:jc w:val="left"/>
            </w:pPr>
            <w:r>
              <w:rPr>
                <w:b/>
                <w:sz w:val="21"/>
              </w:rPr>
              <w:t>Student name</w:t>
            </w:r>
          </w:p>
        </w:tc>
        <w:tc>
          <w:tcPr>
            <w:tcW w:w="3641" w:type="dxa"/>
            <w:shd w:val="clear" w:color="auto" w:fill="D9E2F3"/>
          </w:tcPr>
          <w:p w:rsidR="00C24A51" w:rsidRDefault="00D77777">
            <w:pPr>
              <w:spacing w:after="40" w:line="276" w:lineRule="auto"/>
              <w:jc w:val="left"/>
            </w:pPr>
            <w:r>
              <w:rPr>
                <w:b/>
                <w:sz w:val="21"/>
              </w:rPr>
              <w:t>Roll / hall ticket no.</w:t>
            </w:r>
          </w:p>
        </w:tc>
      </w:tr>
      <w:tr w:rsidR="00C24A51">
        <w:trPr>
          <w:jc w:val="center"/>
        </w:trPr>
        <w:tc>
          <w:tcPr>
            <w:tcW w:w="1040" w:type="dxa"/>
          </w:tcPr>
          <w:p w:rsidR="00C24A51" w:rsidRDefault="00D77777">
            <w:pPr>
              <w:spacing w:after="40" w:line="276" w:lineRule="auto"/>
              <w:jc w:val="left"/>
            </w:pPr>
            <w:r>
              <w:rPr>
                <w:sz w:val="21"/>
              </w:rPr>
              <w:t>1</w:t>
            </w:r>
          </w:p>
        </w:tc>
        <w:tc>
          <w:tcPr>
            <w:tcW w:w="3988" w:type="dxa"/>
          </w:tcPr>
          <w:p w:rsidR="00C24A51" w:rsidRDefault="00D77777">
            <w:pPr>
              <w:spacing w:after="40" w:line="276" w:lineRule="auto"/>
              <w:jc w:val="left"/>
            </w:pPr>
            <w:r>
              <w:rPr>
                <w:sz w:val="21"/>
              </w:rPr>
              <w:t>G.PRANATHI</w:t>
            </w:r>
          </w:p>
        </w:tc>
        <w:tc>
          <w:tcPr>
            <w:tcW w:w="3641" w:type="dxa"/>
          </w:tcPr>
          <w:p w:rsidR="00C24A51" w:rsidRDefault="00D77777">
            <w:pPr>
              <w:spacing w:after="40" w:line="276" w:lineRule="auto"/>
              <w:jc w:val="left"/>
            </w:pPr>
            <w:r>
              <w:rPr>
                <w:sz w:val="21"/>
              </w:rPr>
              <w:t>23K91A6764</w:t>
            </w:r>
          </w:p>
        </w:tc>
      </w:tr>
      <w:tr w:rsidR="00C24A51">
        <w:trPr>
          <w:jc w:val="center"/>
        </w:trPr>
        <w:tc>
          <w:tcPr>
            <w:tcW w:w="1040" w:type="dxa"/>
          </w:tcPr>
          <w:p w:rsidR="00C24A51" w:rsidRDefault="00D77777">
            <w:pPr>
              <w:spacing w:after="40" w:line="276" w:lineRule="auto"/>
              <w:jc w:val="left"/>
            </w:pPr>
            <w:r>
              <w:rPr>
                <w:sz w:val="21"/>
              </w:rPr>
              <w:t>2</w:t>
            </w:r>
          </w:p>
        </w:tc>
        <w:tc>
          <w:tcPr>
            <w:tcW w:w="3988" w:type="dxa"/>
          </w:tcPr>
          <w:p w:rsidR="00C24A51" w:rsidRDefault="00D77777">
            <w:pPr>
              <w:spacing w:after="40" w:line="276" w:lineRule="auto"/>
              <w:jc w:val="left"/>
            </w:pPr>
            <w:r>
              <w:rPr>
                <w:sz w:val="21"/>
              </w:rPr>
              <w:t>CH.AISHWARYA</w:t>
            </w:r>
          </w:p>
        </w:tc>
        <w:tc>
          <w:tcPr>
            <w:tcW w:w="3641" w:type="dxa"/>
          </w:tcPr>
          <w:p w:rsidR="00C24A51" w:rsidRDefault="00D77777">
            <w:pPr>
              <w:spacing w:after="40" w:line="276" w:lineRule="auto"/>
              <w:jc w:val="left"/>
            </w:pPr>
            <w:r>
              <w:rPr>
                <w:sz w:val="21"/>
              </w:rPr>
              <w:t>23K91A6747</w:t>
            </w:r>
          </w:p>
        </w:tc>
      </w:tr>
      <w:tr w:rsidR="00C24A51">
        <w:trPr>
          <w:jc w:val="center"/>
        </w:trPr>
        <w:tc>
          <w:tcPr>
            <w:tcW w:w="1040" w:type="dxa"/>
          </w:tcPr>
          <w:p w:rsidR="00C24A51" w:rsidRDefault="00D77777">
            <w:pPr>
              <w:spacing w:after="40" w:line="276" w:lineRule="auto"/>
              <w:jc w:val="left"/>
            </w:pPr>
            <w:r>
              <w:rPr>
                <w:sz w:val="21"/>
              </w:rPr>
              <w:t>3</w:t>
            </w:r>
          </w:p>
        </w:tc>
        <w:tc>
          <w:tcPr>
            <w:tcW w:w="3988" w:type="dxa"/>
          </w:tcPr>
          <w:p w:rsidR="00C24A51" w:rsidRDefault="00D77777">
            <w:pPr>
              <w:spacing w:after="40" w:line="276" w:lineRule="auto"/>
              <w:jc w:val="left"/>
            </w:pPr>
            <w:r>
              <w:rPr>
                <w:sz w:val="21"/>
              </w:rPr>
              <w:t>BHAVANSH MANE</w:t>
            </w:r>
          </w:p>
        </w:tc>
        <w:tc>
          <w:tcPr>
            <w:tcW w:w="3641" w:type="dxa"/>
          </w:tcPr>
          <w:p w:rsidR="00C24A51" w:rsidRDefault="00D77777">
            <w:pPr>
              <w:spacing w:after="40" w:line="276" w:lineRule="auto"/>
              <w:jc w:val="left"/>
            </w:pPr>
            <w:r>
              <w:rPr>
                <w:sz w:val="21"/>
              </w:rPr>
              <w:t>23K91A6728</w:t>
            </w:r>
          </w:p>
        </w:tc>
      </w:tr>
      <w:tr w:rsidR="00C24A51">
        <w:trPr>
          <w:jc w:val="center"/>
        </w:trPr>
        <w:tc>
          <w:tcPr>
            <w:tcW w:w="1040" w:type="dxa"/>
          </w:tcPr>
          <w:p w:rsidR="00C24A51" w:rsidRDefault="00D77777">
            <w:pPr>
              <w:spacing w:after="40" w:line="276" w:lineRule="auto"/>
              <w:jc w:val="left"/>
            </w:pPr>
            <w:r>
              <w:rPr>
                <w:sz w:val="21"/>
              </w:rPr>
              <w:t>4</w:t>
            </w:r>
          </w:p>
        </w:tc>
        <w:tc>
          <w:tcPr>
            <w:tcW w:w="3988" w:type="dxa"/>
          </w:tcPr>
          <w:p w:rsidR="00C24A51" w:rsidRDefault="00D77777">
            <w:pPr>
              <w:spacing w:after="40" w:line="276" w:lineRule="auto"/>
              <w:jc w:val="left"/>
            </w:pPr>
            <w:r>
              <w:rPr>
                <w:sz w:val="21"/>
              </w:rPr>
              <w:t>B.DEEKSHITH</w:t>
            </w:r>
          </w:p>
        </w:tc>
        <w:tc>
          <w:tcPr>
            <w:tcW w:w="3641" w:type="dxa"/>
          </w:tcPr>
          <w:p w:rsidR="00C24A51" w:rsidRDefault="00D77777">
            <w:pPr>
              <w:spacing w:after="40" w:line="276" w:lineRule="auto"/>
              <w:jc w:val="left"/>
            </w:pPr>
            <w:r>
              <w:rPr>
                <w:sz w:val="21"/>
              </w:rPr>
              <w:t>24K95A6701</w:t>
            </w:r>
          </w:p>
        </w:tc>
      </w:tr>
    </w:tbl>
    <w:p w:rsidR="00C24A51" w:rsidRDefault="00D77777">
      <w:pPr>
        <w:spacing w:after="120" w:line="312" w:lineRule="auto"/>
        <w:jc w:val="center"/>
      </w:pPr>
      <w:r>
        <w:rPr>
          <w:sz w:val="22"/>
        </w:rPr>
        <w:t>Under the guidance of: [GUIDE NAME], [DESIGNATION]</w:t>
      </w:r>
    </w:p>
    <w:p w:rsidR="00C24A51" w:rsidRDefault="00D77777">
      <w:pPr>
        <w:spacing w:before="120" w:after="200" w:line="288" w:lineRule="auto"/>
        <w:jc w:val="center"/>
      </w:pPr>
      <w:r>
        <w:rPr>
          <w:b/>
          <w:sz w:val="30"/>
        </w:rPr>
        <w:t>METHODOLOGY, NOVELTY AND KEY CONTRIBUTIONS</w:t>
      </w:r>
    </w:p>
    <w:p w:rsidR="00C24A51" w:rsidRDefault="00D77777">
      <w:r>
        <w:t>This document describes how PolicyLens works from end to end, why its algorithms were chosen, what is new in it compared with the base paper, and the contributions of the project. All figures are measured values from the project's own artefacts (</w:t>
      </w:r>
      <w:r>
        <w:rPr>
          <w:rFonts w:ascii="Courier New" w:eastAsia="Courier New" w:hAnsi="Courier New" w:cs="Courier New"/>
          <w:sz w:val="21"/>
        </w:rPr>
        <w:t>docs/REPORT_FACTS.md</w:t>
      </w:r>
      <w:r>
        <w:t>).</w:t>
      </w:r>
    </w:p>
    <w:p w:rsidR="00C24A51" w:rsidRDefault="00D77777">
      <w:pPr>
        <w:pStyle w:val="Heading2"/>
      </w:pPr>
      <w:r>
        <w:t>1  Overall Methodology</w:t>
      </w:r>
    </w:p>
    <w:p w:rsidR="00C24A51" w:rsidRDefault="00D77777">
      <w:r>
        <w:t xml:space="preserve">PolicyLens turns an uploaded policy wording into four things: a searchable set of clauses, a Policy Card, cited answers and a claim plan. The method has two phases. </w:t>
      </w:r>
      <w:r>
        <w:rPr>
          <w:b/>
        </w:rPr>
        <w:t>Preparation</w:t>
      </w:r>
      <w:r>
        <w:t xml:space="preserve"> runs once per document in a background worker: validate, parse, segment, index, extract the Policy Card and compute risks. </w:t>
      </w:r>
      <w:r>
        <w:rPr>
          <w:b/>
        </w:rPr>
        <w:t>Use</w:t>
      </w:r>
      <w:r>
        <w:t xml:space="preserve"> runs on demand: retrieve clauses, generate a grounded answer or plan, and check it. The central idea, taken from the extract-then-generate structure of the base paper [1], is that the language model never reads the policy from memory: it is given only the clauses that retrieval selected, tagged so that every statement can be traced back, and everything it returns is checked afterwards.</w:t>
      </w:r>
    </w:p>
    <w:p w:rsidR="00C24A51" w:rsidRDefault="00D77777">
      <w:pPr>
        <w:pStyle w:val="TableCaption"/>
      </w:pPr>
      <w:r>
        <w:t>Table 1: Pipeline of PolicyLens</w:t>
      </w:r>
    </w:p>
    <w:tbl>
      <w:tblPr>
        <w:tblStyle w:val="TableGrid"/>
        <w:tblW w:w="0" w:type="auto"/>
        <w:jc w:val="center"/>
        <w:tblLook w:val="04A0" w:firstRow="1" w:lastRow="0" w:firstColumn="1" w:lastColumn="0" w:noHBand="0" w:noVBand="1"/>
      </w:tblPr>
      <w:tblGrid>
        <w:gridCol w:w="1387"/>
        <w:gridCol w:w="4334"/>
        <w:gridCol w:w="2947"/>
      </w:tblGrid>
      <w:tr w:rsidR="00C24A51">
        <w:trPr>
          <w:cantSplit/>
          <w:tblHeader/>
          <w:jc w:val="center"/>
        </w:trPr>
        <w:tc>
          <w:tcPr>
            <w:tcW w:w="1387" w:type="dxa"/>
            <w:shd w:val="clear" w:color="auto" w:fill="D9E2F3"/>
          </w:tcPr>
          <w:p w:rsidR="00C24A51" w:rsidRDefault="00D77777">
            <w:pPr>
              <w:spacing w:before="40" w:after="40" w:line="240" w:lineRule="auto"/>
              <w:jc w:val="left"/>
            </w:pPr>
            <w:r>
              <w:rPr>
                <w:b/>
                <w:sz w:val="19"/>
              </w:rPr>
              <w:t>Step</w:t>
            </w:r>
          </w:p>
        </w:tc>
        <w:tc>
          <w:tcPr>
            <w:tcW w:w="4334" w:type="dxa"/>
            <w:shd w:val="clear" w:color="auto" w:fill="D9E2F3"/>
          </w:tcPr>
          <w:p w:rsidR="00C24A51" w:rsidRDefault="00D77777">
            <w:pPr>
              <w:spacing w:before="40" w:after="40" w:line="240" w:lineRule="auto"/>
              <w:jc w:val="left"/>
            </w:pPr>
            <w:r>
              <w:rPr>
                <w:b/>
                <w:sz w:val="19"/>
              </w:rPr>
              <w:t>Method</w:t>
            </w:r>
          </w:p>
        </w:tc>
        <w:tc>
          <w:tcPr>
            <w:tcW w:w="2947" w:type="dxa"/>
            <w:shd w:val="clear" w:color="auto" w:fill="D9E2F3"/>
          </w:tcPr>
          <w:p w:rsidR="00C24A51" w:rsidRDefault="00D77777">
            <w:pPr>
              <w:spacing w:before="40" w:after="40" w:line="240" w:lineRule="auto"/>
              <w:jc w:val="left"/>
            </w:pPr>
            <w:r>
              <w:rPr>
                <w:b/>
                <w:sz w:val="19"/>
              </w:rPr>
              <w:t>Output</w:t>
            </w:r>
          </w:p>
        </w:tc>
      </w:tr>
      <w:tr w:rsidR="00C24A51">
        <w:trPr>
          <w:cantSplit/>
          <w:jc w:val="center"/>
        </w:trPr>
        <w:tc>
          <w:tcPr>
            <w:tcW w:w="1387" w:type="dxa"/>
          </w:tcPr>
          <w:p w:rsidR="00C24A51" w:rsidRDefault="00D77777">
            <w:pPr>
              <w:spacing w:before="40" w:after="40" w:line="240" w:lineRule="auto"/>
              <w:jc w:val="left"/>
            </w:pPr>
            <w:r>
              <w:rPr>
                <w:sz w:val="19"/>
              </w:rPr>
              <w:t>1 Validate</w:t>
            </w:r>
          </w:p>
        </w:tc>
        <w:tc>
          <w:tcPr>
            <w:tcW w:w="4334" w:type="dxa"/>
          </w:tcPr>
          <w:p w:rsidR="00C24A51" w:rsidRDefault="00D77777">
            <w:pPr>
              <w:spacing w:before="40" w:after="40" w:line="240" w:lineRule="auto"/>
              <w:jc w:val="left"/>
            </w:pPr>
            <w:r>
              <w:rPr>
                <w:sz w:val="19"/>
              </w:rPr>
              <w:t>PDF signature, size limit, encryption check, SHA-256 of the content</w:t>
            </w:r>
          </w:p>
        </w:tc>
        <w:tc>
          <w:tcPr>
            <w:tcW w:w="2947" w:type="dxa"/>
          </w:tcPr>
          <w:p w:rsidR="00C24A51" w:rsidRDefault="00D77777">
            <w:pPr>
              <w:spacing w:before="40" w:after="40" w:line="240" w:lineRule="auto"/>
              <w:jc w:val="left"/>
            </w:pPr>
            <w:r>
              <w:rPr>
                <w:sz w:val="19"/>
              </w:rPr>
              <w:t>Accepted document or a coded error</w:t>
            </w:r>
          </w:p>
        </w:tc>
      </w:tr>
      <w:tr w:rsidR="00C24A51">
        <w:trPr>
          <w:cantSplit/>
          <w:jc w:val="center"/>
        </w:trPr>
        <w:tc>
          <w:tcPr>
            <w:tcW w:w="1387" w:type="dxa"/>
          </w:tcPr>
          <w:p w:rsidR="00C24A51" w:rsidRDefault="00D77777">
            <w:pPr>
              <w:spacing w:before="40" w:after="40" w:line="240" w:lineRule="auto"/>
              <w:jc w:val="left"/>
            </w:pPr>
            <w:r>
              <w:rPr>
                <w:sz w:val="19"/>
              </w:rPr>
              <w:t>2 Parse</w:t>
            </w:r>
          </w:p>
        </w:tc>
        <w:tc>
          <w:tcPr>
            <w:tcW w:w="4334" w:type="dxa"/>
          </w:tcPr>
          <w:p w:rsidR="00C24A51" w:rsidRDefault="00D77777">
            <w:pPr>
              <w:spacing w:before="40" w:after="40" w:line="240" w:lineRule="auto"/>
              <w:jc w:val="left"/>
            </w:pPr>
            <w:r>
              <w:rPr>
                <w:sz w:val="19"/>
              </w:rPr>
              <w:t>PyMuPDF lines with position and font; header/footer removal; column order; table rows</w:t>
            </w:r>
          </w:p>
        </w:tc>
        <w:tc>
          <w:tcPr>
            <w:tcW w:w="2947" w:type="dxa"/>
          </w:tcPr>
          <w:p w:rsidR="00C24A51" w:rsidRDefault="00D77777">
            <w:pPr>
              <w:spacing w:before="40" w:after="40" w:line="240" w:lineRule="auto"/>
              <w:jc w:val="left"/>
            </w:pPr>
            <w:r>
              <w:rPr>
                <w:sz w:val="19"/>
              </w:rPr>
              <w:t>Ordered lines per page</w:t>
            </w:r>
          </w:p>
        </w:tc>
      </w:tr>
      <w:tr w:rsidR="00C24A51">
        <w:trPr>
          <w:cantSplit/>
          <w:jc w:val="center"/>
        </w:trPr>
        <w:tc>
          <w:tcPr>
            <w:tcW w:w="1387" w:type="dxa"/>
          </w:tcPr>
          <w:p w:rsidR="00C24A51" w:rsidRDefault="00D77777">
            <w:pPr>
              <w:spacing w:before="40" w:after="40" w:line="240" w:lineRule="auto"/>
              <w:jc w:val="left"/>
            </w:pPr>
            <w:r>
              <w:rPr>
                <w:sz w:val="19"/>
              </w:rPr>
              <w:t>3 Segment</w:t>
            </w:r>
          </w:p>
        </w:tc>
        <w:tc>
          <w:tcPr>
            <w:tcW w:w="4334" w:type="dxa"/>
          </w:tcPr>
          <w:p w:rsidR="00C24A51" w:rsidRDefault="00D77777">
            <w:pPr>
              <w:spacing w:before="40" w:after="40" w:line="240" w:lineRule="auto"/>
              <w:jc w:val="left"/>
            </w:pPr>
            <w:r>
              <w:rPr>
                <w:sz w:val="19"/>
              </w:rPr>
              <w:t>Rule-based clause starts and exclusion codes; heading path; 12-380 word chunks</w:t>
            </w:r>
          </w:p>
        </w:tc>
        <w:tc>
          <w:tcPr>
            <w:tcW w:w="2947" w:type="dxa"/>
          </w:tcPr>
          <w:p w:rsidR="00C24A51" w:rsidRDefault="00D77777">
            <w:pPr>
              <w:spacing w:before="40" w:after="40" w:line="240" w:lineRule="auto"/>
              <w:jc w:val="left"/>
            </w:pPr>
            <w:r>
              <w:rPr>
                <w:sz w:val="19"/>
              </w:rPr>
              <w:t>Clauses with page and highlight boxes</w:t>
            </w:r>
          </w:p>
        </w:tc>
      </w:tr>
      <w:tr w:rsidR="00C24A51">
        <w:trPr>
          <w:cantSplit/>
          <w:jc w:val="center"/>
        </w:trPr>
        <w:tc>
          <w:tcPr>
            <w:tcW w:w="1387" w:type="dxa"/>
          </w:tcPr>
          <w:p w:rsidR="00C24A51" w:rsidRDefault="00D77777">
            <w:pPr>
              <w:spacing w:before="40" w:after="40" w:line="240" w:lineRule="auto"/>
              <w:jc w:val="left"/>
            </w:pPr>
            <w:r>
              <w:rPr>
                <w:sz w:val="19"/>
              </w:rPr>
              <w:t>4 Index</w:t>
            </w:r>
          </w:p>
        </w:tc>
        <w:tc>
          <w:tcPr>
            <w:tcW w:w="4334" w:type="dxa"/>
          </w:tcPr>
          <w:p w:rsidR="00C24A51" w:rsidRDefault="00D77777">
            <w:pPr>
              <w:spacing w:before="40" w:after="40" w:line="240" w:lineRule="auto"/>
              <w:jc w:val="left"/>
            </w:pPr>
            <w:r>
              <w:rPr>
                <w:sz w:val="19"/>
              </w:rPr>
              <w:t>BM25 Okapi; MiniLM embeddings in ChromaDB</w:t>
            </w:r>
          </w:p>
        </w:tc>
        <w:tc>
          <w:tcPr>
            <w:tcW w:w="2947" w:type="dxa"/>
          </w:tcPr>
          <w:p w:rsidR="00C24A51" w:rsidRDefault="00D77777">
            <w:pPr>
              <w:spacing w:before="40" w:after="40" w:line="240" w:lineRule="auto"/>
              <w:jc w:val="left"/>
            </w:pPr>
            <w:r>
              <w:rPr>
                <w:sz w:val="19"/>
              </w:rPr>
              <w:t>Keyword and vector indexes</w:t>
            </w:r>
          </w:p>
        </w:tc>
      </w:tr>
      <w:tr w:rsidR="00C24A51">
        <w:trPr>
          <w:cantSplit/>
          <w:jc w:val="center"/>
        </w:trPr>
        <w:tc>
          <w:tcPr>
            <w:tcW w:w="1387" w:type="dxa"/>
          </w:tcPr>
          <w:p w:rsidR="00C24A51" w:rsidRDefault="00D77777">
            <w:pPr>
              <w:spacing w:before="40" w:after="40" w:line="240" w:lineRule="auto"/>
              <w:jc w:val="left"/>
            </w:pPr>
            <w:r>
              <w:rPr>
                <w:sz w:val="19"/>
              </w:rPr>
              <w:t>5 Policy Card</w:t>
            </w:r>
          </w:p>
        </w:tc>
        <w:tc>
          <w:tcPr>
            <w:tcW w:w="4334" w:type="dxa"/>
          </w:tcPr>
          <w:p w:rsidR="00C24A51" w:rsidRDefault="00D77777">
            <w:pPr>
              <w:spacing w:before="40" w:after="40" w:line="240" w:lineRule="auto"/>
              <w:jc w:val="left"/>
            </w:pPr>
            <w:r>
              <w:rPr>
                <w:sz w:val="19"/>
              </w:rPr>
              <w:t>One Gemini call with a JSON schema; quote location</w:t>
            </w:r>
          </w:p>
        </w:tc>
        <w:tc>
          <w:tcPr>
            <w:tcW w:w="2947" w:type="dxa"/>
          </w:tcPr>
          <w:p w:rsidR="00C24A51" w:rsidRDefault="00D77777">
            <w:pPr>
              <w:spacing w:before="40" w:after="40" w:line="240" w:lineRule="auto"/>
              <w:jc w:val="left"/>
            </w:pPr>
            <w:r>
              <w:rPr>
                <w:sz w:val="19"/>
              </w:rPr>
              <w:t>Card with source and verified flag per value</w:t>
            </w:r>
          </w:p>
        </w:tc>
      </w:tr>
      <w:tr w:rsidR="00C24A51">
        <w:trPr>
          <w:cantSplit/>
          <w:jc w:val="center"/>
        </w:trPr>
        <w:tc>
          <w:tcPr>
            <w:tcW w:w="1387" w:type="dxa"/>
          </w:tcPr>
          <w:p w:rsidR="00C24A51" w:rsidRDefault="00D77777">
            <w:pPr>
              <w:spacing w:before="40" w:after="40" w:line="240" w:lineRule="auto"/>
              <w:jc w:val="left"/>
            </w:pPr>
            <w:r>
              <w:rPr>
                <w:sz w:val="19"/>
              </w:rPr>
              <w:t>6 Risks</w:t>
            </w:r>
          </w:p>
        </w:tc>
        <w:tc>
          <w:tcPr>
            <w:tcW w:w="4334" w:type="dxa"/>
          </w:tcPr>
          <w:p w:rsidR="00C24A51" w:rsidRDefault="00D77777">
            <w:pPr>
              <w:spacing w:before="40" w:after="40" w:line="240" w:lineRule="auto"/>
              <w:jc w:val="left"/>
            </w:pPr>
            <w:r>
              <w:rPr>
                <w:sz w:val="19"/>
              </w:rPr>
              <w:t>Rules on card numbers plus AI findings; de-duplication</w:t>
            </w:r>
          </w:p>
        </w:tc>
        <w:tc>
          <w:tcPr>
            <w:tcW w:w="2947" w:type="dxa"/>
          </w:tcPr>
          <w:p w:rsidR="00C24A51" w:rsidRDefault="00D77777">
            <w:pPr>
              <w:spacing w:before="40" w:after="40" w:line="240" w:lineRule="auto"/>
              <w:jc w:val="left"/>
            </w:pPr>
            <w:r>
              <w:rPr>
                <w:sz w:val="19"/>
              </w:rPr>
              <w:t>Risk highlights with severity</w:t>
            </w:r>
          </w:p>
        </w:tc>
      </w:tr>
      <w:tr w:rsidR="00C24A51">
        <w:trPr>
          <w:cantSplit/>
          <w:jc w:val="center"/>
        </w:trPr>
        <w:tc>
          <w:tcPr>
            <w:tcW w:w="1387" w:type="dxa"/>
          </w:tcPr>
          <w:p w:rsidR="00C24A51" w:rsidRDefault="00D77777">
            <w:pPr>
              <w:spacing w:before="40" w:after="40" w:line="240" w:lineRule="auto"/>
              <w:jc w:val="left"/>
            </w:pPr>
            <w:r>
              <w:rPr>
                <w:sz w:val="19"/>
              </w:rPr>
              <w:lastRenderedPageBreak/>
              <w:t>7 Retrieve</w:t>
            </w:r>
          </w:p>
        </w:tc>
        <w:tc>
          <w:tcPr>
            <w:tcW w:w="4334" w:type="dxa"/>
          </w:tcPr>
          <w:p w:rsidR="00C24A51" w:rsidRDefault="00D77777">
            <w:pPr>
              <w:spacing w:before="40" w:after="40" w:line="240" w:lineRule="auto"/>
              <w:jc w:val="left"/>
            </w:pPr>
            <w:r>
              <w:rPr>
                <w:sz w:val="19"/>
              </w:rPr>
              <w:t>BM25 + dense, Reciprocal Rank Fusion, cross-encoder re-rank</w:t>
            </w:r>
          </w:p>
        </w:tc>
        <w:tc>
          <w:tcPr>
            <w:tcW w:w="2947" w:type="dxa"/>
          </w:tcPr>
          <w:p w:rsidR="00C24A51" w:rsidRDefault="00D77777">
            <w:pPr>
              <w:spacing w:before="40" w:after="40" w:line="240" w:lineRule="auto"/>
              <w:jc w:val="left"/>
            </w:pPr>
            <w:r>
              <w:rPr>
                <w:sz w:val="19"/>
              </w:rPr>
              <w:t>Top-7 clauses</w:t>
            </w:r>
          </w:p>
        </w:tc>
      </w:tr>
      <w:tr w:rsidR="00C24A51">
        <w:trPr>
          <w:cantSplit/>
          <w:jc w:val="center"/>
        </w:trPr>
        <w:tc>
          <w:tcPr>
            <w:tcW w:w="1387" w:type="dxa"/>
          </w:tcPr>
          <w:p w:rsidR="00C24A51" w:rsidRDefault="00D77777">
            <w:pPr>
              <w:spacing w:before="40" w:after="40" w:line="240" w:lineRule="auto"/>
              <w:jc w:val="left"/>
            </w:pPr>
            <w:r>
              <w:rPr>
                <w:sz w:val="19"/>
              </w:rPr>
              <w:t>8 Generate</w:t>
            </w:r>
          </w:p>
        </w:tc>
        <w:tc>
          <w:tcPr>
            <w:tcW w:w="4334" w:type="dxa"/>
          </w:tcPr>
          <w:p w:rsidR="00C24A51" w:rsidRDefault="00D77777">
            <w:pPr>
              <w:spacing w:before="40" w:after="40" w:line="240" w:lineRule="auto"/>
              <w:jc w:val="left"/>
            </w:pPr>
            <w:r>
              <w:rPr>
                <w:sz w:val="19"/>
              </w:rPr>
              <w:t>Gemini with tagged clauses and a JSON schema</w:t>
            </w:r>
          </w:p>
        </w:tc>
        <w:tc>
          <w:tcPr>
            <w:tcW w:w="2947" w:type="dxa"/>
          </w:tcPr>
          <w:p w:rsidR="00C24A51" w:rsidRDefault="00D77777">
            <w:pPr>
              <w:spacing w:before="40" w:after="40" w:line="240" w:lineRule="auto"/>
              <w:jc w:val="left"/>
            </w:pPr>
            <w:r>
              <w:rPr>
                <w:sz w:val="19"/>
              </w:rPr>
              <w:t>Answer, claims, citations</w:t>
            </w:r>
          </w:p>
        </w:tc>
      </w:tr>
      <w:tr w:rsidR="00C24A51">
        <w:trPr>
          <w:cantSplit/>
          <w:jc w:val="center"/>
        </w:trPr>
        <w:tc>
          <w:tcPr>
            <w:tcW w:w="1387" w:type="dxa"/>
          </w:tcPr>
          <w:p w:rsidR="00C24A51" w:rsidRDefault="00D77777">
            <w:pPr>
              <w:spacing w:before="40" w:after="40" w:line="240" w:lineRule="auto"/>
              <w:jc w:val="left"/>
            </w:pPr>
            <w:r>
              <w:rPr>
                <w:sz w:val="19"/>
              </w:rPr>
              <w:t>9 Check</w:t>
            </w:r>
          </w:p>
        </w:tc>
        <w:tc>
          <w:tcPr>
            <w:tcW w:w="4334" w:type="dxa"/>
          </w:tcPr>
          <w:p w:rsidR="00C24A51" w:rsidRDefault="00D77777">
            <w:pPr>
              <w:spacing w:before="40" w:after="40" w:line="240" w:lineRule="auto"/>
              <w:jc w:val="left"/>
            </w:pPr>
            <w:r>
              <w:rPr>
                <w:sz w:val="19"/>
              </w:rPr>
              <w:t>NLI entailment and number check; tag filtering</w:t>
            </w:r>
          </w:p>
        </w:tc>
        <w:tc>
          <w:tcPr>
            <w:tcW w:w="2947" w:type="dxa"/>
          </w:tcPr>
          <w:p w:rsidR="00C24A51" w:rsidRDefault="00D77777">
            <w:pPr>
              <w:spacing w:before="40" w:after="40" w:line="240" w:lineRule="auto"/>
              <w:jc w:val="left"/>
            </w:pPr>
            <w:r>
              <w:rPr>
                <w:sz w:val="19"/>
              </w:rPr>
              <w:t>Faithfulness score 0-100</w:t>
            </w:r>
          </w:p>
        </w:tc>
      </w:tr>
      <w:tr w:rsidR="00C24A51">
        <w:trPr>
          <w:cantSplit/>
          <w:jc w:val="center"/>
        </w:trPr>
        <w:tc>
          <w:tcPr>
            <w:tcW w:w="1387" w:type="dxa"/>
          </w:tcPr>
          <w:p w:rsidR="00C24A51" w:rsidRDefault="00D77777">
            <w:pPr>
              <w:spacing w:before="40" w:after="40" w:line="240" w:lineRule="auto"/>
              <w:jc w:val="left"/>
            </w:pPr>
            <w:r>
              <w:rPr>
                <w:sz w:val="19"/>
              </w:rPr>
              <w:t>10 Claim / compare</w:t>
            </w:r>
          </w:p>
        </w:tc>
        <w:tc>
          <w:tcPr>
            <w:tcW w:w="4334" w:type="dxa"/>
          </w:tcPr>
          <w:p w:rsidR="00C24A51" w:rsidRDefault="00D77777">
            <w:pPr>
              <w:spacing w:before="40" w:after="40" w:line="240" w:lineRule="auto"/>
              <w:jc w:val="left"/>
            </w:pPr>
            <w:r>
              <w:rPr>
                <w:sz w:val="19"/>
              </w:rPr>
              <w:t>Calculated eligibility rules + Gemini; field-by-field table + trade-offs</w:t>
            </w:r>
          </w:p>
        </w:tc>
        <w:tc>
          <w:tcPr>
            <w:tcW w:w="2947" w:type="dxa"/>
          </w:tcPr>
          <w:p w:rsidR="00C24A51" w:rsidRDefault="00D77777">
            <w:pPr>
              <w:spacing w:before="40" w:after="40" w:line="240" w:lineRule="auto"/>
              <w:jc w:val="left"/>
            </w:pPr>
            <w:r>
              <w:rPr>
                <w:sz w:val="19"/>
              </w:rPr>
              <w:t>Verdict, checklist, estimate; comparison</w:t>
            </w:r>
          </w:p>
        </w:tc>
      </w:tr>
    </w:tbl>
    <w:p w:rsidR="00C24A51" w:rsidRDefault="00C24A51">
      <w:pPr>
        <w:spacing w:line="144" w:lineRule="auto"/>
      </w:pPr>
    </w:p>
    <w:p w:rsidR="00C24A51" w:rsidRDefault="00D77777">
      <w:pPr>
        <w:pStyle w:val="Heading2"/>
      </w:pPr>
      <w:r>
        <w:t>2  Dataset</w:t>
      </w:r>
    </w:p>
    <w:p w:rsidR="00C24A51" w:rsidRDefault="00D77777">
      <w:r>
        <w:t>PolicyLens trains nothing, so it needs no training data. It works on whatever policy wording a user uploads. The repository ships two kinds of data: four sample policy wordings that make the product usable immediately, and an evaluation set written from them. Everything is small (about 4.7 MB), so the complete data is committed; no Kaggle or other dataset was used.</w:t>
      </w:r>
    </w:p>
    <w:p w:rsidR="00C24A51" w:rsidRDefault="00D77777">
      <w:pPr>
        <w:pStyle w:val="TableCaption"/>
      </w:pPr>
      <w:r>
        <w:t>Table 2: The four sample policy wordings</w:t>
      </w:r>
    </w:p>
    <w:tbl>
      <w:tblPr>
        <w:tblStyle w:val="TableGrid"/>
        <w:tblW w:w="0" w:type="auto"/>
        <w:jc w:val="center"/>
        <w:tblLook w:val="04A0" w:firstRow="1" w:lastRow="0" w:firstColumn="1" w:lastColumn="0" w:noHBand="0" w:noVBand="1"/>
      </w:tblPr>
      <w:tblGrid>
        <w:gridCol w:w="1196"/>
        <w:gridCol w:w="1523"/>
        <w:gridCol w:w="2011"/>
        <w:gridCol w:w="632"/>
        <w:gridCol w:w="708"/>
        <w:gridCol w:w="774"/>
        <w:gridCol w:w="1365"/>
        <w:gridCol w:w="676"/>
      </w:tblGrid>
      <w:tr w:rsidR="00C24A51">
        <w:trPr>
          <w:cantSplit/>
          <w:tblHeader/>
          <w:jc w:val="center"/>
        </w:trPr>
        <w:tc>
          <w:tcPr>
            <w:tcW w:w="1300" w:type="dxa"/>
            <w:shd w:val="clear" w:color="auto" w:fill="D9E2F3"/>
          </w:tcPr>
          <w:p w:rsidR="00C24A51" w:rsidRDefault="00D77777">
            <w:pPr>
              <w:spacing w:before="40" w:after="40" w:line="240" w:lineRule="auto"/>
              <w:jc w:val="left"/>
            </w:pPr>
            <w:r>
              <w:rPr>
                <w:b/>
                <w:sz w:val="17"/>
              </w:rPr>
              <w:t>Sample</w:t>
            </w:r>
          </w:p>
        </w:tc>
        <w:tc>
          <w:tcPr>
            <w:tcW w:w="1734" w:type="dxa"/>
            <w:shd w:val="clear" w:color="auto" w:fill="D9E2F3"/>
          </w:tcPr>
          <w:p w:rsidR="00C24A51" w:rsidRDefault="00D77777">
            <w:pPr>
              <w:spacing w:before="40" w:after="40" w:line="240" w:lineRule="auto"/>
              <w:jc w:val="left"/>
            </w:pPr>
            <w:r>
              <w:rPr>
                <w:b/>
                <w:sz w:val="17"/>
              </w:rPr>
              <w:t>Insurer</w:t>
            </w:r>
          </w:p>
        </w:tc>
        <w:tc>
          <w:tcPr>
            <w:tcW w:w="1474" w:type="dxa"/>
            <w:shd w:val="clear" w:color="auto" w:fill="D9E2F3"/>
          </w:tcPr>
          <w:p w:rsidR="00C24A51" w:rsidRDefault="00D77777">
            <w:pPr>
              <w:spacing w:before="40" w:after="40" w:line="240" w:lineRule="auto"/>
              <w:jc w:val="left"/>
            </w:pPr>
            <w:r>
              <w:rPr>
                <w:b/>
                <w:sz w:val="17"/>
              </w:rPr>
              <w:t>UIN</w:t>
            </w:r>
          </w:p>
        </w:tc>
        <w:tc>
          <w:tcPr>
            <w:tcW w:w="520" w:type="dxa"/>
            <w:shd w:val="clear" w:color="auto" w:fill="D9E2F3"/>
          </w:tcPr>
          <w:p w:rsidR="00C24A51" w:rsidRDefault="00D77777">
            <w:pPr>
              <w:spacing w:before="40" w:after="40" w:line="240" w:lineRule="auto"/>
              <w:jc w:val="left"/>
            </w:pPr>
            <w:r>
              <w:rPr>
                <w:b/>
                <w:sz w:val="17"/>
              </w:rPr>
              <w:t>Pages</w:t>
            </w:r>
          </w:p>
        </w:tc>
        <w:tc>
          <w:tcPr>
            <w:tcW w:w="694" w:type="dxa"/>
            <w:shd w:val="clear" w:color="auto" w:fill="D9E2F3"/>
          </w:tcPr>
          <w:p w:rsidR="00C24A51" w:rsidRDefault="00D77777">
            <w:pPr>
              <w:spacing w:before="40" w:after="40" w:line="240" w:lineRule="auto"/>
              <w:jc w:val="left"/>
            </w:pPr>
            <w:r>
              <w:rPr>
                <w:b/>
                <w:sz w:val="17"/>
              </w:rPr>
              <w:t>Words</w:t>
            </w:r>
          </w:p>
        </w:tc>
        <w:tc>
          <w:tcPr>
            <w:tcW w:w="694" w:type="dxa"/>
            <w:shd w:val="clear" w:color="auto" w:fill="D9E2F3"/>
          </w:tcPr>
          <w:p w:rsidR="00C24A51" w:rsidRDefault="00D77777">
            <w:pPr>
              <w:spacing w:before="40" w:after="40" w:line="240" w:lineRule="auto"/>
              <w:jc w:val="left"/>
            </w:pPr>
            <w:r>
              <w:rPr>
                <w:b/>
                <w:sz w:val="17"/>
              </w:rPr>
              <w:t>Clauses</w:t>
            </w:r>
          </w:p>
        </w:tc>
        <w:tc>
          <w:tcPr>
            <w:tcW w:w="1560" w:type="dxa"/>
            <w:shd w:val="clear" w:color="auto" w:fill="D9E2F3"/>
          </w:tcPr>
          <w:p w:rsidR="00C24A51" w:rsidRDefault="00D77777">
            <w:pPr>
              <w:spacing w:before="40" w:after="40" w:line="240" w:lineRule="auto"/>
              <w:jc w:val="left"/>
            </w:pPr>
            <w:r>
              <w:rPr>
                <w:b/>
                <w:sz w:val="17"/>
              </w:rPr>
              <w:t>Layout</w:t>
            </w:r>
          </w:p>
        </w:tc>
        <w:tc>
          <w:tcPr>
            <w:tcW w:w="694" w:type="dxa"/>
            <w:shd w:val="clear" w:color="auto" w:fill="D9E2F3"/>
          </w:tcPr>
          <w:p w:rsidR="00C24A51" w:rsidRDefault="00D77777">
            <w:pPr>
              <w:spacing w:before="40" w:after="40" w:line="240" w:lineRule="auto"/>
              <w:jc w:val="left"/>
            </w:pPr>
            <w:r>
              <w:rPr>
                <w:b/>
                <w:sz w:val="17"/>
              </w:rPr>
              <w:t>Parse (s)</w:t>
            </w:r>
          </w:p>
        </w:tc>
      </w:tr>
      <w:tr w:rsidR="00C24A51">
        <w:trPr>
          <w:cantSplit/>
          <w:jc w:val="center"/>
        </w:trPr>
        <w:tc>
          <w:tcPr>
            <w:tcW w:w="1300" w:type="dxa"/>
          </w:tcPr>
          <w:p w:rsidR="00C24A51" w:rsidRDefault="00D77777">
            <w:pPr>
              <w:spacing w:before="40" w:after="40" w:line="240" w:lineRule="auto"/>
              <w:jc w:val="left"/>
            </w:pPr>
            <w:r>
              <w:rPr>
                <w:sz w:val="17"/>
              </w:rPr>
              <w:t>Family Health Optima</w:t>
            </w:r>
          </w:p>
        </w:tc>
        <w:tc>
          <w:tcPr>
            <w:tcW w:w="1734" w:type="dxa"/>
          </w:tcPr>
          <w:p w:rsidR="00C24A51" w:rsidRDefault="00D77777">
            <w:pPr>
              <w:spacing w:before="40" w:after="40" w:line="240" w:lineRule="auto"/>
              <w:jc w:val="left"/>
            </w:pPr>
            <w:r>
              <w:rPr>
                <w:sz w:val="17"/>
              </w:rPr>
              <w:t>Star Health and Allied Insurance</w:t>
            </w:r>
          </w:p>
        </w:tc>
        <w:tc>
          <w:tcPr>
            <w:tcW w:w="1474" w:type="dxa"/>
          </w:tcPr>
          <w:p w:rsidR="00C24A51" w:rsidRDefault="00D77777">
            <w:pPr>
              <w:spacing w:before="40" w:after="40" w:line="240" w:lineRule="auto"/>
              <w:jc w:val="left"/>
            </w:pPr>
            <w:r>
              <w:rPr>
                <w:sz w:val="17"/>
              </w:rPr>
              <w:t>SHAHLIP26046V092526</w:t>
            </w:r>
          </w:p>
        </w:tc>
        <w:tc>
          <w:tcPr>
            <w:tcW w:w="520" w:type="dxa"/>
          </w:tcPr>
          <w:p w:rsidR="00C24A51" w:rsidRDefault="00D77777">
            <w:pPr>
              <w:spacing w:before="40" w:after="40" w:line="240" w:lineRule="auto"/>
              <w:jc w:val="left"/>
            </w:pPr>
            <w:r>
              <w:rPr>
                <w:sz w:val="17"/>
              </w:rPr>
              <w:t>44</w:t>
            </w:r>
          </w:p>
        </w:tc>
        <w:tc>
          <w:tcPr>
            <w:tcW w:w="694" w:type="dxa"/>
          </w:tcPr>
          <w:p w:rsidR="00C24A51" w:rsidRDefault="00D77777">
            <w:pPr>
              <w:spacing w:before="40" w:after="40" w:line="240" w:lineRule="auto"/>
              <w:jc w:val="left"/>
            </w:pPr>
            <w:r>
              <w:rPr>
                <w:sz w:val="17"/>
              </w:rPr>
              <w:t>17,135</w:t>
            </w:r>
          </w:p>
        </w:tc>
        <w:tc>
          <w:tcPr>
            <w:tcW w:w="694" w:type="dxa"/>
          </w:tcPr>
          <w:p w:rsidR="00C24A51" w:rsidRDefault="00D77777">
            <w:pPr>
              <w:spacing w:before="40" w:after="40" w:line="240" w:lineRule="auto"/>
              <w:jc w:val="left"/>
            </w:pPr>
            <w:r>
              <w:rPr>
                <w:sz w:val="17"/>
              </w:rPr>
              <w:t>219</w:t>
            </w:r>
          </w:p>
        </w:tc>
        <w:tc>
          <w:tcPr>
            <w:tcW w:w="1560" w:type="dxa"/>
          </w:tcPr>
          <w:p w:rsidR="00C24A51" w:rsidRDefault="00D77777">
            <w:pPr>
              <w:spacing w:before="40" w:after="40" w:line="240" w:lineRule="auto"/>
              <w:jc w:val="left"/>
            </w:pPr>
            <w:r>
              <w:rPr>
                <w:sz w:val="17"/>
              </w:rPr>
              <w:t>two-column A4</w:t>
            </w:r>
          </w:p>
        </w:tc>
        <w:tc>
          <w:tcPr>
            <w:tcW w:w="694" w:type="dxa"/>
          </w:tcPr>
          <w:p w:rsidR="00C24A51" w:rsidRDefault="00D77777">
            <w:pPr>
              <w:spacing w:before="40" w:after="40" w:line="240" w:lineRule="auto"/>
              <w:jc w:val="left"/>
            </w:pPr>
            <w:r>
              <w:rPr>
                <w:sz w:val="17"/>
              </w:rPr>
              <w:t>3.2</w:t>
            </w:r>
          </w:p>
        </w:tc>
      </w:tr>
      <w:tr w:rsidR="00C24A51">
        <w:trPr>
          <w:cantSplit/>
          <w:jc w:val="center"/>
        </w:trPr>
        <w:tc>
          <w:tcPr>
            <w:tcW w:w="1300" w:type="dxa"/>
          </w:tcPr>
          <w:p w:rsidR="00C24A51" w:rsidRDefault="00D77777">
            <w:pPr>
              <w:spacing w:before="40" w:after="40" w:line="240" w:lineRule="auto"/>
              <w:jc w:val="left"/>
            </w:pPr>
            <w:r>
              <w:rPr>
                <w:sz w:val="17"/>
              </w:rPr>
              <w:t>my: Optima Secure</w:t>
            </w:r>
          </w:p>
        </w:tc>
        <w:tc>
          <w:tcPr>
            <w:tcW w:w="1734" w:type="dxa"/>
          </w:tcPr>
          <w:p w:rsidR="00C24A51" w:rsidRDefault="00D77777">
            <w:pPr>
              <w:spacing w:before="40" w:after="40" w:line="240" w:lineRule="auto"/>
              <w:jc w:val="left"/>
            </w:pPr>
            <w:r>
              <w:rPr>
                <w:sz w:val="17"/>
              </w:rPr>
              <w:t>HDFC ERGO General Insurance</w:t>
            </w:r>
          </w:p>
        </w:tc>
        <w:tc>
          <w:tcPr>
            <w:tcW w:w="1474" w:type="dxa"/>
          </w:tcPr>
          <w:p w:rsidR="00C24A51" w:rsidRDefault="00D77777">
            <w:pPr>
              <w:spacing w:before="40" w:after="40" w:line="240" w:lineRule="auto"/>
              <w:jc w:val="left"/>
            </w:pPr>
            <w:r>
              <w:rPr>
                <w:sz w:val="17"/>
              </w:rPr>
              <w:t>HDFHLIP25041V062425</w:t>
            </w:r>
          </w:p>
        </w:tc>
        <w:tc>
          <w:tcPr>
            <w:tcW w:w="520" w:type="dxa"/>
          </w:tcPr>
          <w:p w:rsidR="00C24A51" w:rsidRDefault="00D77777">
            <w:pPr>
              <w:spacing w:before="40" w:after="40" w:line="240" w:lineRule="auto"/>
              <w:jc w:val="left"/>
            </w:pPr>
            <w:r>
              <w:rPr>
                <w:sz w:val="17"/>
              </w:rPr>
              <w:t>53</w:t>
            </w:r>
          </w:p>
        </w:tc>
        <w:tc>
          <w:tcPr>
            <w:tcW w:w="694" w:type="dxa"/>
          </w:tcPr>
          <w:p w:rsidR="00C24A51" w:rsidRDefault="00D77777">
            <w:pPr>
              <w:spacing w:before="40" w:after="40" w:line="240" w:lineRule="auto"/>
              <w:jc w:val="left"/>
            </w:pPr>
            <w:r>
              <w:rPr>
                <w:sz w:val="17"/>
              </w:rPr>
              <w:t>20,958</w:t>
            </w:r>
          </w:p>
        </w:tc>
        <w:tc>
          <w:tcPr>
            <w:tcW w:w="694" w:type="dxa"/>
          </w:tcPr>
          <w:p w:rsidR="00C24A51" w:rsidRDefault="00D77777">
            <w:pPr>
              <w:spacing w:before="40" w:after="40" w:line="240" w:lineRule="auto"/>
              <w:jc w:val="left"/>
            </w:pPr>
            <w:r>
              <w:rPr>
                <w:sz w:val="17"/>
              </w:rPr>
              <w:t>207</w:t>
            </w:r>
          </w:p>
        </w:tc>
        <w:tc>
          <w:tcPr>
            <w:tcW w:w="1560" w:type="dxa"/>
          </w:tcPr>
          <w:p w:rsidR="00C24A51" w:rsidRDefault="00D77777">
            <w:pPr>
              <w:spacing w:before="40" w:after="40" w:line="240" w:lineRule="auto"/>
              <w:jc w:val="left"/>
            </w:pPr>
            <w:r>
              <w:rPr>
                <w:sz w:val="17"/>
              </w:rPr>
              <w:t>single column, Def. N</w:t>
            </w:r>
          </w:p>
        </w:tc>
        <w:tc>
          <w:tcPr>
            <w:tcW w:w="694" w:type="dxa"/>
          </w:tcPr>
          <w:p w:rsidR="00C24A51" w:rsidRDefault="00D77777">
            <w:pPr>
              <w:spacing w:before="40" w:after="40" w:line="240" w:lineRule="auto"/>
              <w:jc w:val="left"/>
            </w:pPr>
            <w:r>
              <w:rPr>
                <w:sz w:val="17"/>
              </w:rPr>
              <w:t>4.2</w:t>
            </w:r>
          </w:p>
        </w:tc>
      </w:tr>
      <w:tr w:rsidR="00C24A51">
        <w:trPr>
          <w:cantSplit/>
          <w:jc w:val="center"/>
        </w:trPr>
        <w:tc>
          <w:tcPr>
            <w:tcW w:w="1300" w:type="dxa"/>
          </w:tcPr>
          <w:p w:rsidR="00C24A51" w:rsidRDefault="00D77777">
            <w:pPr>
              <w:spacing w:before="40" w:after="40" w:line="240" w:lineRule="auto"/>
              <w:jc w:val="left"/>
            </w:pPr>
            <w:r>
              <w:rPr>
                <w:sz w:val="17"/>
              </w:rPr>
              <w:t>ReAssure 2.0</w:t>
            </w:r>
          </w:p>
        </w:tc>
        <w:tc>
          <w:tcPr>
            <w:tcW w:w="1734" w:type="dxa"/>
          </w:tcPr>
          <w:p w:rsidR="00C24A51" w:rsidRDefault="00D77777">
            <w:pPr>
              <w:spacing w:before="40" w:after="40" w:line="240" w:lineRule="auto"/>
              <w:jc w:val="left"/>
            </w:pPr>
            <w:r>
              <w:rPr>
                <w:sz w:val="17"/>
              </w:rPr>
              <w:t>Niva Bupa Health Insurance</w:t>
            </w:r>
          </w:p>
        </w:tc>
        <w:tc>
          <w:tcPr>
            <w:tcW w:w="1474" w:type="dxa"/>
          </w:tcPr>
          <w:p w:rsidR="00C24A51" w:rsidRDefault="00D77777">
            <w:pPr>
              <w:spacing w:before="40" w:after="40" w:line="240" w:lineRule="auto"/>
              <w:jc w:val="left"/>
            </w:pPr>
            <w:r>
              <w:rPr>
                <w:sz w:val="17"/>
              </w:rPr>
              <w:t>NBHHLIP23169V012223</w:t>
            </w:r>
          </w:p>
        </w:tc>
        <w:tc>
          <w:tcPr>
            <w:tcW w:w="520" w:type="dxa"/>
          </w:tcPr>
          <w:p w:rsidR="00C24A51" w:rsidRDefault="00D77777">
            <w:pPr>
              <w:spacing w:before="40" w:after="40" w:line="240" w:lineRule="auto"/>
              <w:jc w:val="left"/>
            </w:pPr>
            <w:r>
              <w:rPr>
                <w:sz w:val="17"/>
              </w:rPr>
              <w:t>24</w:t>
            </w:r>
          </w:p>
        </w:tc>
        <w:tc>
          <w:tcPr>
            <w:tcW w:w="694" w:type="dxa"/>
          </w:tcPr>
          <w:p w:rsidR="00C24A51" w:rsidRDefault="00D77777">
            <w:pPr>
              <w:spacing w:before="40" w:after="40" w:line="240" w:lineRule="auto"/>
              <w:jc w:val="left"/>
            </w:pPr>
            <w:r>
              <w:rPr>
                <w:sz w:val="17"/>
              </w:rPr>
              <w:t>12,852</w:t>
            </w:r>
          </w:p>
        </w:tc>
        <w:tc>
          <w:tcPr>
            <w:tcW w:w="694" w:type="dxa"/>
          </w:tcPr>
          <w:p w:rsidR="00C24A51" w:rsidRDefault="00D77777">
            <w:pPr>
              <w:spacing w:before="40" w:after="40" w:line="240" w:lineRule="auto"/>
              <w:jc w:val="left"/>
            </w:pPr>
            <w:r>
              <w:rPr>
                <w:sz w:val="17"/>
              </w:rPr>
              <w:t>166</w:t>
            </w:r>
          </w:p>
        </w:tc>
        <w:tc>
          <w:tcPr>
            <w:tcW w:w="1560" w:type="dxa"/>
          </w:tcPr>
          <w:p w:rsidR="00C24A51" w:rsidRDefault="00D77777">
            <w:pPr>
              <w:spacing w:before="40" w:after="40" w:line="240" w:lineRule="auto"/>
              <w:jc w:val="left"/>
            </w:pPr>
            <w:r>
              <w:rPr>
                <w:sz w:val="17"/>
              </w:rPr>
              <w:t>single column, multi-level</w:t>
            </w:r>
          </w:p>
        </w:tc>
        <w:tc>
          <w:tcPr>
            <w:tcW w:w="694" w:type="dxa"/>
          </w:tcPr>
          <w:p w:rsidR="00C24A51" w:rsidRDefault="00D77777">
            <w:pPr>
              <w:spacing w:before="40" w:after="40" w:line="240" w:lineRule="auto"/>
              <w:jc w:val="left"/>
            </w:pPr>
            <w:r>
              <w:rPr>
                <w:sz w:val="17"/>
              </w:rPr>
              <w:t>3.2</w:t>
            </w:r>
          </w:p>
        </w:tc>
      </w:tr>
      <w:tr w:rsidR="00C24A51">
        <w:trPr>
          <w:cantSplit/>
          <w:jc w:val="center"/>
        </w:trPr>
        <w:tc>
          <w:tcPr>
            <w:tcW w:w="1300" w:type="dxa"/>
          </w:tcPr>
          <w:p w:rsidR="00C24A51" w:rsidRDefault="00D77777">
            <w:pPr>
              <w:spacing w:before="40" w:after="40" w:line="240" w:lineRule="auto"/>
              <w:jc w:val="left"/>
            </w:pPr>
            <w:r>
              <w:rPr>
                <w:sz w:val="17"/>
              </w:rPr>
              <w:t>Care Supreme</w:t>
            </w:r>
          </w:p>
        </w:tc>
        <w:tc>
          <w:tcPr>
            <w:tcW w:w="1734" w:type="dxa"/>
          </w:tcPr>
          <w:p w:rsidR="00C24A51" w:rsidRDefault="00D77777">
            <w:pPr>
              <w:spacing w:before="40" w:after="40" w:line="240" w:lineRule="auto"/>
              <w:jc w:val="left"/>
            </w:pPr>
            <w:r>
              <w:rPr>
                <w:sz w:val="17"/>
              </w:rPr>
              <w:t>Care Health Insurance</w:t>
            </w:r>
          </w:p>
        </w:tc>
        <w:tc>
          <w:tcPr>
            <w:tcW w:w="1474" w:type="dxa"/>
          </w:tcPr>
          <w:p w:rsidR="00C24A51" w:rsidRDefault="00D77777">
            <w:pPr>
              <w:spacing w:before="40" w:after="40" w:line="240" w:lineRule="auto"/>
              <w:jc w:val="left"/>
            </w:pPr>
            <w:r>
              <w:rPr>
                <w:sz w:val="17"/>
              </w:rPr>
              <w:t>CHIHLIP23128V012223</w:t>
            </w:r>
          </w:p>
        </w:tc>
        <w:tc>
          <w:tcPr>
            <w:tcW w:w="520" w:type="dxa"/>
          </w:tcPr>
          <w:p w:rsidR="00C24A51" w:rsidRDefault="00D77777">
            <w:pPr>
              <w:spacing w:before="40" w:after="40" w:line="240" w:lineRule="auto"/>
              <w:jc w:val="left"/>
            </w:pPr>
            <w:r>
              <w:rPr>
                <w:sz w:val="17"/>
              </w:rPr>
              <w:t>45</w:t>
            </w:r>
          </w:p>
        </w:tc>
        <w:tc>
          <w:tcPr>
            <w:tcW w:w="694" w:type="dxa"/>
          </w:tcPr>
          <w:p w:rsidR="00C24A51" w:rsidRDefault="00D77777">
            <w:pPr>
              <w:spacing w:before="40" w:after="40" w:line="240" w:lineRule="auto"/>
              <w:jc w:val="left"/>
            </w:pPr>
            <w:r>
              <w:rPr>
                <w:sz w:val="17"/>
              </w:rPr>
              <w:t>22,056</w:t>
            </w:r>
          </w:p>
        </w:tc>
        <w:tc>
          <w:tcPr>
            <w:tcW w:w="694" w:type="dxa"/>
          </w:tcPr>
          <w:p w:rsidR="00C24A51" w:rsidRDefault="00D77777">
            <w:pPr>
              <w:spacing w:before="40" w:after="40" w:line="240" w:lineRule="auto"/>
              <w:jc w:val="left"/>
            </w:pPr>
            <w:r>
              <w:rPr>
                <w:sz w:val="17"/>
              </w:rPr>
              <w:t>209</w:t>
            </w:r>
          </w:p>
        </w:tc>
        <w:tc>
          <w:tcPr>
            <w:tcW w:w="1560" w:type="dxa"/>
          </w:tcPr>
          <w:p w:rsidR="00C24A51" w:rsidRDefault="00D77777">
            <w:pPr>
              <w:spacing w:before="40" w:after="40" w:line="240" w:lineRule="auto"/>
              <w:jc w:val="left"/>
            </w:pPr>
            <w:r>
              <w:rPr>
                <w:sz w:val="17"/>
              </w:rPr>
              <w:t>small-page two-column</w:t>
            </w:r>
          </w:p>
        </w:tc>
        <w:tc>
          <w:tcPr>
            <w:tcW w:w="694" w:type="dxa"/>
          </w:tcPr>
          <w:p w:rsidR="00C24A51" w:rsidRDefault="00D77777">
            <w:pPr>
              <w:spacing w:before="40" w:after="40" w:line="240" w:lineRule="auto"/>
              <w:jc w:val="left"/>
            </w:pPr>
            <w:r>
              <w:rPr>
                <w:sz w:val="17"/>
              </w:rPr>
              <w:t>4.1</w:t>
            </w:r>
          </w:p>
        </w:tc>
      </w:tr>
      <w:tr w:rsidR="00C24A51">
        <w:trPr>
          <w:cantSplit/>
          <w:jc w:val="center"/>
        </w:trPr>
        <w:tc>
          <w:tcPr>
            <w:tcW w:w="1300" w:type="dxa"/>
          </w:tcPr>
          <w:p w:rsidR="00C24A51" w:rsidRDefault="00D77777">
            <w:pPr>
              <w:spacing w:before="40" w:after="40" w:line="240" w:lineRule="auto"/>
              <w:jc w:val="left"/>
            </w:pPr>
            <w:r>
              <w:rPr>
                <w:b/>
                <w:sz w:val="17"/>
              </w:rPr>
              <w:t>Total</w:t>
            </w:r>
          </w:p>
        </w:tc>
        <w:tc>
          <w:tcPr>
            <w:tcW w:w="1734" w:type="dxa"/>
          </w:tcPr>
          <w:p w:rsidR="00C24A51" w:rsidRDefault="00C24A51">
            <w:pPr>
              <w:spacing w:before="40" w:after="40" w:line="240" w:lineRule="auto"/>
              <w:jc w:val="left"/>
            </w:pPr>
          </w:p>
        </w:tc>
        <w:tc>
          <w:tcPr>
            <w:tcW w:w="1474" w:type="dxa"/>
          </w:tcPr>
          <w:p w:rsidR="00C24A51" w:rsidRDefault="00C24A51">
            <w:pPr>
              <w:spacing w:before="40" w:after="40" w:line="240" w:lineRule="auto"/>
              <w:jc w:val="left"/>
            </w:pPr>
          </w:p>
        </w:tc>
        <w:tc>
          <w:tcPr>
            <w:tcW w:w="520" w:type="dxa"/>
          </w:tcPr>
          <w:p w:rsidR="00C24A51" w:rsidRDefault="00D77777">
            <w:pPr>
              <w:spacing w:before="40" w:after="40" w:line="240" w:lineRule="auto"/>
              <w:jc w:val="left"/>
            </w:pPr>
            <w:r>
              <w:rPr>
                <w:b/>
                <w:sz w:val="17"/>
              </w:rPr>
              <w:t>166</w:t>
            </w:r>
          </w:p>
        </w:tc>
        <w:tc>
          <w:tcPr>
            <w:tcW w:w="694" w:type="dxa"/>
          </w:tcPr>
          <w:p w:rsidR="00C24A51" w:rsidRDefault="00D77777">
            <w:pPr>
              <w:spacing w:before="40" w:after="40" w:line="240" w:lineRule="auto"/>
              <w:jc w:val="left"/>
            </w:pPr>
            <w:r>
              <w:rPr>
                <w:b/>
                <w:sz w:val="17"/>
              </w:rPr>
              <w:t>73,001</w:t>
            </w:r>
          </w:p>
        </w:tc>
        <w:tc>
          <w:tcPr>
            <w:tcW w:w="694" w:type="dxa"/>
          </w:tcPr>
          <w:p w:rsidR="00C24A51" w:rsidRDefault="00D77777">
            <w:pPr>
              <w:spacing w:before="40" w:after="40" w:line="240" w:lineRule="auto"/>
              <w:jc w:val="left"/>
            </w:pPr>
            <w:r>
              <w:rPr>
                <w:b/>
                <w:sz w:val="17"/>
              </w:rPr>
              <w:t>801</w:t>
            </w:r>
          </w:p>
        </w:tc>
        <w:tc>
          <w:tcPr>
            <w:tcW w:w="1560" w:type="dxa"/>
          </w:tcPr>
          <w:p w:rsidR="00C24A51" w:rsidRDefault="00C24A51">
            <w:pPr>
              <w:spacing w:before="40" w:after="40" w:line="240" w:lineRule="auto"/>
              <w:jc w:val="left"/>
            </w:pPr>
          </w:p>
        </w:tc>
        <w:tc>
          <w:tcPr>
            <w:tcW w:w="694" w:type="dxa"/>
          </w:tcPr>
          <w:p w:rsidR="00C24A51" w:rsidRDefault="00C24A51">
            <w:pPr>
              <w:spacing w:before="40" w:after="40" w:line="240" w:lineRule="auto"/>
              <w:jc w:val="left"/>
            </w:pPr>
          </w:p>
        </w:tc>
      </w:tr>
    </w:tbl>
    <w:p w:rsidR="00C24A51" w:rsidRDefault="00C24A51">
      <w:pPr>
        <w:spacing w:line="144" w:lineRule="auto"/>
      </w:pPr>
    </w:p>
    <w:p w:rsidR="00C24A51" w:rsidRDefault="00D77777">
      <w:r>
        <w:rPr>
          <w:b/>
        </w:rPr>
        <w:t>Source and licence.</w:t>
      </w:r>
      <w:r>
        <w:t xml:space="preserve"> The wordings are public documents that Indian insurers publish for prospective customers, downloaded from each insurer's official website and stored unmodified. Copyright remains with the insurers; the files are included only as sample input for demonstration and testing, and PolicyLens is not affiliated with or endorsed by any of them. </w:t>
      </w:r>
      <w:r>
        <w:rPr>
          <w:b/>
        </w:rPr>
        <w:t>Why these four:</w:t>
      </w:r>
      <w:r>
        <w:t xml:space="preserve"> they cover the layouts a real product meets: two-column A4 with letter-spaced headings, small-page two-column with separately printed clause numbers, single column with </w:t>
      </w:r>
      <w:r>
        <w:rPr>
          <w:rFonts w:ascii="Courier New" w:eastAsia="Courier New" w:hAnsi="Courier New" w:cs="Courier New"/>
          <w:sz w:val="21"/>
        </w:rPr>
        <w:t>Def. N</w:t>
      </w:r>
      <w:r>
        <w:t xml:space="preserve"> numbering and ruled tables, and single column with multi-level numbering.</w:t>
      </w:r>
    </w:p>
    <w:p w:rsidR="00C24A51" w:rsidRDefault="00D77777">
      <w:pPr>
        <w:pStyle w:val="Heading3"/>
      </w:pPr>
      <w:r>
        <w:t>2.1  Evaluation set</w:t>
      </w:r>
    </w:p>
    <w:p w:rsidR="00C24A51" w:rsidRDefault="00D77777">
      <w:r>
        <w:t>The evaluation set was written by hand from the four wordings; every expected answer was checked against the PDF and the evidence snippets are copied verbatim from the policy text.</w:t>
      </w:r>
    </w:p>
    <w:p w:rsidR="00C24A51" w:rsidRDefault="00D77777">
      <w:pPr>
        <w:pStyle w:val="TableCaption"/>
      </w:pPr>
      <w:r>
        <w:lastRenderedPageBreak/>
        <w:t>Table 3: Evaluation set (data/eval/)</w:t>
      </w:r>
    </w:p>
    <w:tbl>
      <w:tblPr>
        <w:tblStyle w:val="TableGrid"/>
        <w:tblW w:w="0" w:type="auto"/>
        <w:jc w:val="center"/>
        <w:tblLook w:val="04A0" w:firstRow="1" w:lastRow="0" w:firstColumn="1" w:lastColumn="0" w:noHBand="0" w:noVBand="1"/>
      </w:tblPr>
      <w:tblGrid>
        <w:gridCol w:w="1907"/>
        <w:gridCol w:w="694"/>
        <w:gridCol w:w="6068"/>
      </w:tblGrid>
      <w:tr w:rsidR="00C24A51">
        <w:trPr>
          <w:cantSplit/>
          <w:tblHeader/>
          <w:jc w:val="center"/>
        </w:trPr>
        <w:tc>
          <w:tcPr>
            <w:tcW w:w="1907" w:type="dxa"/>
            <w:shd w:val="clear" w:color="auto" w:fill="D9E2F3"/>
          </w:tcPr>
          <w:p w:rsidR="00C24A51" w:rsidRDefault="00D77777">
            <w:pPr>
              <w:spacing w:before="40" w:after="40" w:line="240" w:lineRule="auto"/>
              <w:jc w:val="left"/>
            </w:pPr>
            <w:r>
              <w:rPr>
                <w:b/>
                <w:sz w:val="19"/>
              </w:rPr>
              <w:t>File</w:t>
            </w:r>
          </w:p>
        </w:tc>
        <w:tc>
          <w:tcPr>
            <w:tcW w:w="694" w:type="dxa"/>
            <w:shd w:val="clear" w:color="auto" w:fill="D9E2F3"/>
          </w:tcPr>
          <w:p w:rsidR="00C24A51" w:rsidRDefault="00D77777">
            <w:pPr>
              <w:spacing w:before="40" w:after="40" w:line="240" w:lineRule="auto"/>
              <w:jc w:val="left"/>
            </w:pPr>
            <w:r>
              <w:rPr>
                <w:b/>
                <w:sz w:val="19"/>
              </w:rPr>
              <w:t>Items</w:t>
            </w:r>
          </w:p>
        </w:tc>
        <w:tc>
          <w:tcPr>
            <w:tcW w:w="6068" w:type="dxa"/>
            <w:shd w:val="clear" w:color="auto" w:fill="D9E2F3"/>
          </w:tcPr>
          <w:p w:rsidR="00C24A51" w:rsidRDefault="00D77777">
            <w:pPr>
              <w:spacing w:before="40" w:after="40" w:line="240" w:lineRule="auto"/>
              <w:jc w:val="left"/>
            </w:pPr>
            <w:r>
              <w:rPr>
                <w:b/>
                <w:sz w:val="19"/>
              </w:rPr>
              <w:t>Content</w:t>
            </w:r>
          </w:p>
        </w:tc>
      </w:tr>
      <w:tr w:rsidR="00C24A51">
        <w:trPr>
          <w:cantSplit/>
          <w:jc w:val="center"/>
        </w:trPr>
        <w:tc>
          <w:tcPr>
            <w:tcW w:w="1907" w:type="dxa"/>
          </w:tcPr>
          <w:p w:rsidR="00C24A51" w:rsidRDefault="00D77777">
            <w:pPr>
              <w:spacing w:before="40" w:after="40" w:line="240" w:lineRule="auto"/>
              <w:jc w:val="left"/>
            </w:pPr>
            <w:r>
              <w:rPr>
                <w:sz w:val="19"/>
              </w:rPr>
              <w:t>qa.jsonl</w:t>
            </w:r>
          </w:p>
        </w:tc>
        <w:tc>
          <w:tcPr>
            <w:tcW w:w="694" w:type="dxa"/>
          </w:tcPr>
          <w:p w:rsidR="00C24A51" w:rsidRDefault="00D77777">
            <w:pPr>
              <w:spacing w:before="40" w:after="40" w:line="240" w:lineRule="auto"/>
              <w:jc w:val="left"/>
            </w:pPr>
            <w:r>
              <w:rPr>
                <w:sz w:val="19"/>
              </w:rPr>
              <w:t>57</w:t>
            </w:r>
          </w:p>
        </w:tc>
        <w:tc>
          <w:tcPr>
            <w:tcW w:w="6068" w:type="dxa"/>
          </w:tcPr>
          <w:p w:rsidR="00C24A51" w:rsidRDefault="00D77777">
            <w:pPr>
              <w:spacing w:before="40" w:after="40" w:line="240" w:lineRule="auto"/>
              <w:jc w:val="left"/>
            </w:pPr>
            <w:r>
              <w:rPr>
                <w:sz w:val="19"/>
              </w:rPr>
              <w:t>51 answerable questions (Star 14, HDFC ERGO 13, Niva Bupa 12, Care 12 in total with 6 out-of-scope) in seven categories, each with evidence, pages and key facts</w:t>
            </w:r>
          </w:p>
        </w:tc>
      </w:tr>
      <w:tr w:rsidR="00C24A51">
        <w:trPr>
          <w:cantSplit/>
          <w:jc w:val="center"/>
        </w:trPr>
        <w:tc>
          <w:tcPr>
            <w:tcW w:w="1907" w:type="dxa"/>
          </w:tcPr>
          <w:p w:rsidR="00C24A51" w:rsidRDefault="00D77777">
            <w:pPr>
              <w:spacing w:before="40" w:after="40" w:line="240" w:lineRule="auto"/>
              <w:jc w:val="left"/>
            </w:pPr>
            <w:r>
              <w:rPr>
                <w:sz w:val="19"/>
              </w:rPr>
              <w:t>qa_multilingual.jsonl</w:t>
            </w:r>
          </w:p>
        </w:tc>
        <w:tc>
          <w:tcPr>
            <w:tcW w:w="694" w:type="dxa"/>
          </w:tcPr>
          <w:p w:rsidR="00C24A51" w:rsidRDefault="00D77777">
            <w:pPr>
              <w:spacing w:before="40" w:after="40" w:line="240" w:lineRule="auto"/>
              <w:jc w:val="left"/>
            </w:pPr>
            <w:r>
              <w:rPr>
                <w:sz w:val="19"/>
              </w:rPr>
              <w:t>5</w:t>
            </w:r>
          </w:p>
        </w:tc>
        <w:tc>
          <w:tcPr>
            <w:tcW w:w="6068" w:type="dxa"/>
          </w:tcPr>
          <w:p w:rsidR="00C24A51" w:rsidRDefault="00D77777">
            <w:pPr>
              <w:spacing w:before="40" w:after="40" w:line="240" w:lineRule="auto"/>
              <w:jc w:val="left"/>
            </w:pPr>
            <w:r>
              <w:rPr>
                <w:sz w:val="19"/>
              </w:rPr>
              <w:t>Hindi or Telugu questions (and one English question answered in Hindi)</w:t>
            </w:r>
          </w:p>
        </w:tc>
      </w:tr>
      <w:tr w:rsidR="00C24A51">
        <w:trPr>
          <w:cantSplit/>
          <w:jc w:val="center"/>
        </w:trPr>
        <w:tc>
          <w:tcPr>
            <w:tcW w:w="1907" w:type="dxa"/>
          </w:tcPr>
          <w:p w:rsidR="00C24A51" w:rsidRDefault="00D77777">
            <w:pPr>
              <w:spacing w:before="40" w:after="40" w:line="240" w:lineRule="auto"/>
              <w:jc w:val="left"/>
            </w:pPr>
            <w:r>
              <w:rPr>
                <w:sz w:val="19"/>
              </w:rPr>
              <w:t>claims.jsonl</w:t>
            </w:r>
          </w:p>
        </w:tc>
        <w:tc>
          <w:tcPr>
            <w:tcW w:w="694" w:type="dxa"/>
          </w:tcPr>
          <w:p w:rsidR="00C24A51" w:rsidRDefault="00D77777">
            <w:pPr>
              <w:spacing w:before="40" w:after="40" w:line="240" w:lineRule="auto"/>
              <w:jc w:val="left"/>
            </w:pPr>
            <w:r>
              <w:rPr>
                <w:sz w:val="19"/>
              </w:rPr>
              <w:t>14</w:t>
            </w:r>
          </w:p>
        </w:tc>
        <w:tc>
          <w:tcPr>
            <w:tcW w:w="6068" w:type="dxa"/>
          </w:tcPr>
          <w:p w:rsidR="00C24A51" w:rsidRDefault="00D77777">
            <w:pPr>
              <w:spacing w:before="40" w:after="40" w:line="240" w:lineRule="auto"/>
              <w:jc w:val="left"/>
            </w:pPr>
            <w:r>
              <w:rPr>
                <w:sz w:val="19"/>
              </w:rPr>
              <w:t>Claim scenarios with expected verdict: covered 5, partly covered 1, not covered 7, needs info 1</w:t>
            </w:r>
          </w:p>
        </w:tc>
      </w:tr>
      <w:tr w:rsidR="00C24A51">
        <w:trPr>
          <w:cantSplit/>
          <w:jc w:val="center"/>
        </w:trPr>
        <w:tc>
          <w:tcPr>
            <w:tcW w:w="1907" w:type="dxa"/>
          </w:tcPr>
          <w:p w:rsidR="00C24A51" w:rsidRDefault="00D77777">
            <w:pPr>
              <w:spacing w:before="40" w:after="40" w:line="240" w:lineRule="auto"/>
              <w:jc w:val="left"/>
            </w:pPr>
            <w:r>
              <w:rPr>
                <w:sz w:val="19"/>
              </w:rPr>
              <w:t>cards.json</w:t>
            </w:r>
          </w:p>
        </w:tc>
        <w:tc>
          <w:tcPr>
            <w:tcW w:w="694" w:type="dxa"/>
          </w:tcPr>
          <w:p w:rsidR="00C24A51" w:rsidRDefault="00D77777">
            <w:pPr>
              <w:spacing w:before="40" w:after="40" w:line="240" w:lineRule="auto"/>
              <w:jc w:val="left"/>
            </w:pPr>
            <w:r>
              <w:rPr>
                <w:sz w:val="19"/>
              </w:rPr>
              <w:t>52</w:t>
            </w:r>
          </w:p>
        </w:tc>
        <w:tc>
          <w:tcPr>
            <w:tcW w:w="6068" w:type="dxa"/>
          </w:tcPr>
          <w:p w:rsidR="00C24A51" w:rsidRDefault="00D77777">
            <w:pPr>
              <w:spacing w:before="40" w:after="40" w:line="240" w:lineRule="auto"/>
              <w:jc w:val="left"/>
            </w:pPr>
            <w:r>
              <w:rPr>
                <w:sz w:val="19"/>
              </w:rPr>
              <w:t>Hand-checked Policy Card values: UIN, insurer, waiting periods, pre/post-hospitalisation, free-look, room rent, bonus, deadlines</w:t>
            </w:r>
          </w:p>
        </w:tc>
      </w:tr>
    </w:tbl>
    <w:p w:rsidR="00C24A51" w:rsidRDefault="00C24A51">
      <w:pPr>
        <w:spacing w:line="144" w:lineRule="auto"/>
      </w:pPr>
    </w:p>
    <w:p w:rsidR="00C24A51" w:rsidRDefault="00D77777">
      <w:r>
        <w:rPr>
          <w:b/>
        </w:rPr>
        <w:t>Split.</w:t>
      </w:r>
      <w:r>
        <w:t xml:space="preserve"> There is no training, so the whole set is a held-out test set. Nothing in it is used to fit any weight. It is used only to measure, and, as stated in the limitations, to choose a few pipeline settings and to find parser faults.</w:t>
      </w:r>
    </w:p>
    <w:p w:rsidR="00C24A51" w:rsidRDefault="00D77777">
      <w:r>
        <w:rPr>
          <w:b/>
        </w:rPr>
        <w:t>Question categories</w:t>
      </w:r>
      <w:r>
        <w:t xml:space="preserve"> (51 answerable): benefits 15, waiting periods 14, claim process 8, exclusions 5, policy terms 4, room rent 3, sub-limits 2; plus 6 out-of-scope questions, for example "Does this policy insure my house against fire?".</w:t>
      </w:r>
    </w:p>
    <w:p w:rsidR="00C24A51" w:rsidRDefault="00D77777">
      <w:pPr>
        <w:pStyle w:val="Heading2"/>
      </w:pPr>
      <w:r>
        <w:t>3  Preprocessing: Parsing and Segmentation</w:t>
      </w:r>
    </w:p>
    <w:p w:rsidR="00C24A51" w:rsidRDefault="00D77777">
      <w:r>
        <w:t xml:space="preserve">Preprocessing is the most domain-specific part of the system, because policy wordings are laid out for printing, not for machines. </w:t>
      </w:r>
      <w:r>
        <w:rPr>
          <w:b/>
        </w:rPr>
        <w:t>Validation</w:t>
      </w:r>
      <w:r>
        <w:t xml:space="preserve"> rejects files that are not PDFs (the content must start with </w:t>
      </w:r>
      <w:r>
        <w:rPr>
          <w:rFonts w:ascii="Courier New" w:eastAsia="Courier New" w:hAnsi="Courier New" w:cs="Courier New"/>
          <w:sz w:val="21"/>
        </w:rPr>
        <w:t>%PDF</w:t>
      </w:r>
      <w:r>
        <w:t>), are larger than the configured limit (25 MB by default), are password-protected, have no pages or have no text layer, and reuses a document that was already processed (by SHA-256 of the content).</w:t>
      </w:r>
    </w:p>
    <w:p w:rsidR="00C24A51" w:rsidRDefault="00D77777">
      <w:r>
        <w:rPr>
          <w:b/>
        </w:rPr>
        <w:t>Parsing</w:t>
      </w:r>
      <w:r>
        <w:t xml:space="preserve"> (</w:t>
      </w:r>
      <w:r>
        <w:rPr>
          <w:rFonts w:ascii="Courier New" w:eastAsia="Courier New" w:hAnsi="Courier New" w:cs="Courier New"/>
          <w:sz w:val="21"/>
        </w:rPr>
        <w:t>pdf_parser.py</w:t>
      </w:r>
      <w:r>
        <w:t>) reads every line with its page, bounding box and font. It removes running headers and footers by finding lines that repeat across pages, detects two-column pages and restores the reading order, joins words that were letter-spaced in headings, merges fragments on the same baseline, and reads tables row by row. A page with no text layer raises an error that is shown as "no readable text layer".</w:t>
      </w:r>
    </w:p>
    <w:p w:rsidR="00C24A51" w:rsidRDefault="00D77777">
      <w:r>
        <w:rPr>
          <w:b/>
        </w:rPr>
        <w:t>Segmentation</w:t>
      </w:r>
      <w:r>
        <w:t xml:space="preserve"> (</w:t>
      </w:r>
      <w:r>
        <w:rPr>
          <w:rFonts w:ascii="Courier New" w:eastAsia="Courier New" w:hAnsi="Courier New" w:cs="Courier New"/>
          <w:sz w:val="21"/>
        </w:rPr>
        <w:t>segmenter.py</w:t>
      </w:r>
      <w:r>
        <w:t>) turns the ordered lines into clauses. A new clause starts at a printed number (</w:t>
      </w:r>
      <w:r>
        <w:rPr>
          <w:rFonts w:ascii="Courier New" w:eastAsia="Courier New" w:hAnsi="Courier New" w:cs="Courier New"/>
          <w:sz w:val="21"/>
        </w:rPr>
        <w:t>4.2.1</w:t>
      </w:r>
      <w:r>
        <w:t>), a definition (</w:t>
      </w:r>
      <w:r>
        <w:rPr>
          <w:rFonts w:ascii="Courier New" w:eastAsia="Courier New" w:hAnsi="Courier New" w:cs="Courier New"/>
          <w:sz w:val="21"/>
        </w:rPr>
        <w:t>Def. 5</w:t>
      </w:r>
      <w:r>
        <w:t>), an IRDAI exclusion code (</w:t>
      </w:r>
      <w:r>
        <w:rPr>
          <w:rFonts w:ascii="Courier New" w:eastAsia="Courier New" w:hAnsi="Courier New" w:cs="Courier New"/>
          <w:sz w:val="21"/>
        </w:rPr>
        <w:t>Excl03</w:t>
      </w:r>
      <w:r>
        <w:t xml:space="preserve">), a section heading or a bold or Roman heading. A list item that carries an exclusion code becomes its own clause whether the code opens the item ("o. Maternity: Code - Excl18") or closes it. Each clause keeps its heading path (for example </w:t>
      </w:r>
      <w:r>
        <w:rPr>
          <w:i/>
        </w:rPr>
        <w:t>Exclusions &gt; Standard exclusions</w:t>
      </w:r>
      <w:r>
        <w:t>), its page range and the rectangles of its lines, so that the viewer can highlight it. Long clauses are split into chunks of at most 380 words and fragments shorter than 12 words are merged. The four samples produced 801 clauses.</w:t>
      </w:r>
    </w:p>
    <w:p w:rsidR="00C24A51" w:rsidRDefault="00D77777">
      <w:r>
        <w:rPr>
          <w:b/>
        </w:rPr>
        <w:lastRenderedPageBreak/>
        <w:t>Why not fixed-size chunks?</w:t>
      </w:r>
      <w:r>
        <w:t xml:space="preserve"> A citation must point at one rule. Fixed windows cut rules in half and join unrelated ones, and the survey [6] names segmentation as the bottleneck for multi-step questions. Clause-aware chunks also give the viewer exact highlight positions. The cost is that the segmenter is rule-based and had to be extended when a failure showed a new pattern, as the third evaluation run shows (Chapter 8).</w:t>
      </w:r>
    </w:p>
    <w:p w:rsidR="00C24A51" w:rsidRDefault="00D77777">
      <w:pPr>
        <w:pStyle w:val="Heading2"/>
      </w:pPr>
      <w:r>
        <w:t>4  Algorithm Choice and Justification</w:t>
      </w:r>
    </w:p>
    <w:p w:rsidR="00C24A51" w:rsidRDefault="00D77777">
      <w:pPr>
        <w:pStyle w:val="TableCaption"/>
      </w:pPr>
      <w:r>
        <w:t>Table 4: Algorithm choices</w:t>
      </w:r>
    </w:p>
    <w:tbl>
      <w:tblPr>
        <w:tblStyle w:val="TableGrid"/>
        <w:tblW w:w="0" w:type="auto"/>
        <w:jc w:val="center"/>
        <w:tblLook w:val="04A0" w:firstRow="1" w:lastRow="0" w:firstColumn="1" w:lastColumn="0" w:noHBand="0" w:noVBand="1"/>
      </w:tblPr>
      <w:tblGrid>
        <w:gridCol w:w="1300"/>
        <w:gridCol w:w="2167"/>
        <w:gridCol w:w="1560"/>
        <w:gridCol w:w="3641"/>
      </w:tblGrid>
      <w:tr w:rsidR="00C24A51">
        <w:trPr>
          <w:cantSplit/>
          <w:tblHeader/>
          <w:jc w:val="center"/>
        </w:trPr>
        <w:tc>
          <w:tcPr>
            <w:tcW w:w="1300" w:type="dxa"/>
            <w:shd w:val="clear" w:color="auto" w:fill="D9E2F3"/>
          </w:tcPr>
          <w:p w:rsidR="00C24A51" w:rsidRDefault="00D77777">
            <w:pPr>
              <w:spacing w:before="40" w:after="40" w:line="240" w:lineRule="auto"/>
              <w:jc w:val="left"/>
            </w:pPr>
            <w:r>
              <w:rPr>
                <w:b/>
                <w:sz w:val="17"/>
              </w:rPr>
              <w:t>Decision</w:t>
            </w:r>
          </w:p>
        </w:tc>
        <w:tc>
          <w:tcPr>
            <w:tcW w:w="2167" w:type="dxa"/>
            <w:shd w:val="clear" w:color="auto" w:fill="D9E2F3"/>
          </w:tcPr>
          <w:p w:rsidR="00C24A51" w:rsidRDefault="00D77777">
            <w:pPr>
              <w:spacing w:before="40" w:after="40" w:line="240" w:lineRule="auto"/>
              <w:jc w:val="left"/>
            </w:pPr>
            <w:r>
              <w:rPr>
                <w:b/>
                <w:sz w:val="17"/>
              </w:rPr>
              <w:t>Chosen</w:t>
            </w:r>
          </w:p>
        </w:tc>
        <w:tc>
          <w:tcPr>
            <w:tcW w:w="1560" w:type="dxa"/>
            <w:shd w:val="clear" w:color="auto" w:fill="D9E2F3"/>
          </w:tcPr>
          <w:p w:rsidR="00C24A51" w:rsidRDefault="00D77777">
            <w:pPr>
              <w:spacing w:before="40" w:after="40" w:line="240" w:lineRule="auto"/>
              <w:jc w:val="left"/>
            </w:pPr>
            <w:r>
              <w:rPr>
                <w:b/>
                <w:sz w:val="17"/>
              </w:rPr>
              <w:t>Alternatives considered</w:t>
            </w:r>
          </w:p>
        </w:tc>
        <w:tc>
          <w:tcPr>
            <w:tcW w:w="3641" w:type="dxa"/>
            <w:shd w:val="clear" w:color="auto" w:fill="D9E2F3"/>
          </w:tcPr>
          <w:p w:rsidR="00C24A51" w:rsidRDefault="00D77777">
            <w:pPr>
              <w:spacing w:before="40" w:after="40" w:line="240" w:lineRule="auto"/>
              <w:jc w:val="left"/>
            </w:pPr>
            <w:r>
              <w:rPr>
                <w:b/>
                <w:sz w:val="17"/>
              </w:rPr>
              <w:t>Why</w:t>
            </w:r>
          </w:p>
        </w:tc>
      </w:tr>
      <w:tr w:rsidR="00C24A51">
        <w:trPr>
          <w:cantSplit/>
          <w:jc w:val="center"/>
        </w:trPr>
        <w:tc>
          <w:tcPr>
            <w:tcW w:w="1300" w:type="dxa"/>
          </w:tcPr>
          <w:p w:rsidR="00C24A51" w:rsidRDefault="00D77777">
            <w:pPr>
              <w:spacing w:before="40" w:after="40" w:line="240" w:lineRule="auto"/>
              <w:jc w:val="left"/>
            </w:pPr>
            <w:r>
              <w:rPr>
                <w:sz w:val="17"/>
              </w:rPr>
              <w:t>Keyword retrieval</w:t>
            </w:r>
          </w:p>
        </w:tc>
        <w:tc>
          <w:tcPr>
            <w:tcW w:w="2167" w:type="dxa"/>
          </w:tcPr>
          <w:p w:rsidR="00C24A51" w:rsidRDefault="00D77777">
            <w:pPr>
              <w:spacing w:before="40" w:after="40" w:line="240" w:lineRule="auto"/>
              <w:jc w:val="left"/>
            </w:pPr>
            <w:r>
              <w:rPr>
                <w:sz w:val="17"/>
              </w:rPr>
              <w:t>BM25 Okapi (k1 = 1.4, b = 0.7) with insurance synonyms</w:t>
            </w:r>
          </w:p>
        </w:tc>
        <w:tc>
          <w:tcPr>
            <w:tcW w:w="1560" w:type="dxa"/>
          </w:tcPr>
          <w:p w:rsidR="00C24A51" w:rsidRDefault="00D77777">
            <w:pPr>
              <w:spacing w:before="40" w:after="40" w:line="240" w:lineRule="auto"/>
              <w:jc w:val="left"/>
            </w:pPr>
            <w:r>
              <w:rPr>
                <w:sz w:val="17"/>
              </w:rPr>
              <w:t>TF-IDF</w:t>
            </w:r>
          </w:p>
        </w:tc>
        <w:tc>
          <w:tcPr>
            <w:tcW w:w="3641" w:type="dxa"/>
          </w:tcPr>
          <w:p w:rsidR="00C24A51" w:rsidRDefault="00D77777">
            <w:pPr>
              <w:spacing w:before="40" w:after="40" w:line="240" w:lineRule="auto"/>
              <w:jc w:val="left"/>
            </w:pPr>
            <w:r>
              <w:rPr>
                <w:sz w:val="17"/>
              </w:rPr>
              <w:t>Policies are full of exact terms ("cataract", "Excl02", "30 days"); BM25 alone put the right clause in the top 5 for every question</w:t>
            </w:r>
          </w:p>
        </w:tc>
      </w:tr>
      <w:tr w:rsidR="00C24A51">
        <w:trPr>
          <w:cantSplit/>
          <w:jc w:val="center"/>
        </w:trPr>
        <w:tc>
          <w:tcPr>
            <w:tcW w:w="1300" w:type="dxa"/>
          </w:tcPr>
          <w:p w:rsidR="00C24A51" w:rsidRDefault="00D77777">
            <w:pPr>
              <w:spacing w:before="40" w:after="40" w:line="240" w:lineRule="auto"/>
              <w:jc w:val="left"/>
            </w:pPr>
            <w:r>
              <w:rPr>
                <w:sz w:val="17"/>
              </w:rPr>
              <w:t>Dense retrieval</w:t>
            </w:r>
          </w:p>
        </w:tc>
        <w:tc>
          <w:tcPr>
            <w:tcW w:w="2167" w:type="dxa"/>
          </w:tcPr>
          <w:p w:rsidR="00C24A51" w:rsidRDefault="00D77777">
            <w:pPr>
              <w:spacing w:before="40" w:after="40" w:line="240" w:lineRule="auto"/>
              <w:jc w:val="left"/>
            </w:pPr>
            <w:r>
              <w:rPr>
                <w:sz w:val="17"/>
              </w:rPr>
              <w:t>all-MiniLM-L6-v2 + ChromaDB (cosine)</w:t>
            </w:r>
          </w:p>
        </w:tc>
        <w:tc>
          <w:tcPr>
            <w:tcW w:w="1560" w:type="dxa"/>
          </w:tcPr>
          <w:p w:rsidR="00C24A51" w:rsidRDefault="00D77777">
            <w:pPr>
              <w:spacing w:before="40" w:after="40" w:line="240" w:lineRule="auto"/>
              <w:jc w:val="left"/>
            </w:pPr>
            <w:r>
              <w:rPr>
                <w:sz w:val="17"/>
              </w:rPr>
              <w:t>Gemini embeddings</w:t>
            </w:r>
          </w:p>
        </w:tc>
        <w:tc>
          <w:tcPr>
            <w:tcW w:w="3641" w:type="dxa"/>
          </w:tcPr>
          <w:p w:rsidR="00C24A51" w:rsidRDefault="00D77777">
            <w:pPr>
              <w:spacing w:before="40" w:after="40" w:line="240" w:lineRule="auto"/>
              <w:jc w:val="left"/>
            </w:pPr>
            <w:r>
              <w:rPr>
                <w:sz w:val="17"/>
              </w:rPr>
              <w:t>Runs locally in about 10 ms, no quota; helps with paraphrases ("glasses" vs "refractive error")</w:t>
            </w:r>
          </w:p>
        </w:tc>
      </w:tr>
      <w:tr w:rsidR="00C24A51">
        <w:trPr>
          <w:cantSplit/>
          <w:jc w:val="center"/>
        </w:trPr>
        <w:tc>
          <w:tcPr>
            <w:tcW w:w="1300" w:type="dxa"/>
          </w:tcPr>
          <w:p w:rsidR="00C24A51" w:rsidRDefault="00D77777">
            <w:pPr>
              <w:spacing w:before="40" w:after="40" w:line="240" w:lineRule="auto"/>
              <w:jc w:val="left"/>
            </w:pPr>
            <w:r>
              <w:rPr>
                <w:sz w:val="17"/>
              </w:rPr>
              <w:t>Combining retrievers</w:t>
            </w:r>
          </w:p>
        </w:tc>
        <w:tc>
          <w:tcPr>
            <w:tcW w:w="2167" w:type="dxa"/>
          </w:tcPr>
          <w:p w:rsidR="00C24A51" w:rsidRDefault="00D77777">
            <w:pPr>
              <w:spacing w:before="40" w:after="40" w:line="240" w:lineRule="auto"/>
              <w:jc w:val="left"/>
            </w:pPr>
            <w:r>
              <w:rPr>
                <w:sz w:val="17"/>
              </w:rPr>
              <w:t>Reciprocal Rank Fusion, k = 60</w:t>
            </w:r>
          </w:p>
        </w:tc>
        <w:tc>
          <w:tcPr>
            <w:tcW w:w="1560" w:type="dxa"/>
          </w:tcPr>
          <w:p w:rsidR="00C24A51" w:rsidRDefault="00D77777">
            <w:pPr>
              <w:spacing w:before="40" w:after="40" w:line="240" w:lineRule="auto"/>
              <w:jc w:val="left"/>
            </w:pPr>
            <w:r>
              <w:rPr>
                <w:sz w:val="17"/>
              </w:rPr>
              <w:t>Weighted score sum</w:t>
            </w:r>
          </w:p>
        </w:tc>
        <w:tc>
          <w:tcPr>
            <w:tcW w:w="3641" w:type="dxa"/>
          </w:tcPr>
          <w:p w:rsidR="00C24A51" w:rsidRDefault="00D77777">
            <w:pPr>
              <w:spacing w:before="40" w:after="40" w:line="240" w:lineRule="auto"/>
              <w:jc w:val="left"/>
            </w:pPr>
            <w:r>
              <w:rPr>
                <w:sz w:val="17"/>
              </w:rPr>
              <w:t>BM25 scores and cosine scores are not comparable; RRF needs no calibration [9]</w:t>
            </w:r>
          </w:p>
        </w:tc>
      </w:tr>
      <w:tr w:rsidR="00C24A51">
        <w:trPr>
          <w:cantSplit/>
          <w:jc w:val="center"/>
        </w:trPr>
        <w:tc>
          <w:tcPr>
            <w:tcW w:w="1300" w:type="dxa"/>
          </w:tcPr>
          <w:p w:rsidR="00C24A51" w:rsidRDefault="00D77777">
            <w:pPr>
              <w:spacing w:before="40" w:after="40" w:line="240" w:lineRule="auto"/>
              <w:jc w:val="left"/>
            </w:pPr>
            <w:r>
              <w:rPr>
                <w:sz w:val="17"/>
              </w:rPr>
              <w:t>Ranking</w:t>
            </w:r>
          </w:p>
        </w:tc>
        <w:tc>
          <w:tcPr>
            <w:tcW w:w="2167" w:type="dxa"/>
          </w:tcPr>
          <w:p w:rsidR="00C24A51" w:rsidRDefault="00D77777">
            <w:pPr>
              <w:spacing w:before="40" w:after="40" w:line="240" w:lineRule="auto"/>
              <w:jc w:val="left"/>
            </w:pPr>
            <w:r>
              <w:rPr>
                <w:sz w:val="17"/>
              </w:rPr>
              <w:t>Cross-encoder ms-marco-MiniLM-L6-v2</w:t>
            </w:r>
          </w:p>
        </w:tc>
        <w:tc>
          <w:tcPr>
            <w:tcW w:w="1560" w:type="dxa"/>
          </w:tcPr>
          <w:p w:rsidR="00C24A51" w:rsidRDefault="00D77777">
            <w:pPr>
              <w:spacing w:before="40" w:after="40" w:line="240" w:lineRule="auto"/>
              <w:jc w:val="left"/>
            </w:pPr>
            <w:r>
              <w:rPr>
                <w:sz w:val="17"/>
              </w:rPr>
              <w:t>No re-ranking</w:t>
            </w:r>
          </w:p>
        </w:tc>
        <w:tc>
          <w:tcPr>
            <w:tcW w:w="3641" w:type="dxa"/>
          </w:tcPr>
          <w:p w:rsidR="00C24A51" w:rsidRDefault="00D77777">
            <w:pPr>
              <w:spacing w:before="40" w:after="40" w:line="240" w:lineRule="auto"/>
              <w:jc w:val="left"/>
            </w:pPr>
            <w:r>
              <w:rPr>
                <w:sz w:val="17"/>
              </w:rPr>
              <w:t>Reads the question and clause together; lifted rank-1 accuracy from 69% to 80% and MRR from 0.795 to 0.897</w:t>
            </w:r>
          </w:p>
        </w:tc>
      </w:tr>
      <w:tr w:rsidR="00C24A51">
        <w:trPr>
          <w:cantSplit/>
          <w:jc w:val="center"/>
        </w:trPr>
        <w:tc>
          <w:tcPr>
            <w:tcW w:w="1300" w:type="dxa"/>
          </w:tcPr>
          <w:p w:rsidR="00C24A51" w:rsidRDefault="00D77777">
            <w:pPr>
              <w:spacing w:before="40" w:after="40" w:line="240" w:lineRule="auto"/>
              <w:jc w:val="left"/>
            </w:pPr>
            <w:r>
              <w:rPr>
                <w:sz w:val="17"/>
              </w:rPr>
              <w:t>Generator</w:t>
            </w:r>
          </w:p>
        </w:tc>
        <w:tc>
          <w:tcPr>
            <w:tcW w:w="2167" w:type="dxa"/>
          </w:tcPr>
          <w:p w:rsidR="00C24A51" w:rsidRDefault="00D77777">
            <w:pPr>
              <w:spacing w:before="40" w:after="40" w:line="240" w:lineRule="auto"/>
              <w:jc w:val="left"/>
            </w:pPr>
            <w:r>
              <w:rPr>
                <w:sz w:val="17"/>
              </w:rPr>
              <w:t>Gemini, JSON schema, low thinking, temperature 0.2</w:t>
            </w:r>
          </w:p>
        </w:tc>
        <w:tc>
          <w:tcPr>
            <w:tcW w:w="1560" w:type="dxa"/>
          </w:tcPr>
          <w:p w:rsidR="00C24A51" w:rsidRDefault="00D77777">
            <w:pPr>
              <w:spacing w:before="40" w:after="40" w:line="240" w:lineRule="auto"/>
              <w:jc w:val="left"/>
            </w:pPr>
            <w:r>
              <w:rPr>
                <w:sz w:val="17"/>
              </w:rPr>
              <w:t>Fine-tuned small model</w:t>
            </w:r>
          </w:p>
        </w:tc>
        <w:tc>
          <w:tcPr>
            <w:tcW w:w="3641" w:type="dxa"/>
          </w:tcPr>
          <w:p w:rsidR="00C24A51" w:rsidRDefault="00D77777">
            <w:pPr>
              <w:spacing w:before="40" w:after="40" w:line="240" w:lineRule="auto"/>
              <w:jc w:val="left"/>
            </w:pPr>
            <w:r>
              <w:rPr>
                <w:sz w:val="17"/>
              </w:rPr>
              <w:t>A whole wording fits in one request, structured output is checkable, Hindi/Telugu are good, free tier [17]</w:t>
            </w:r>
          </w:p>
        </w:tc>
      </w:tr>
      <w:tr w:rsidR="00C24A51">
        <w:trPr>
          <w:cantSplit/>
          <w:jc w:val="center"/>
        </w:trPr>
        <w:tc>
          <w:tcPr>
            <w:tcW w:w="1300" w:type="dxa"/>
          </w:tcPr>
          <w:p w:rsidR="00C24A51" w:rsidRDefault="00D77777">
            <w:pPr>
              <w:spacing w:before="40" w:after="40" w:line="240" w:lineRule="auto"/>
              <w:jc w:val="left"/>
            </w:pPr>
            <w:r>
              <w:rPr>
                <w:sz w:val="17"/>
              </w:rPr>
              <w:t>Faithfulness</w:t>
            </w:r>
          </w:p>
        </w:tc>
        <w:tc>
          <w:tcPr>
            <w:tcW w:w="2167" w:type="dxa"/>
          </w:tcPr>
          <w:p w:rsidR="00C24A51" w:rsidRDefault="00D77777">
            <w:pPr>
              <w:spacing w:before="40" w:after="40" w:line="240" w:lineRule="auto"/>
              <w:jc w:val="left"/>
            </w:pPr>
            <w:r>
              <w:rPr>
                <w:sz w:val="17"/>
              </w:rPr>
              <w:t>nli-deberta-v3-xsmall + number check</w:t>
            </w:r>
          </w:p>
        </w:tc>
        <w:tc>
          <w:tcPr>
            <w:tcW w:w="1560" w:type="dxa"/>
          </w:tcPr>
          <w:p w:rsidR="00C24A51" w:rsidRDefault="00D77777">
            <w:pPr>
              <w:spacing w:before="40" w:after="40" w:line="240" w:lineRule="auto"/>
              <w:jc w:val="left"/>
            </w:pPr>
            <w:r>
              <w:rPr>
                <w:sz w:val="17"/>
              </w:rPr>
              <w:t>LLM-as-judge</w:t>
            </w:r>
          </w:p>
        </w:tc>
        <w:tc>
          <w:tcPr>
            <w:tcW w:w="3641" w:type="dxa"/>
          </w:tcPr>
          <w:p w:rsidR="00C24A51" w:rsidRDefault="00D77777">
            <w:pPr>
              <w:spacing w:before="40" w:after="40" w:line="240" w:lineRule="auto"/>
              <w:jc w:val="left"/>
            </w:pPr>
            <w:r>
              <w:rPr>
                <w:sz w:val="17"/>
              </w:rPr>
              <w:t>Independent of the writer, offline, no quota, deterministic [13], [14]</w:t>
            </w:r>
          </w:p>
        </w:tc>
      </w:tr>
      <w:tr w:rsidR="00C24A51">
        <w:trPr>
          <w:cantSplit/>
          <w:jc w:val="center"/>
        </w:trPr>
        <w:tc>
          <w:tcPr>
            <w:tcW w:w="1300" w:type="dxa"/>
          </w:tcPr>
          <w:p w:rsidR="00C24A51" w:rsidRDefault="00D77777">
            <w:pPr>
              <w:spacing w:before="40" w:after="40" w:line="240" w:lineRule="auto"/>
              <w:jc w:val="left"/>
            </w:pPr>
            <w:r>
              <w:rPr>
                <w:sz w:val="17"/>
              </w:rPr>
              <w:t>Claim rules</w:t>
            </w:r>
          </w:p>
        </w:tc>
        <w:tc>
          <w:tcPr>
            <w:tcW w:w="2167" w:type="dxa"/>
          </w:tcPr>
          <w:p w:rsidR="00C24A51" w:rsidRDefault="00D77777">
            <w:pPr>
              <w:spacing w:before="40" w:after="40" w:line="240" w:lineRule="auto"/>
              <w:jc w:val="left"/>
            </w:pPr>
            <w:r>
              <w:rPr>
                <w:sz w:val="17"/>
              </w:rPr>
              <w:t>Calculated from the Policy Card</w:t>
            </w:r>
          </w:p>
        </w:tc>
        <w:tc>
          <w:tcPr>
            <w:tcW w:w="1560" w:type="dxa"/>
          </w:tcPr>
          <w:p w:rsidR="00C24A51" w:rsidRDefault="00D77777">
            <w:pPr>
              <w:spacing w:before="40" w:after="40" w:line="240" w:lineRule="auto"/>
              <w:jc w:val="left"/>
            </w:pPr>
            <w:r>
              <w:rPr>
                <w:sz w:val="17"/>
              </w:rPr>
              <w:t>Ask the model</w:t>
            </w:r>
          </w:p>
        </w:tc>
        <w:tc>
          <w:tcPr>
            <w:tcW w:w="3641" w:type="dxa"/>
          </w:tcPr>
          <w:p w:rsidR="00C24A51" w:rsidRDefault="00D77777">
            <w:pPr>
              <w:spacing w:before="40" w:after="40" w:line="240" w:lineRule="auto"/>
              <w:jc w:val="left"/>
            </w:pPr>
            <w:r>
              <w:rPr>
                <w:sz w:val="17"/>
              </w:rPr>
              <w:t>Months, ages and money must be exact; a failed waiting period must never read "covered"</w:t>
            </w:r>
          </w:p>
        </w:tc>
      </w:tr>
      <w:tr w:rsidR="00C24A51">
        <w:trPr>
          <w:cantSplit/>
          <w:jc w:val="center"/>
        </w:trPr>
        <w:tc>
          <w:tcPr>
            <w:tcW w:w="1300" w:type="dxa"/>
          </w:tcPr>
          <w:p w:rsidR="00C24A51" w:rsidRDefault="00D77777">
            <w:pPr>
              <w:spacing w:before="40" w:after="40" w:line="240" w:lineRule="auto"/>
              <w:jc w:val="left"/>
            </w:pPr>
            <w:r>
              <w:rPr>
                <w:sz w:val="17"/>
              </w:rPr>
              <w:t>Training</w:t>
            </w:r>
          </w:p>
        </w:tc>
        <w:tc>
          <w:tcPr>
            <w:tcW w:w="2167" w:type="dxa"/>
          </w:tcPr>
          <w:p w:rsidR="00C24A51" w:rsidRDefault="00D77777">
            <w:pPr>
              <w:spacing w:before="40" w:after="40" w:line="240" w:lineRule="auto"/>
              <w:jc w:val="left"/>
            </w:pPr>
            <w:r>
              <w:rPr>
                <w:sz w:val="17"/>
              </w:rPr>
              <w:t>None</w:t>
            </w:r>
          </w:p>
        </w:tc>
        <w:tc>
          <w:tcPr>
            <w:tcW w:w="1560" w:type="dxa"/>
          </w:tcPr>
          <w:p w:rsidR="00C24A51" w:rsidRDefault="00D77777">
            <w:pPr>
              <w:spacing w:before="40" w:after="40" w:line="240" w:lineRule="auto"/>
              <w:jc w:val="left"/>
            </w:pPr>
            <w:r>
              <w:rPr>
                <w:sz w:val="17"/>
              </w:rPr>
              <w:t>Fine-tune on policies</w:t>
            </w:r>
          </w:p>
        </w:tc>
        <w:tc>
          <w:tcPr>
            <w:tcW w:w="3641" w:type="dxa"/>
          </w:tcPr>
          <w:p w:rsidR="00C24A51" w:rsidRDefault="00D77777">
            <w:pPr>
              <w:spacing w:before="40" w:after="40" w:line="240" w:lineRule="auto"/>
              <w:jc w:val="left"/>
            </w:pPr>
            <w:r>
              <w:rPr>
                <w:sz w:val="17"/>
              </w:rPr>
              <w:t>The task is reading, not predicting; no labelled public set; wordings change every year</w:t>
            </w:r>
          </w:p>
        </w:tc>
      </w:tr>
    </w:tbl>
    <w:p w:rsidR="00C24A51" w:rsidRDefault="00C24A51">
      <w:pPr>
        <w:spacing w:line="144" w:lineRule="auto"/>
      </w:pPr>
    </w:p>
    <w:p w:rsidR="00C24A51" w:rsidRDefault="00D77777">
      <w:r>
        <w:t>The retrieval choices were made by measurement. The table and figure below repeat the ablation reported in Chapter 8: no single method was best on every measure, and the combination of fusion and re-ranking gave the best ranking.</w:t>
      </w:r>
    </w:p>
    <w:p w:rsidR="00C24A51" w:rsidRDefault="00D77777">
      <w:pPr>
        <w:pStyle w:val="TableCaption"/>
      </w:pPr>
      <w:r>
        <w:t>Table 5: Retrieval ablation on 51 questions (run eval-20260922-0027)</w:t>
      </w:r>
    </w:p>
    <w:tbl>
      <w:tblPr>
        <w:tblStyle w:val="TableGrid"/>
        <w:tblW w:w="0" w:type="auto"/>
        <w:jc w:val="center"/>
        <w:tblLook w:val="04A0" w:firstRow="1" w:lastRow="0" w:firstColumn="1" w:lastColumn="0" w:noHBand="0" w:noVBand="1"/>
      </w:tblPr>
      <w:tblGrid>
        <w:gridCol w:w="2947"/>
        <w:gridCol w:w="1127"/>
        <w:gridCol w:w="1127"/>
        <w:gridCol w:w="1127"/>
        <w:gridCol w:w="1214"/>
        <w:gridCol w:w="1127"/>
      </w:tblGrid>
      <w:tr w:rsidR="00C24A51">
        <w:trPr>
          <w:cantSplit/>
          <w:tblHeader/>
          <w:jc w:val="center"/>
        </w:trPr>
        <w:tc>
          <w:tcPr>
            <w:tcW w:w="2947" w:type="dxa"/>
            <w:shd w:val="clear" w:color="auto" w:fill="D9E2F3"/>
          </w:tcPr>
          <w:p w:rsidR="00C24A51" w:rsidRDefault="00D77777">
            <w:pPr>
              <w:spacing w:before="40" w:after="40" w:line="240" w:lineRule="auto"/>
              <w:jc w:val="left"/>
            </w:pPr>
            <w:r>
              <w:rPr>
                <w:b/>
                <w:sz w:val="19"/>
              </w:rPr>
              <w:t>Method</w:t>
            </w:r>
          </w:p>
        </w:tc>
        <w:tc>
          <w:tcPr>
            <w:tcW w:w="1127" w:type="dxa"/>
            <w:shd w:val="clear" w:color="auto" w:fill="D9E2F3"/>
          </w:tcPr>
          <w:p w:rsidR="00C24A51" w:rsidRDefault="00D77777">
            <w:pPr>
              <w:spacing w:before="40" w:after="40" w:line="240" w:lineRule="auto"/>
              <w:jc w:val="center"/>
            </w:pPr>
            <w:r>
              <w:rPr>
                <w:b/>
                <w:sz w:val="19"/>
              </w:rPr>
              <w:t>hit@1</w:t>
            </w:r>
          </w:p>
        </w:tc>
        <w:tc>
          <w:tcPr>
            <w:tcW w:w="1127" w:type="dxa"/>
            <w:shd w:val="clear" w:color="auto" w:fill="D9E2F3"/>
          </w:tcPr>
          <w:p w:rsidR="00C24A51" w:rsidRDefault="00D77777">
            <w:pPr>
              <w:spacing w:before="40" w:after="40" w:line="240" w:lineRule="auto"/>
              <w:jc w:val="center"/>
            </w:pPr>
            <w:r>
              <w:rPr>
                <w:b/>
                <w:sz w:val="19"/>
              </w:rPr>
              <w:t>hit@3</w:t>
            </w:r>
          </w:p>
        </w:tc>
        <w:tc>
          <w:tcPr>
            <w:tcW w:w="1127" w:type="dxa"/>
            <w:shd w:val="clear" w:color="auto" w:fill="D9E2F3"/>
          </w:tcPr>
          <w:p w:rsidR="00C24A51" w:rsidRDefault="00D77777">
            <w:pPr>
              <w:spacing w:before="40" w:after="40" w:line="240" w:lineRule="auto"/>
              <w:jc w:val="center"/>
            </w:pPr>
            <w:r>
              <w:rPr>
                <w:b/>
                <w:sz w:val="19"/>
              </w:rPr>
              <w:t>hit@5</w:t>
            </w:r>
          </w:p>
        </w:tc>
        <w:tc>
          <w:tcPr>
            <w:tcW w:w="1214" w:type="dxa"/>
            <w:shd w:val="clear" w:color="auto" w:fill="D9E2F3"/>
          </w:tcPr>
          <w:p w:rsidR="00C24A51" w:rsidRDefault="00D77777">
            <w:pPr>
              <w:spacing w:before="40" w:after="40" w:line="240" w:lineRule="auto"/>
              <w:jc w:val="center"/>
            </w:pPr>
            <w:r>
              <w:rPr>
                <w:b/>
                <w:sz w:val="19"/>
              </w:rPr>
              <w:t>MRR@10</w:t>
            </w:r>
          </w:p>
        </w:tc>
        <w:tc>
          <w:tcPr>
            <w:tcW w:w="1127" w:type="dxa"/>
            <w:shd w:val="clear" w:color="auto" w:fill="D9E2F3"/>
          </w:tcPr>
          <w:p w:rsidR="00C24A51" w:rsidRDefault="00D77777">
            <w:pPr>
              <w:spacing w:before="40" w:after="40" w:line="240" w:lineRule="auto"/>
              <w:jc w:val="center"/>
            </w:pPr>
            <w:r>
              <w:rPr>
                <w:b/>
                <w:sz w:val="19"/>
              </w:rPr>
              <w:t>recall@5</w:t>
            </w:r>
          </w:p>
        </w:tc>
      </w:tr>
      <w:tr w:rsidR="00C24A51">
        <w:trPr>
          <w:cantSplit/>
          <w:jc w:val="center"/>
        </w:trPr>
        <w:tc>
          <w:tcPr>
            <w:tcW w:w="2947" w:type="dxa"/>
          </w:tcPr>
          <w:p w:rsidR="00C24A51" w:rsidRDefault="00D77777">
            <w:pPr>
              <w:spacing w:before="40" w:after="40" w:line="240" w:lineRule="auto"/>
              <w:jc w:val="left"/>
            </w:pPr>
            <w:r>
              <w:rPr>
                <w:sz w:val="19"/>
              </w:rPr>
              <w:t>BM25 (keywords)</w:t>
            </w:r>
          </w:p>
        </w:tc>
        <w:tc>
          <w:tcPr>
            <w:tcW w:w="1127" w:type="dxa"/>
          </w:tcPr>
          <w:p w:rsidR="00C24A51" w:rsidRDefault="00D77777">
            <w:pPr>
              <w:spacing w:before="40" w:after="40" w:line="240" w:lineRule="auto"/>
              <w:jc w:val="center"/>
            </w:pPr>
            <w:r>
              <w:rPr>
                <w:sz w:val="19"/>
              </w:rPr>
              <w:t>0.647</w:t>
            </w:r>
          </w:p>
        </w:tc>
        <w:tc>
          <w:tcPr>
            <w:tcW w:w="1127" w:type="dxa"/>
          </w:tcPr>
          <w:p w:rsidR="00C24A51" w:rsidRDefault="00D77777">
            <w:pPr>
              <w:spacing w:before="40" w:after="40" w:line="240" w:lineRule="auto"/>
              <w:jc w:val="center"/>
            </w:pPr>
            <w:r>
              <w:rPr>
                <w:sz w:val="19"/>
              </w:rPr>
              <w:t>0.922</w:t>
            </w:r>
          </w:p>
        </w:tc>
        <w:tc>
          <w:tcPr>
            <w:tcW w:w="1127" w:type="dxa"/>
          </w:tcPr>
          <w:p w:rsidR="00C24A51" w:rsidRDefault="00D77777">
            <w:pPr>
              <w:spacing w:before="40" w:after="40" w:line="240" w:lineRule="auto"/>
              <w:jc w:val="center"/>
            </w:pPr>
            <w:r>
              <w:rPr>
                <w:sz w:val="19"/>
              </w:rPr>
              <w:t>1.000</w:t>
            </w:r>
          </w:p>
        </w:tc>
        <w:tc>
          <w:tcPr>
            <w:tcW w:w="1214" w:type="dxa"/>
          </w:tcPr>
          <w:p w:rsidR="00C24A51" w:rsidRDefault="00D77777">
            <w:pPr>
              <w:spacing w:before="40" w:after="40" w:line="240" w:lineRule="auto"/>
              <w:jc w:val="center"/>
            </w:pPr>
            <w:r>
              <w:rPr>
                <w:sz w:val="19"/>
              </w:rPr>
              <w:t>0.779</w:t>
            </w:r>
          </w:p>
        </w:tc>
        <w:tc>
          <w:tcPr>
            <w:tcW w:w="1127" w:type="dxa"/>
          </w:tcPr>
          <w:p w:rsidR="00C24A51" w:rsidRDefault="00D77777">
            <w:pPr>
              <w:spacing w:before="40" w:after="40" w:line="240" w:lineRule="auto"/>
              <w:jc w:val="center"/>
            </w:pPr>
            <w:r>
              <w:rPr>
                <w:sz w:val="19"/>
              </w:rPr>
              <w:t>1.000</w:t>
            </w:r>
          </w:p>
        </w:tc>
      </w:tr>
      <w:tr w:rsidR="00C24A51">
        <w:trPr>
          <w:cantSplit/>
          <w:jc w:val="center"/>
        </w:trPr>
        <w:tc>
          <w:tcPr>
            <w:tcW w:w="2947" w:type="dxa"/>
          </w:tcPr>
          <w:p w:rsidR="00C24A51" w:rsidRDefault="00D77777">
            <w:pPr>
              <w:spacing w:before="40" w:after="40" w:line="240" w:lineRule="auto"/>
              <w:jc w:val="left"/>
            </w:pPr>
            <w:r>
              <w:rPr>
                <w:sz w:val="19"/>
              </w:rPr>
              <w:t>Dense (MiniLM + Chroma)</w:t>
            </w:r>
          </w:p>
        </w:tc>
        <w:tc>
          <w:tcPr>
            <w:tcW w:w="1127" w:type="dxa"/>
          </w:tcPr>
          <w:p w:rsidR="00C24A51" w:rsidRDefault="00D77777">
            <w:pPr>
              <w:spacing w:before="40" w:after="40" w:line="240" w:lineRule="auto"/>
              <w:jc w:val="center"/>
            </w:pPr>
            <w:r>
              <w:rPr>
                <w:sz w:val="19"/>
              </w:rPr>
              <w:t>0.490</w:t>
            </w:r>
          </w:p>
        </w:tc>
        <w:tc>
          <w:tcPr>
            <w:tcW w:w="1127" w:type="dxa"/>
          </w:tcPr>
          <w:p w:rsidR="00C24A51" w:rsidRDefault="00D77777">
            <w:pPr>
              <w:spacing w:before="40" w:after="40" w:line="240" w:lineRule="auto"/>
              <w:jc w:val="center"/>
            </w:pPr>
            <w:r>
              <w:rPr>
                <w:sz w:val="19"/>
              </w:rPr>
              <w:t>0.765</w:t>
            </w:r>
          </w:p>
        </w:tc>
        <w:tc>
          <w:tcPr>
            <w:tcW w:w="1127" w:type="dxa"/>
          </w:tcPr>
          <w:p w:rsidR="00C24A51" w:rsidRDefault="00D77777">
            <w:pPr>
              <w:spacing w:before="40" w:after="40" w:line="240" w:lineRule="auto"/>
              <w:jc w:val="center"/>
            </w:pPr>
            <w:r>
              <w:rPr>
                <w:sz w:val="19"/>
              </w:rPr>
              <w:t>0.804</w:t>
            </w:r>
          </w:p>
        </w:tc>
        <w:tc>
          <w:tcPr>
            <w:tcW w:w="1214" w:type="dxa"/>
          </w:tcPr>
          <w:p w:rsidR="00C24A51" w:rsidRDefault="00D77777">
            <w:pPr>
              <w:spacing w:before="40" w:after="40" w:line="240" w:lineRule="auto"/>
              <w:jc w:val="center"/>
            </w:pPr>
            <w:r>
              <w:rPr>
                <w:sz w:val="19"/>
              </w:rPr>
              <w:t>0.632</w:t>
            </w:r>
          </w:p>
        </w:tc>
        <w:tc>
          <w:tcPr>
            <w:tcW w:w="1127" w:type="dxa"/>
          </w:tcPr>
          <w:p w:rsidR="00C24A51" w:rsidRDefault="00D77777">
            <w:pPr>
              <w:spacing w:before="40" w:after="40" w:line="240" w:lineRule="auto"/>
              <w:jc w:val="center"/>
            </w:pPr>
            <w:r>
              <w:rPr>
                <w:sz w:val="19"/>
              </w:rPr>
              <w:t>0.794</w:t>
            </w:r>
          </w:p>
        </w:tc>
      </w:tr>
      <w:tr w:rsidR="00C24A51">
        <w:trPr>
          <w:cantSplit/>
          <w:jc w:val="center"/>
        </w:trPr>
        <w:tc>
          <w:tcPr>
            <w:tcW w:w="2947" w:type="dxa"/>
          </w:tcPr>
          <w:p w:rsidR="00C24A51" w:rsidRDefault="00D77777">
            <w:pPr>
              <w:spacing w:before="40" w:after="40" w:line="240" w:lineRule="auto"/>
              <w:jc w:val="left"/>
            </w:pPr>
            <w:r>
              <w:rPr>
                <w:sz w:val="19"/>
              </w:rPr>
              <w:t>Hybrid (RRF)</w:t>
            </w:r>
          </w:p>
        </w:tc>
        <w:tc>
          <w:tcPr>
            <w:tcW w:w="1127" w:type="dxa"/>
          </w:tcPr>
          <w:p w:rsidR="00C24A51" w:rsidRDefault="00D77777">
            <w:pPr>
              <w:spacing w:before="40" w:after="40" w:line="240" w:lineRule="auto"/>
              <w:jc w:val="center"/>
            </w:pPr>
            <w:r>
              <w:rPr>
                <w:sz w:val="19"/>
              </w:rPr>
              <w:t>0.686</w:t>
            </w:r>
          </w:p>
        </w:tc>
        <w:tc>
          <w:tcPr>
            <w:tcW w:w="1127" w:type="dxa"/>
          </w:tcPr>
          <w:p w:rsidR="00C24A51" w:rsidRDefault="00D77777">
            <w:pPr>
              <w:spacing w:before="40" w:after="40" w:line="240" w:lineRule="auto"/>
              <w:jc w:val="center"/>
            </w:pPr>
            <w:r>
              <w:rPr>
                <w:sz w:val="19"/>
              </w:rPr>
              <w:t>0.882</w:t>
            </w:r>
          </w:p>
        </w:tc>
        <w:tc>
          <w:tcPr>
            <w:tcW w:w="1127" w:type="dxa"/>
          </w:tcPr>
          <w:p w:rsidR="00C24A51" w:rsidRDefault="00D77777">
            <w:pPr>
              <w:spacing w:before="40" w:after="40" w:line="240" w:lineRule="auto"/>
              <w:jc w:val="center"/>
            </w:pPr>
            <w:r>
              <w:rPr>
                <w:sz w:val="19"/>
              </w:rPr>
              <w:t>0.961</w:t>
            </w:r>
          </w:p>
        </w:tc>
        <w:tc>
          <w:tcPr>
            <w:tcW w:w="1214" w:type="dxa"/>
          </w:tcPr>
          <w:p w:rsidR="00C24A51" w:rsidRDefault="00D77777">
            <w:pPr>
              <w:spacing w:before="40" w:after="40" w:line="240" w:lineRule="auto"/>
              <w:jc w:val="center"/>
            </w:pPr>
            <w:r>
              <w:rPr>
                <w:sz w:val="19"/>
              </w:rPr>
              <w:t>0.795</w:t>
            </w:r>
          </w:p>
        </w:tc>
        <w:tc>
          <w:tcPr>
            <w:tcW w:w="1127" w:type="dxa"/>
          </w:tcPr>
          <w:p w:rsidR="00C24A51" w:rsidRDefault="00D77777">
            <w:pPr>
              <w:spacing w:before="40" w:after="40" w:line="240" w:lineRule="auto"/>
              <w:jc w:val="center"/>
            </w:pPr>
            <w:r>
              <w:rPr>
                <w:sz w:val="19"/>
              </w:rPr>
              <w:t>0.951</w:t>
            </w:r>
          </w:p>
        </w:tc>
      </w:tr>
      <w:tr w:rsidR="00C24A51">
        <w:trPr>
          <w:cantSplit/>
          <w:jc w:val="center"/>
        </w:trPr>
        <w:tc>
          <w:tcPr>
            <w:tcW w:w="2947" w:type="dxa"/>
          </w:tcPr>
          <w:p w:rsidR="00C24A51" w:rsidRDefault="00D77777">
            <w:pPr>
              <w:spacing w:before="40" w:after="40" w:line="240" w:lineRule="auto"/>
              <w:jc w:val="left"/>
            </w:pPr>
            <w:r>
              <w:rPr>
                <w:sz w:val="19"/>
              </w:rPr>
              <w:t>Hybrid + re-rank (used)</w:t>
            </w:r>
          </w:p>
        </w:tc>
        <w:tc>
          <w:tcPr>
            <w:tcW w:w="1127" w:type="dxa"/>
          </w:tcPr>
          <w:p w:rsidR="00C24A51" w:rsidRDefault="00D77777">
            <w:pPr>
              <w:spacing w:before="40" w:after="40" w:line="240" w:lineRule="auto"/>
              <w:jc w:val="center"/>
            </w:pPr>
            <w:r>
              <w:rPr>
                <w:sz w:val="19"/>
              </w:rPr>
              <w:t>0.804</w:t>
            </w:r>
          </w:p>
        </w:tc>
        <w:tc>
          <w:tcPr>
            <w:tcW w:w="1127" w:type="dxa"/>
          </w:tcPr>
          <w:p w:rsidR="00C24A51" w:rsidRDefault="00D77777">
            <w:pPr>
              <w:spacing w:before="40" w:after="40" w:line="240" w:lineRule="auto"/>
              <w:jc w:val="center"/>
            </w:pPr>
            <w:r>
              <w:rPr>
                <w:sz w:val="19"/>
              </w:rPr>
              <w:t>0.980</w:t>
            </w:r>
          </w:p>
        </w:tc>
        <w:tc>
          <w:tcPr>
            <w:tcW w:w="1127" w:type="dxa"/>
          </w:tcPr>
          <w:p w:rsidR="00C24A51" w:rsidRDefault="00D77777">
            <w:pPr>
              <w:spacing w:before="40" w:after="40" w:line="240" w:lineRule="auto"/>
              <w:jc w:val="center"/>
            </w:pPr>
            <w:r>
              <w:rPr>
                <w:sz w:val="19"/>
              </w:rPr>
              <w:t>1.000</w:t>
            </w:r>
          </w:p>
        </w:tc>
        <w:tc>
          <w:tcPr>
            <w:tcW w:w="1214" w:type="dxa"/>
          </w:tcPr>
          <w:p w:rsidR="00C24A51" w:rsidRDefault="00D77777">
            <w:pPr>
              <w:spacing w:before="40" w:after="40" w:line="240" w:lineRule="auto"/>
              <w:jc w:val="center"/>
            </w:pPr>
            <w:r>
              <w:rPr>
                <w:sz w:val="19"/>
              </w:rPr>
              <w:t>0.897</w:t>
            </w:r>
          </w:p>
        </w:tc>
        <w:tc>
          <w:tcPr>
            <w:tcW w:w="1127" w:type="dxa"/>
          </w:tcPr>
          <w:p w:rsidR="00C24A51" w:rsidRDefault="00D77777">
            <w:pPr>
              <w:spacing w:before="40" w:after="40" w:line="240" w:lineRule="auto"/>
              <w:jc w:val="center"/>
            </w:pPr>
            <w:r>
              <w:rPr>
                <w:sz w:val="19"/>
              </w:rPr>
              <w:t>0.990</w:t>
            </w:r>
          </w:p>
        </w:tc>
      </w:tr>
    </w:tbl>
    <w:p w:rsidR="00C24A51" w:rsidRDefault="00C24A51">
      <w:pPr>
        <w:spacing w:line="144" w:lineRule="auto"/>
      </w:pPr>
    </w:p>
    <w:p w:rsidR="00C24A51" w:rsidRDefault="00D77777">
      <w:pPr>
        <w:keepNext/>
        <w:spacing w:before="120" w:line="240" w:lineRule="auto"/>
        <w:jc w:val="center"/>
      </w:pPr>
      <w:r>
        <w:rPr>
          <w:noProof/>
        </w:rPr>
        <w:lastRenderedPageBreak/>
        <w:drawing>
          <wp:inline distT="0" distB="0" distL="0" distR="0">
            <wp:extent cx="4754880" cy="2496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ablation.png"/>
                    <pic:cNvPicPr/>
                  </pic:nvPicPr>
                  <pic:blipFill>
                    <a:blip r:embed="rId8"/>
                    <a:stretch>
                      <a:fillRect/>
                    </a:stretch>
                  </pic:blipFill>
                  <pic:spPr>
                    <a:xfrm>
                      <a:off x="0" y="0"/>
                      <a:ext cx="4754880" cy="2496312"/>
                    </a:xfrm>
                    <a:prstGeom prst="rect">
                      <a:avLst/>
                    </a:prstGeom>
                  </pic:spPr>
                </pic:pic>
              </a:graphicData>
            </a:graphic>
          </wp:inline>
        </w:drawing>
      </w:r>
    </w:p>
    <w:p w:rsidR="00C24A51" w:rsidRDefault="00D77777">
      <w:pPr>
        <w:pStyle w:val="FigureCaption"/>
      </w:pPr>
      <w:r>
        <w:t>Fig. 1: Retrieval ablation: BM25, dense, hybrid and hybrid with re-rank</w:t>
      </w:r>
    </w:p>
    <w:p w:rsidR="00C24A51" w:rsidRDefault="00D77777">
      <w:pPr>
        <w:pStyle w:val="Heading2"/>
      </w:pPr>
      <w:r>
        <w:t>5  Mathematical Formulation</w:t>
      </w:r>
    </w:p>
    <w:p w:rsidR="00C24A51" w:rsidRDefault="00D77777">
      <w:r>
        <w:t>The formulas below are the ones implemented in the code; symbols are defined where they are used.</w:t>
      </w:r>
    </w:p>
    <w:p w:rsidR="00C24A51" w:rsidRDefault="00D77777">
      <w:pPr>
        <w:pStyle w:val="Heading3"/>
      </w:pPr>
      <w:r>
        <w:t>5.1  Keyword score (BM25 Okapi)</w:t>
      </w:r>
    </w:p>
    <w:p w:rsidR="00C24A51" w:rsidRDefault="00D77777">
      <w:r>
        <w:t>For a query Q with terms q and a clause D, score(D, Q) = sum over q of IDF(q) * f(q, D) * (k1 + 1) / (f(q, D) + k1 * (1 - b + b * |D| / avgdl)), where f(q, D) is the frequency of q in D, |D| the length of D in tokens, avgdl the average clause length, k1 = 1.4 and b = 0.7 [8]. Queries are expanded with an insurance synonym list.</w:t>
      </w:r>
    </w:p>
    <w:p w:rsidR="00C24A51" w:rsidRDefault="00D77777">
      <w:pPr>
        <w:pStyle w:val="Heading3"/>
      </w:pPr>
      <w:r>
        <w:t>5.2  Dense score</w:t>
      </w:r>
    </w:p>
    <w:p w:rsidR="00C24A51" w:rsidRDefault="00D77777">
      <w:r>
        <w:t>Each clause and each query is embedded by all-MiniLM-L6-v2 into a 384-dimensional vector; the dense score is the cosine similarity of the query vector and the clause vector, searched in ChromaDB [10], [11].</w:t>
      </w:r>
    </w:p>
    <w:p w:rsidR="00C24A51" w:rsidRDefault="00D77777">
      <w:pPr>
        <w:pStyle w:val="Heading3"/>
      </w:pPr>
      <w:r>
        <w:t>5.3  Reciprocal Rank Fusion</w:t>
      </w:r>
    </w:p>
    <w:p w:rsidR="00C24A51" w:rsidRDefault="00D77777">
      <w:r>
        <w:t>Given the rankings r (BM25 and dense, for each query variant), the fused score of a clause d is RRF(d) = sum over r of w_r / (k + rank_r(d)) with k = 60 and w_r = 1 [9]. The pool for re-ranking is the fused top 20 plus the top 8 of each retriever, so that a clause found by only one method (for example an exact keyword match) still reaches the re-ranker.</w:t>
      </w:r>
    </w:p>
    <w:p w:rsidR="00C24A51" w:rsidRDefault="00D77777">
      <w:pPr>
        <w:pStyle w:val="Heading3"/>
      </w:pPr>
      <w:r>
        <w:lastRenderedPageBreak/>
        <w:t>5.4  Re-ranking and the final score</w:t>
      </w:r>
    </w:p>
    <w:p w:rsidR="00C24A51" w:rsidRDefault="00D77777">
      <w:r>
        <w:t>The cross-encoder returns a relevance score s_ce(q, d) for each pool member. The final score is s(d) = s_ce(q, d) + 0.001 * 60 * RRF(d): the cross-encoder decides and the fused rank breaks ties. The best seven clauses are kept (TOP_K = 7).</w:t>
      </w:r>
    </w:p>
    <w:p w:rsidR="00C24A51" w:rsidRDefault="00D77777">
      <w:pPr>
        <w:pStyle w:val="Heading3"/>
      </w:pPr>
      <w:r>
        <w:t>5.5  Abstention rule</w:t>
      </w:r>
    </w:p>
    <w:p w:rsidR="00C24A51" w:rsidRDefault="00D77777">
      <w:r>
        <w:t>Let s_max be the best final score and b_max the best BM25 score among the retrieved clauses. PolicyLens answers "not covered in this policy" without calling the model if there are no clauses or if s_max &lt; 0.004 and b_max &lt; 9.0. Neither value separates answerable from unanswerable questions on its own (answerable questions had re-rank scores as low as 0.0020 and BM25 scores as low as 7.1; out-of-scope questions reached 0.0029 and 7.3), but the pair did on the evaluation set.</w:t>
      </w:r>
    </w:p>
    <w:p w:rsidR="00C24A51" w:rsidRDefault="00D77777">
      <w:pPr>
        <w:pStyle w:val="Heading3"/>
      </w:pPr>
      <w:r>
        <w:t>5.6  Faithfulness score</w:t>
      </w:r>
    </w:p>
    <w:p w:rsidR="00C24A51" w:rsidRDefault="00D77777">
      <w:r>
        <w:t>The model restates its answer as short claims c_1 ... c_n, each tagged with clauses. For each claim the cited clause text is cut into sentence and two-sentence windows w, the eight windows most similar to the claim are kept, and an NLI model gives the probability of entailment e(w, c) from the softmax of its logits. The support of a claim is support(c) = max( max_w e(w, c), 0.75 * overlap(c, text) if overlap(c, text) &gt;= 0.8 ), multiplied by 0.5 if a number in the claim (dates and calendar years excluded) does not occur in the cited text. The answer's score is F = 100 * (1/n) * sum of support(c_i). The labels are well supported (F &gt;= 80), partly supported (50 &lt;= F &lt; 80) and weakly supported (F &lt; 50).</w:t>
      </w:r>
    </w:p>
    <w:p w:rsidR="00C24A51" w:rsidRDefault="00D77777">
      <w:pPr>
        <w:pStyle w:val="Heading3"/>
      </w:pPr>
      <w:r>
        <w:t>5.7  Claim estimate</w:t>
      </w:r>
    </w:p>
    <w:p w:rsidR="00C24A51" w:rsidRDefault="00D77777">
      <w:r>
        <w:t>For an estimated bill C, a deductible dd, a sub-limit cap L that names the treatment (if any) and an applicable co-payment of p percent, the payable amount is P = min(max(0, C - dd), L), the co-payment is P * p / 100, the insurer pays P - P * p / 100, and the policyholder pays C minus that amount. The estimate is before non-payable items and before any room-rent proportionate deduction, and says so.</w:t>
      </w:r>
    </w:p>
    <w:p w:rsidR="00C24A51" w:rsidRDefault="00D77777">
      <w:pPr>
        <w:pStyle w:val="Heading3"/>
      </w:pPr>
      <w:r>
        <w:t>5.8  Evaluation measures</w:t>
      </w:r>
    </w:p>
    <w:p w:rsidR="00C24A51" w:rsidRDefault="00D77777">
      <w:r>
        <w:t xml:space="preserve">hit@k is the share of questions with a relevant clause in the top k, where a clause is relevant if it contains one of the question's verbatim evidence snippets; MRR@10 is the mean of 1/rank of the first relevant clause (0 if none in the top 10); evidence recall@5 is the share of a question's evidence snippets found in the top 5. Answer accuracy is the share of answerable questions whose answer is not "not in policy" and contains every key </w:t>
      </w:r>
      <w:r>
        <w:lastRenderedPageBreak/>
        <w:t>fact; citation accuracy is the share whose cited clause contains the evidence or lies on an expected page; abstention accuracy is the share of out-of-scope questions declined. Claim accuracy is the share of scenarios with the expected verdict.</w:t>
      </w:r>
    </w:p>
    <w:p w:rsidR="00C24A51" w:rsidRDefault="00D77777">
      <w:pPr>
        <w:pStyle w:val="Heading2"/>
      </w:pPr>
      <w:r>
        <w:t>6  Models and Training Configuration</w:t>
      </w:r>
    </w:p>
    <w:p w:rsidR="00C24A51" w:rsidRDefault="00D77777">
      <w:r>
        <w:t>PolicyLens does not train a model. It combines pre-trained models, each chosen for one job, with rules that check their output. The tuned quantities are pipeline settings, each chosen by measurement on the evaluation set.</w:t>
      </w:r>
    </w:p>
    <w:p w:rsidR="00C24A51" w:rsidRDefault="00D77777">
      <w:pPr>
        <w:pStyle w:val="TableCaption"/>
      </w:pPr>
      <w:r>
        <w:t>Table 6: Models used</w:t>
      </w:r>
    </w:p>
    <w:tbl>
      <w:tblPr>
        <w:tblStyle w:val="TableGrid"/>
        <w:tblW w:w="0" w:type="auto"/>
        <w:jc w:val="center"/>
        <w:tblLook w:val="04A0" w:firstRow="1" w:lastRow="0" w:firstColumn="1" w:lastColumn="0" w:noHBand="0" w:noVBand="1"/>
      </w:tblPr>
      <w:tblGrid>
        <w:gridCol w:w="2427"/>
        <w:gridCol w:w="4334"/>
        <w:gridCol w:w="867"/>
        <w:gridCol w:w="1040"/>
      </w:tblGrid>
      <w:tr w:rsidR="00C24A51">
        <w:trPr>
          <w:cantSplit/>
          <w:tblHeader/>
          <w:jc w:val="center"/>
        </w:trPr>
        <w:tc>
          <w:tcPr>
            <w:tcW w:w="2427" w:type="dxa"/>
            <w:shd w:val="clear" w:color="auto" w:fill="D9E2F3"/>
          </w:tcPr>
          <w:p w:rsidR="00C24A51" w:rsidRDefault="00D77777">
            <w:pPr>
              <w:spacing w:before="40" w:after="40" w:line="240" w:lineRule="auto"/>
              <w:jc w:val="left"/>
            </w:pPr>
            <w:r>
              <w:rPr>
                <w:b/>
                <w:sz w:val="19"/>
              </w:rPr>
              <w:t>Role</w:t>
            </w:r>
          </w:p>
        </w:tc>
        <w:tc>
          <w:tcPr>
            <w:tcW w:w="4334" w:type="dxa"/>
            <w:shd w:val="clear" w:color="auto" w:fill="D9E2F3"/>
          </w:tcPr>
          <w:p w:rsidR="00C24A51" w:rsidRDefault="00D77777">
            <w:pPr>
              <w:spacing w:before="40" w:after="40" w:line="240" w:lineRule="auto"/>
              <w:jc w:val="left"/>
            </w:pPr>
            <w:r>
              <w:rPr>
                <w:b/>
                <w:sz w:val="19"/>
              </w:rPr>
              <w:t>Model</w:t>
            </w:r>
          </w:p>
        </w:tc>
        <w:tc>
          <w:tcPr>
            <w:tcW w:w="867" w:type="dxa"/>
            <w:shd w:val="clear" w:color="auto" w:fill="D9E2F3"/>
          </w:tcPr>
          <w:p w:rsidR="00C24A51" w:rsidRDefault="00D77777">
            <w:pPr>
              <w:spacing w:before="40" w:after="40" w:line="240" w:lineRule="auto"/>
              <w:jc w:val="left"/>
            </w:pPr>
            <w:r>
              <w:rPr>
                <w:b/>
                <w:sz w:val="19"/>
              </w:rPr>
              <w:t>Runs</w:t>
            </w:r>
          </w:p>
        </w:tc>
        <w:tc>
          <w:tcPr>
            <w:tcW w:w="1040" w:type="dxa"/>
            <w:shd w:val="clear" w:color="auto" w:fill="D9E2F3"/>
          </w:tcPr>
          <w:p w:rsidR="00C24A51" w:rsidRDefault="00D77777">
            <w:pPr>
              <w:spacing w:before="40" w:after="40" w:line="240" w:lineRule="auto"/>
              <w:jc w:val="left"/>
            </w:pPr>
            <w:r>
              <w:rPr>
                <w:b/>
                <w:sz w:val="19"/>
              </w:rPr>
              <w:t>Size</w:t>
            </w:r>
          </w:p>
        </w:tc>
      </w:tr>
      <w:tr w:rsidR="00C24A51">
        <w:trPr>
          <w:cantSplit/>
          <w:jc w:val="center"/>
        </w:trPr>
        <w:tc>
          <w:tcPr>
            <w:tcW w:w="2427" w:type="dxa"/>
          </w:tcPr>
          <w:p w:rsidR="00C24A51" w:rsidRDefault="00D77777">
            <w:pPr>
              <w:spacing w:before="40" w:after="40" w:line="240" w:lineRule="auto"/>
              <w:jc w:val="left"/>
            </w:pPr>
            <w:r>
              <w:rPr>
                <w:sz w:val="19"/>
              </w:rPr>
              <w:t>Generation, card, claim, comparison, translation</w:t>
            </w:r>
          </w:p>
        </w:tc>
        <w:tc>
          <w:tcPr>
            <w:tcW w:w="4334" w:type="dxa"/>
          </w:tcPr>
          <w:p w:rsidR="00C24A51" w:rsidRDefault="00D77777">
            <w:pPr>
              <w:spacing w:before="40" w:after="40" w:line="240" w:lineRule="auto"/>
              <w:jc w:val="left"/>
            </w:pPr>
            <w:r>
              <w:rPr>
                <w:sz w:val="19"/>
              </w:rPr>
              <w:t>Gemini: gemini-3.8-flash, then gemini-3.6-flash, then gemini-3.5-flash-lite</w:t>
            </w:r>
          </w:p>
        </w:tc>
        <w:tc>
          <w:tcPr>
            <w:tcW w:w="867" w:type="dxa"/>
          </w:tcPr>
          <w:p w:rsidR="00C24A51" w:rsidRDefault="00D77777">
            <w:pPr>
              <w:spacing w:before="40" w:after="40" w:line="240" w:lineRule="auto"/>
              <w:jc w:val="left"/>
            </w:pPr>
            <w:r>
              <w:rPr>
                <w:sz w:val="19"/>
              </w:rPr>
              <w:t>Google API</w:t>
            </w:r>
          </w:p>
        </w:tc>
        <w:tc>
          <w:tcPr>
            <w:tcW w:w="1040" w:type="dxa"/>
          </w:tcPr>
          <w:p w:rsidR="00C24A51" w:rsidRDefault="00D77777">
            <w:pPr>
              <w:spacing w:before="40" w:after="40" w:line="240" w:lineRule="auto"/>
              <w:jc w:val="left"/>
            </w:pPr>
            <w:r>
              <w:rPr>
                <w:sz w:val="19"/>
              </w:rPr>
              <w:t>-</w:t>
            </w:r>
          </w:p>
        </w:tc>
      </w:tr>
      <w:tr w:rsidR="00C24A51">
        <w:trPr>
          <w:cantSplit/>
          <w:jc w:val="center"/>
        </w:trPr>
        <w:tc>
          <w:tcPr>
            <w:tcW w:w="2427" w:type="dxa"/>
          </w:tcPr>
          <w:p w:rsidR="00C24A51" w:rsidRDefault="00D77777">
            <w:pPr>
              <w:spacing w:before="40" w:after="40" w:line="240" w:lineRule="auto"/>
              <w:jc w:val="left"/>
            </w:pPr>
            <w:r>
              <w:rPr>
                <w:sz w:val="19"/>
              </w:rPr>
              <w:t>Dense retrieval</w:t>
            </w:r>
          </w:p>
        </w:tc>
        <w:tc>
          <w:tcPr>
            <w:tcW w:w="4334" w:type="dxa"/>
          </w:tcPr>
          <w:p w:rsidR="00C24A51" w:rsidRDefault="00D77777">
            <w:pPr>
              <w:spacing w:before="40" w:after="40" w:line="240" w:lineRule="auto"/>
              <w:jc w:val="left"/>
            </w:pPr>
            <w:r>
              <w:rPr>
                <w:sz w:val="19"/>
              </w:rPr>
              <w:t>sentence-transformers/all-MiniLM-L6-v2 (384-d)</w:t>
            </w:r>
          </w:p>
        </w:tc>
        <w:tc>
          <w:tcPr>
            <w:tcW w:w="867" w:type="dxa"/>
          </w:tcPr>
          <w:p w:rsidR="00C24A51" w:rsidRDefault="00D77777">
            <w:pPr>
              <w:spacing w:before="40" w:after="40" w:line="240" w:lineRule="auto"/>
              <w:jc w:val="left"/>
            </w:pPr>
            <w:r>
              <w:rPr>
                <w:sz w:val="19"/>
              </w:rPr>
              <w:t>CPU</w:t>
            </w:r>
          </w:p>
        </w:tc>
        <w:tc>
          <w:tcPr>
            <w:tcW w:w="1040" w:type="dxa"/>
          </w:tcPr>
          <w:p w:rsidR="00C24A51" w:rsidRDefault="00D77777">
            <w:pPr>
              <w:spacing w:before="40" w:after="40" w:line="240" w:lineRule="auto"/>
              <w:jc w:val="left"/>
            </w:pPr>
            <w:r>
              <w:rPr>
                <w:sz w:val="19"/>
              </w:rPr>
              <w:t>91.6 MB</w:t>
            </w:r>
          </w:p>
        </w:tc>
      </w:tr>
      <w:tr w:rsidR="00C24A51">
        <w:trPr>
          <w:cantSplit/>
          <w:jc w:val="center"/>
        </w:trPr>
        <w:tc>
          <w:tcPr>
            <w:tcW w:w="2427" w:type="dxa"/>
          </w:tcPr>
          <w:p w:rsidR="00C24A51" w:rsidRDefault="00D77777">
            <w:pPr>
              <w:spacing w:before="40" w:after="40" w:line="240" w:lineRule="auto"/>
              <w:jc w:val="left"/>
            </w:pPr>
            <w:r>
              <w:rPr>
                <w:sz w:val="19"/>
              </w:rPr>
              <w:t>Re-ranking</w:t>
            </w:r>
          </w:p>
        </w:tc>
        <w:tc>
          <w:tcPr>
            <w:tcW w:w="4334" w:type="dxa"/>
          </w:tcPr>
          <w:p w:rsidR="00C24A51" w:rsidRDefault="00D77777">
            <w:pPr>
              <w:spacing w:before="40" w:after="40" w:line="240" w:lineRule="auto"/>
              <w:jc w:val="left"/>
            </w:pPr>
            <w:r>
              <w:rPr>
                <w:sz w:val="19"/>
              </w:rPr>
              <w:t>cross-encoder/ms-marco-MiniLM-L6-v2</w:t>
            </w:r>
          </w:p>
        </w:tc>
        <w:tc>
          <w:tcPr>
            <w:tcW w:w="867" w:type="dxa"/>
          </w:tcPr>
          <w:p w:rsidR="00C24A51" w:rsidRDefault="00D77777">
            <w:pPr>
              <w:spacing w:before="40" w:after="40" w:line="240" w:lineRule="auto"/>
              <w:jc w:val="left"/>
            </w:pPr>
            <w:r>
              <w:rPr>
                <w:sz w:val="19"/>
              </w:rPr>
              <w:t>CPU</w:t>
            </w:r>
          </w:p>
        </w:tc>
        <w:tc>
          <w:tcPr>
            <w:tcW w:w="1040" w:type="dxa"/>
          </w:tcPr>
          <w:p w:rsidR="00C24A51" w:rsidRDefault="00D77777">
            <w:pPr>
              <w:spacing w:before="40" w:after="40" w:line="240" w:lineRule="auto"/>
              <w:jc w:val="left"/>
            </w:pPr>
            <w:r>
              <w:rPr>
                <w:sz w:val="19"/>
              </w:rPr>
              <w:t>91.8 MB</w:t>
            </w:r>
          </w:p>
        </w:tc>
      </w:tr>
      <w:tr w:rsidR="00C24A51">
        <w:trPr>
          <w:cantSplit/>
          <w:jc w:val="center"/>
        </w:trPr>
        <w:tc>
          <w:tcPr>
            <w:tcW w:w="2427" w:type="dxa"/>
          </w:tcPr>
          <w:p w:rsidR="00C24A51" w:rsidRDefault="00D77777">
            <w:pPr>
              <w:spacing w:before="40" w:after="40" w:line="240" w:lineRule="auto"/>
              <w:jc w:val="left"/>
            </w:pPr>
            <w:r>
              <w:rPr>
                <w:sz w:val="19"/>
              </w:rPr>
              <w:t>Faithfulness</w:t>
            </w:r>
          </w:p>
        </w:tc>
        <w:tc>
          <w:tcPr>
            <w:tcW w:w="4334" w:type="dxa"/>
          </w:tcPr>
          <w:p w:rsidR="00C24A51" w:rsidRDefault="00D77777">
            <w:pPr>
              <w:spacing w:before="40" w:after="40" w:line="240" w:lineRule="auto"/>
              <w:jc w:val="left"/>
            </w:pPr>
            <w:r>
              <w:rPr>
                <w:sz w:val="19"/>
              </w:rPr>
              <w:t>cross-encoder/nli-deberta-v3-xsmall</w:t>
            </w:r>
          </w:p>
        </w:tc>
        <w:tc>
          <w:tcPr>
            <w:tcW w:w="867" w:type="dxa"/>
          </w:tcPr>
          <w:p w:rsidR="00C24A51" w:rsidRDefault="00D77777">
            <w:pPr>
              <w:spacing w:before="40" w:after="40" w:line="240" w:lineRule="auto"/>
              <w:jc w:val="left"/>
            </w:pPr>
            <w:r>
              <w:rPr>
                <w:sz w:val="19"/>
              </w:rPr>
              <w:t>CPU</w:t>
            </w:r>
          </w:p>
        </w:tc>
        <w:tc>
          <w:tcPr>
            <w:tcW w:w="1040" w:type="dxa"/>
          </w:tcPr>
          <w:p w:rsidR="00C24A51" w:rsidRDefault="00D77777">
            <w:pPr>
              <w:spacing w:before="40" w:after="40" w:line="240" w:lineRule="auto"/>
              <w:jc w:val="left"/>
            </w:pPr>
            <w:r>
              <w:rPr>
                <w:sz w:val="19"/>
              </w:rPr>
              <w:t>294.5 MB</w:t>
            </w:r>
          </w:p>
        </w:tc>
      </w:tr>
      <w:tr w:rsidR="00C24A51">
        <w:trPr>
          <w:cantSplit/>
          <w:jc w:val="center"/>
        </w:trPr>
        <w:tc>
          <w:tcPr>
            <w:tcW w:w="2427" w:type="dxa"/>
          </w:tcPr>
          <w:p w:rsidR="00C24A51" w:rsidRDefault="00D77777">
            <w:pPr>
              <w:spacing w:before="40" w:after="40" w:line="240" w:lineRule="auto"/>
              <w:jc w:val="left"/>
            </w:pPr>
            <w:r>
              <w:rPr>
                <w:sz w:val="19"/>
              </w:rPr>
              <w:t>Keyword retrieval</w:t>
            </w:r>
          </w:p>
        </w:tc>
        <w:tc>
          <w:tcPr>
            <w:tcW w:w="4334" w:type="dxa"/>
          </w:tcPr>
          <w:p w:rsidR="00C24A51" w:rsidRDefault="00D77777">
            <w:pPr>
              <w:spacing w:before="40" w:after="40" w:line="240" w:lineRule="auto"/>
              <w:jc w:val="left"/>
            </w:pPr>
            <w:r>
              <w:rPr>
                <w:sz w:val="19"/>
              </w:rPr>
              <w:t>BM25 Okapi (rank-bm25), k1 = 1.4, b = 0.7</w:t>
            </w:r>
          </w:p>
        </w:tc>
        <w:tc>
          <w:tcPr>
            <w:tcW w:w="867" w:type="dxa"/>
          </w:tcPr>
          <w:p w:rsidR="00C24A51" w:rsidRDefault="00D77777">
            <w:pPr>
              <w:spacing w:before="40" w:after="40" w:line="240" w:lineRule="auto"/>
              <w:jc w:val="left"/>
            </w:pPr>
            <w:r>
              <w:rPr>
                <w:sz w:val="19"/>
              </w:rPr>
              <w:t>CPU</w:t>
            </w:r>
          </w:p>
        </w:tc>
        <w:tc>
          <w:tcPr>
            <w:tcW w:w="1040" w:type="dxa"/>
          </w:tcPr>
          <w:p w:rsidR="00C24A51" w:rsidRDefault="00D77777">
            <w:pPr>
              <w:spacing w:before="40" w:after="40" w:line="240" w:lineRule="auto"/>
              <w:jc w:val="left"/>
            </w:pPr>
            <w:r>
              <w:rPr>
                <w:sz w:val="19"/>
              </w:rPr>
              <w:t>-</w:t>
            </w:r>
          </w:p>
        </w:tc>
      </w:tr>
      <w:tr w:rsidR="00C24A51">
        <w:trPr>
          <w:cantSplit/>
          <w:jc w:val="center"/>
        </w:trPr>
        <w:tc>
          <w:tcPr>
            <w:tcW w:w="2427" w:type="dxa"/>
          </w:tcPr>
          <w:p w:rsidR="00C24A51" w:rsidRDefault="00D77777">
            <w:pPr>
              <w:spacing w:before="40" w:after="40" w:line="240" w:lineRule="auto"/>
              <w:jc w:val="left"/>
            </w:pPr>
            <w:r>
              <w:rPr>
                <w:sz w:val="19"/>
              </w:rPr>
              <w:t>Vector store</w:t>
            </w:r>
          </w:p>
        </w:tc>
        <w:tc>
          <w:tcPr>
            <w:tcW w:w="4334" w:type="dxa"/>
          </w:tcPr>
          <w:p w:rsidR="00C24A51" w:rsidRDefault="00D77777">
            <w:pPr>
              <w:spacing w:before="40" w:after="40" w:line="240" w:lineRule="auto"/>
              <w:jc w:val="left"/>
            </w:pPr>
            <w:r>
              <w:rPr>
                <w:sz w:val="19"/>
              </w:rPr>
              <w:t>ChromaDB, persistent, cosine</w:t>
            </w:r>
          </w:p>
        </w:tc>
        <w:tc>
          <w:tcPr>
            <w:tcW w:w="867" w:type="dxa"/>
          </w:tcPr>
          <w:p w:rsidR="00C24A51" w:rsidRDefault="00D77777">
            <w:pPr>
              <w:spacing w:before="40" w:after="40" w:line="240" w:lineRule="auto"/>
              <w:jc w:val="left"/>
            </w:pPr>
            <w:r>
              <w:rPr>
                <w:sz w:val="19"/>
              </w:rPr>
              <w:t>CPU</w:t>
            </w:r>
          </w:p>
        </w:tc>
        <w:tc>
          <w:tcPr>
            <w:tcW w:w="1040" w:type="dxa"/>
          </w:tcPr>
          <w:p w:rsidR="00C24A51" w:rsidRDefault="00D77777">
            <w:pPr>
              <w:spacing w:before="40" w:after="40" w:line="240" w:lineRule="auto"/>
              <w:jc w:val="left"/>
            </w:pPr>
            <w:r>
              <w:rPr>
                <w:sz w:val="19"/>
              </w:rPr>
              <w:t>-</w:t>
            </w:r>
          </w:p>
        </w:tc>
      </w:tr>
    </w:tbl>
    <w:p w:rsidR="00C24A51" w:rsidRDefault="00C24A51">
      <w:pPr>
        <w:spacing w:line="144" w:lineRule="auto"/>
      </w:pPr>
    </w:p>
    <w:p w:rsidR="00C24A51" w:rsidRDefault="00D77777">
      <w:pPr>
        <w:pStyle w:val="TableCaption"/>
      </w:pPr>
      <w:r>
        <w:t>Table 7: Pipeline settings</w:t>
      </w:r>
    </w:p>
    <w:tbl>
      <w:tblPr>
        <w:tblStyle w:val="TableGrid"/>
        <w:tblW w:w="0" w:type="auto"/>
        <w:jc w:val="center"/>
        <w:tblLook w:val="04A0" w:firstRow="1" w:lastRow="0" w:firstColumn="1" w:lastColumn="0" w:noHBand="0" w:noVBand="1"/>
      </w:tblPr>
      <w:tblGrid>
        <w:gridCol w:w="2081"/>
        <w:gridCol w:w="2601"/>
        <w:gridCol w:w="3988"/>
      </w:tblGrid>
      <w:tr w:rsidR="00C24A51">
        <w:trPr>
          <w:cantSplit/>
          <w:tblHeader/>
          <w:jc w:val="center"/>
        </w:trPr>
        <w:tc>
          <w:tcPr>
            <w:tcW w:w="2081" w:type="dxa"/>
            <w:shd w:val="clear" w:color="auto" w:fill="D9E2F3"/>
          </w:tcPr>
          <w:p w:rsidR="00C24A51" w:rsidRDefault="00D77777">
            <w:pPr>
              <w:spacing w:before="40" w:after="40" w:line="240" w:lineRule="auto"/>
              <w:jc w:val="left"/>
            </w:pPr>
            <w:r>
              <w:rPr>
                <w:b/>
                <w:sz w:val="19"/>
              </w:rPr>
              <w:t>Setting</w:t>
            </w:r>
          </w:p>
        </w:tc>
        <w:tc>
          <w:tcPr>
            <w:tcW w:w="2601" w:type="dxa"/>
            <w:shd w:val="clear" w:color="auto" w:fill="D9E2F3"/>
          </w:tcPr>
          <w:p w:rsidR="00C24A51" w:rsidRDefault="00D77777">
            <w:pPr>
              <w:spacing w:before="40" w:after="40" w:line="240" w:lineRule="auto"/>
              <w:jc w:val="left"/>
            </w:pPr>
            <w:r>
              <w:rPr>
                <w:b/>
                <w:sz w:val="19"/>
              </w:rPr>
              <w:t>Value</w:t>
            </w:r>
          </w:p>
        </w:tc>
        <w:tc>
          <w:tcPr>
            <w:tcW w:w="3988" w:type="dxa"/>
            <w:shd w:val="clear" w:color="auto" w:fill="D9E2F3"/>
          </w:tcPr>
          <w:p w:rsidR="00C24A51" w:rsidRDefault="00D77777">
            <w:pPr>
              <w:spacing w:before="40" w:after="40" w:line="240" w:lineRule="auto"/>
              <w:jc w:val="left"/>
            </w:pPr>
            <w:r>
              <w:rPr>
                <w:b/>
                <w:sz w:val="19"/>
              </w:rPr>
              <w:t>Chosen because</w:t>
            </w:r>
          </w:p>
        </w:tc>
      </w:tr>
      <w:tr w:rsidR="00C24A51">
        <w:trPr>
          <w:cantSplit/>
          <w:jc w:val="center"/>
        </w:trPr>
        <w:tc>
          <w:tcPr>
            <w:tcW w:w="2081" w:type="dxa"/>
          </w:tcPr>
          <w:p w:rsidR="00C24A51" w:rsidRDefault="00D77777">
            <w:pPr>
              <w:spacing w:before="40" w:after="40" w:line="240" w:lineRule="auto"/>
              <w:jc w:val="left"/>
            </w:pPr>
            <w:r>
              <w:rPr>
                <w:sz w:val="19"/>
              </w:rPr>
              <w:t>Clause size</w:t>
            </w:r>
          </w:p>
        </w:tc>
        <w:tc>
          <w:tcPr>
            <w:tcW w:w="2601" w:type="dxa"/>
          </w:tcPr>
          <w:p w:rsidR="00C24A51" w:rsidRDefault="00D77777">
            <w:pPr>
              <w:spacing w:before="40" w:after="40" w:line="240" w:lineRule="auto"/>
              <w:jc w:val="left"/>
            </w:pPr>
            <w:r>
              <w:rPr>
                <w:sz w:val="19"/>
              </w:rPr>
              <w:t>12-380 words</w:t>
            </w:r>
          </w:p>
        </w:tc>
        <w:tc>
          <w:tcPr>
            <w:tcW w:w="3988" w:type="dxa"/>
          </w:tcPr>
          <w:p w:rsidR="00C24A51" w:rsidRDefault="00D77777">
            <w:pPr>
              <w:spacing w:before="40" w:after="40" w:line="240" w:lineRule="auto"/>
              <w:jc w:val="left"/>
            </w:pPr>
            <w:r>
              <w:rPr>
                <w:sz w:val="19"/>
              </w:rPr>
              <w:t>A citation points at one rule; long clauses are split at sub-items</w:t>
            </w:r>
          </w:p>
        </w:tc>
      </w:tr>
      <w:tr w:rsidR="00C24A51">
        <w:trPr>
          <w:cantSplit/>
          <w:jc w:val="center"/>
        </w:trPr>
        <w:tc>
          <w:tcPr>
            <w:tcW w:w="2081" w:type="dxa"/>
          </w:tcPr>
          <w:p w:rsidR="00C24A51" w:rsidRDefault="00D77777">
            <w:pPr>
              <w:spacing w:before="40" w:after="40" w:line="240" w:lineRule="auto"/>
              <w:jc w:val="left"/>
            </w:pPr>
            <w:r>
              <w:rPr>
                <w:sz w:val="19"/>
              </w:rPr>
              <w:t>Candidates per retriever</w:t>
            </w:r>
          </w:p>
        </w:tc>
        <w:tc>
          <w:tcPr>
            <w:tcW w:w="2601" w:type="dxa"/>
          </w:tcPr>
          <w:p w:rsidR="00C24A51" w:rsidRDefault="00D77777">
            <w:pPr>
              <w:spacing w:before="40" w:after="40" w:line="240" w:lineRule="auto"/>
              <w:jc w:val="left"/>
            </w:pPr>
            <w:r>
              <w:rPr>
                <w:sz w:val="19"/>
              </w:rPr>
              <w:t>30</w:t>
            </w:r>
          </w:p>
        </w:tc>
        <w:tc>
          <w:tcPr>
            <w:tcW w:w="3988" w:type="dxa"/>
          </w:tcPr>
          <w:p w:rsidR="00C24A51" w:rsidRDefault="00D77777">
            <w:pPr>
              <w:spacing w:before="40" w:after="40" w:line="240" w:lineRule="auto"/>
              <w:jc w:val="left"/>
            </w:pPr>
            <w:r>
              <w:rPr>
                <w:sz w:val="19"/>
              </w:rPr>
              <w:t>Lets fusion see clauses ranked well by only one retriever, keeping search under 20 ms</w:t>
            </w:r>
          </w:p>
        </w:tc>
      </w:tr>
      <w:tr w:rsidR="00C24A51">
        <w:trPr>
          <w:cantSplit/>
          <w:jc w:val="center"/>
        </w:trPr>
        <w:tc>
          <w:tcPr>
            <w:tcW w:w="2081" w:type="dxa"/>
          </w:tcPr>
          <w:p w:rsidR="00C24A51" w:rsidRDefault="00D77777">
            <w:pPr>
              <w:spacing w:before="40" w:after="40" w:line="240" w:lineRule="auto"/>
              <w:jc w:val="left"/>
            </w:pPr>
            <w:r>
              <w:rPr>
                <w:sz w:val="19"/>
              </w:rPr>
              <w:t>Fusion</w:t>
            </w:r>
          </w:p>
        </w:tc>
        <w:tc>
          <w:tcPr>
            <w:tcW w:w="2601" w:type="dxa"/>
          </w:tcPr>
          <w:p w:rsidR="00C24A51" w:rsidRDefault="00D77777">
            <w:pPr>
              <w:spacing w:before="40" w:after="40" w:line="240" w:lineRule="auto"/>
              <w:jc w:val="left"/>
            </w:pPr>
            <w:r>
              <w:rPr>
                <w:sz w:val="19"/>
              </w:rPr>
              <w:t>RRF, k = 60</w:t>
            </w:r>
          </w:p>
        </w:tc>
        <w:tc>
          <w:tcPr>
            <w:tcW w:w="3988" w:type="dxa"/>
          </w:tcPr>
          <w:p w:rsidR="00C24A51" w:rsidRDefault="00D77777">
            <w:pPr>
              <w:spacing w:before="40" w:after="40" w:line="240" w:lineRule="auto"/>
              <w:jc w:val="left"/>
            </w:pPr>
            <w:r>
              <w:rPr>
                <w:sz w:val="19"/>
              </w:rPr>
              <w:t>Standard; no score scaling needed</w:t>
            </w:r>
          </w:p>
        </w:tc>
      </w:tr>
      <w:tr w:rsidR="00C24A51">
        <w:trPr>
          <w:cantSplit/>
          <w:jc w:val="center"/>
        </w:trPr>
        <w:tc>
          <w:tcPr>
            <w:tcW w:w="2081" w:type="dxa"/>
          </w:tcPr>
          <w:p w:rsidR="00C24A51" w:rsidRDefault="00D77777">
            <w:pPr>
              <w:spacing w:before="40" w:after="40" w:line="240" w:lineRule="auto"/>
              <w:jc w:val="left"/>
            </w:pPr>
            <w:r>
              <w:rPr>
                <w:sz w:val="19"/>
              </w:rPr>
              <w:t>Re-rank pool</w:t>
            </w:r>
          </w:p>
        </w:tc>
        <w:tc>
          <w:tcPr>
            <w:tcW w:w="2601" w:type="dxa"/>
          </w:tcPr>
          <w:p w:rsidR="00C24A51" w:rsidRDefault="00D77777">
            <w:pPr>
              <w:spacing w:before="40" w:after="40" w:line="240" w:lineRule="auto"/>
              <w:jc w:val="left"/>
            </w:pPr>
            <w:r>
              <w:rPr>
                <w:sz w:val="19"/>
              </w:rPr>
              <w:t>fused top 20 + top 8 of each retriever</w:t>
            </w:r>
          </w:p>
        </w:tc>
        <w:tc>
          <w:tcPr>
            <w:tcW w:w="3988" w:type="dxa"/>
          </w:tcPr>
          <w:p w:rsidR="00C24A51" w:rsidRDefault="00D77777">
            <w:pPr>
              <w:spacing w:before="40" w:after="40" w:line="240" w:lineRule="auto"/>
              <w:jc w:val="left"/>
            </w:pPr>
            <w:r>
              <w:rPr>
                <w:sz w:val="19"/>
              </w:rPr>
              <w:t>The extra 8 recovered questions where one retriever alone found the clause</w:t>
            </w:r>
          </w:p>
        </w:tc>
      </w:tr>
      <w:tr w:rsidR="00C24A51">
        <w:trPr>
          <w:cantSplit/>
          <w:jc w:val="center"/>
        </w:trPr>
        <w:tc>
          <w:tcPr>
            <w:tcW w:w="2081" w:type="dxa"/>
          </w:tcPr>
          <w:p w:rsidR="00C24A51" w:rsidRDefault="00D77777">
            <w:pPr>
              <w:spacing w:before="40" w:after="40" w:line="240" w:lineRule="auto"/>
              <w:jc w:val="left"/>
            </w:pPr>
            <w:r>
              <w:rPr>
                <w:sz w:val="19"/>
              </w:rPr>
              <w:t>Clauses given to Gemini</w:t>
            </w:r>
          </w:p>
        </w:tc>
        <w:tc>
          <w:tcPr>
            <w:tcW w:w="2601" w:type="dxa"/>
          </w:tcPr>
          <w:p w:rsidR="00C24A51" w:rsidRDefault="00D77777">
            <w:pPr>
              <w:spacing w:before="40" w:after="40" w:line="240" w:lineRule="auto"/>
              <w:jc w:val="left"/>
            </w:pPr>
            <w:r>
              <w:rPr>
                <w:sz w:val="19"/>
              </w:rPr>
              <w:t>top 7 + up to 4 governing rules or governed tables</w:t>
            </w:r>
          </w:p>
        </w:tc>
        <w:tc>
          <w:tcPr>
            <w:tcW w:w="3988" w:type="dxa"/>
          </w:tcPr>
          <w:p w:rsidR="00C24A51" w:rsidRDefault="00D77777">
            <w:pPr>
              <w:spacing w:before="40" w:after="40" w:line="240" w:lineRule="auto"/>
              <w:jc w:val="left"/>
            </w:pPr>
            <w:r>
              <w:rPr>
                <w:sz w:val="19"/>
              </w:rPr>
              <w:t>Waiting-period lists and sub-limit tables are separate chunks from the rule that gives them meaning</w:t>
            </w:r>
          </w:p>
        </w:tc>
      </w:tr>
      <w:tr w:rsidR="00C24A51">
        <w:trPr>
          <w:cantSplit/>
          <w:jc w:val="center"/>
        </w:trPr>
        <w:tc>
          <w:tcPr>
            <w:tcW w:w="2081" w:type="dxa"/>
          </w:tcPr>
          <w:p w:rsidR="00C24A51" w:rsidRDefault="00D77777">
            <w:pPr>
              <w:spacing w:before="40" w:after="40" w:line="240" w:lineRule="auto"/>
              <w:jc w:val="left"/>
            </w:pPr>
            <w:r>
              <w:rPr>
                <w:sz w:val="19"/>
              </w:rPr>
              <w:t>Abstention</w:t>
            </w:r>
          </w:p>
        </w:tc>
        <w:tc>
          <w:tcPr>
            <w:tcW w:w="2601" w:type="dxa"/>
          </w:tcPr>
          <w:p w:rsidR="00C24A51" w:rsidRDefault="00D77777">
            <w:pPr>
              <w:spacing w:before="40" w:after="40" w:line="240" w:lineRule="auto"/>
              <w:jc w:val="left"/>
            </w:pPr>
            <w:r>
              <w:rPr>
                <w:sz w:val="19"/>
              </w:rPr>
              <w:t>re-rank &lt; 0.004 and best BM25 &lt; 9.0</w:t>
            </w:r>
          </w:p>
        </w:tc>
        <w:tc>
          <w:tcPr>
            <w:tcW w:w="3988" w:type="dxa"/>
          </w:tcPr>
          <w:p w:rsidR="00C24A51" w:rsidRDefault="00D77777">
            <w:pPr>
              <w:spacing w:before="40" w:after="40" w:line="240" w:lineRule="auto"/>
              <w:jc w:val="left"/>
            </w:pPr>
            <w:r>
              <w:rPr>
                <w:sz w:val="19"/>
              </w:rPr>
              <w:t>Separates the 6 out-of-scope from the 51 answerable questions</w:t>
            </w:r>
          </w:p>
        </w:tc>
      </w:tr>
      <w:tr w:rsidR="00C24A51">
        <w:trPr>
          <w:cantSplit/>
          <w:jc w:val="center"/>
        </w:trPr>
        <w:tc>
          <w:tcPr>
            <w:tcW w:w="2081" w:type="dxa"/>
          </w:tcPr>
          <w:p w:rsidR="00C24A51" w:rsidRDefault="00D77777">
            <w:pPr>
              <w:spacing w:before="40" w:after="40" w:line="240" w:lineRule="auto"/>
              <w:jc w:val="left"/>
            </w:pPr>
            <w:r>
              <w:rPr>
                <w:sz w:val="19"/>
              </w:rPr>
              <w:t>Temperature</w:t>
            </w:r>
          </w:p>
        </w:tc>
        <w:tc>
          <w:tcPr>
            <w:tcW w:w="2601" w:type="dxa"/>
          </w:tcPr>
          <w:p w:rsidR="00C24A51" w:rsidRDefault="00D77777">
            <w:pPr>
              <w:spacing w:before="40" w:after="40" w:line="240" w:lineRule="auto"/>
              <w:jc w:val="left"/>
            </w:pPr>
            <w:r>
              <w:rPr>
                <w:sz w:val="19"/>
              </w:rPr>
              <w:t>0.2 (answers), 0.1 (Policy Card)</w:t>
            </w:r>
          </w:p>
        </w:tc>
        <w:tc>
          <w:tcPr>
            <w:tcW w:w="3988" w:type="dxa"/>
          </w:tcPr>
          <w:p w:rsidR="00C24A51" w:rsidRDefault="00D77777">
            <w:pPr>
              <w:spacing w:before="40" w:after="40" w:line="240" w:lineRule="auto"/>
              <w:jc w:val="left"/>
            </w:pPr>
            <w:r>
              <w:rPr>
                <w:sz w:val="19"/>
              </w:rPr>
              <w:t>Stable, repeatable wording</w:t>
            </w:r>
          </w:p>
        </w:tc>
      </w:tr>
      <w:tr w:rsidR="00C24A51">
        <w:trPr>
          <w:cantSplit/>
          <w:jc w:val="center"/>
        </w:trPr>
        <w:tc>
          <w:tcPr>
            <w:tcW w:w="2081" w:type="dxa"/>
          </w:tcPr>
          <w:p w:rsidR="00C24A51" w:rsidRDefault="00D77777">
            <w:pPr>
              <w:spacing w:before="40" w:after="40" w:line="240" w:lineRule="auto"/>
              <w:jc w:val="left"/>
            </w:pPr>
            <w:r>
              <w:rPr>
                <w:sz w:val="19"/>
              </w:rPr>
              <w:t>Gemini fallback</w:t>
            </w:r>
          </w:p>
        </w:tc>
        <w:tc>
          <w:tcPr>
            <w:tcW w:w="2601" w:type="dxa"/>
          </w:tcPr>
          <w:p w:rsidR="00C24A51" w:rsidRDefault="00D77777">
            <w:pPr>
              <w:spacing w:before="40" w:after="40" w:line="240" w:lineRule="auto"/>
              <w:jc w:val="left"/>
            </w:pPr>
            <w:r>
              <w:rPr>
                <w:sz w:val="19"/>
              </w:rPr>
              <w:t>3 models, 10-minute cool-down, RPM 10</w:t>
            </w:r>
          </w:p>
        </w:tc>
        <w:tc>
          <w:tcPr>
            <w:tcW w:w="3988" w:type="dxa"/>
          </w:tcPr>
          <w:p w:rsidR="00C24A51" w:rsidRDefault="00D77777">
            <w:pPr>
              <w:spacing w:before="40" w:after="40" w:line="240" w:lineRule="auto"/>
              <w:jc w:val="left"/>
            </w:pPr>
            <w:r>
              <w:rPr>
                <w:sz w:val="19"/>
              </w:rPr>
              <w:t>Free-tier quota and overload</w:t>
            </w:r>
          </w:p>
        </w:tc>
      </w:tr>
    </w:tbl>
    <w:p w:rsidR="00C24A51" w:rsidRDefault="00C24A51">
      <w:pPr>
        <w:spacing w:line="144" w:lineRule="auto"/>
      </w:pPr>
    </w:p>
    <w:p w:rsidR="00C24A51" w:rsidRDefault="00D77777">
      <w:r>
        <w:rPr>
          <w:b/>
        </w:rPr>
        <w:t>Why there is no training.</w:t>
      </w:r>
      <w:r>
        <w:t xml:space="preserve"> The task is reading, not predicting; every answer must come from the user's own wording. There is no public set of policy questions with clause-level answers for Indian health policies, so the hand-built set is small and is used only to measure. And wordings change every year, whereas retrieval over the uploaded document keeps working without retraining. Consequently there are no training curves, no epochs and no learning rate; the corresponding evidence is the evaluation in Chapter 8.</w:t>
      </w:r>
    </w:p>
    <w:p w:rsidR="00C24A51" w:rsidRDefault="00D77777">
      <w:pPr>
        <w:pStyle w:val="Heading2"/>
      </w:pPr>
      <w:r>
        <w:lastRenderedPageBreak/>
        <w:t>7  Base Paper Analysis</w:t>
      </w:r>
    </w:p>
    <w:p w:rsidR="00C24A51" w:rsidRDefault="00D77777">
      <w:r>
        <w:rPr>
          <w:b/>
        </w:rPr>
        <w:t>Base paper.</w:t>
      </w:r>
      <w:r>
        <w:t xml:space="preserve"> M. A. A. Albayati and O. Findik, "A hybrid transformer-based framework for multi-document summarization of Turkish legal documents," IEEE Access, vol. 13, pp. 37165-37181, 2025, doi: 10.1109/ACCESS.2025.3545750.</w:t>
      </w:r>
    </w:p>
    <w:p w:rsidR="00C24A51" w:rsidRDefault="00D77777">
      <w:r>
        <w:rPr>
          <w:b/>
        </w:rPr>
        <w:t>Problem and data.</w:t>
      </w:r>
      <w:r>
        <w:t xml:space="preserve"> Albayati and Findik address the lack of automated summarisation tools for Turkish legal documents, where the agglutinative morphology and specialised vocabulary make the task harder. They collected 2,000 Turkish court rulings (consumer-rights cases) from a public website with a scraping tool and cleaned them to keep the decisions and legal arguments.</w:t>
      </w:r>
    </w:p>
    <w:p w:rsidR="00C24A51" w:rsidRDefault="00D77777">
      <w:r>
        <w:rPr>
          <w:b/>
        </w:rPr>
        <w:t>Method.</w:t>
      </w:r>
      <w:r>
        <w:t xml:space="preserve"> A hybrid pipeline. Extractive methods, TF-IDF and TextRank, first select the important sentences of each ruling. Transformer models for long inputs, LED and Long-T5, together with BART-large and GPT-3.5 Turbo, then generate an abstractive summary from the extractive output. The paper evaluates the extractive methods with cosine similarity and content precision, recall and F1, and the abstractive models with ROUGE [19].</w:t>
      </w:r>
    </w:p>
    <w:p w:rsidR="00C24A51" w:rsidRDefault="00D77777">
      <w:r>
        <w:rPr>
          <w:b/>
        </w:rPr>
        <w:t>Reported results.</w:t>
      </w:r>
      <w:r>
        <w:t xml:space="preserve"> TF-IDF with keyword guidance reached a content F1 of 0.47. GPT-3.5 Turbo gave the best ROUGE scores: ROUGE-1 55%, ROUGE-2 35%, ROUGE-L 42% and ROUGE-Sum 44%. BART-large was the weakest model.</w:t>
      </w:r>
    </w:p>
    <w:p w:rsidR="00C24A51" w:rsidRDefault="00D77777">
      <w:r>
        <w:rPr>
          <w:b/>
        </w:rPr>
        <w:t>Claimed contributions.</w:t>
      </w:r>
      <w:r>
        <w:t xml:space="preserve"> The first Turkish legal summarisation framework, a validated dataset of Turkish civil cases, evidence that a hybrid extractive-plus-abstractive approach works for legal text, and preprocessing adapted to Turkish.</w:t>
      </w:r>
    </w:p>
    <w:p w:rsidR="00C24A51" w:rsidRDefault="00D77777">
      <w:r>
        <w:rPr>
          <w:b/>
        </w:rPr>
        <w:t>What PolicyLens adopts.</w:t>
      </w:r>
      <w:r>
        <w:t xml:space="preserve"> The base paper's central idea is that a long, domain-specific legal document is best handled by first selecting the important passages and then generating text from them. PolicyLens applies the same idea to health-insurance wordings: retrieval selects the relevant clauses, and the language model generates from those clauses only.</w:t>
      </w:r>
    </w:p>
    <w:p w:rsidR="00C24A51" w:rsidRDefault="00D77777">
      <w:r>
        <w:rPr>
          <w:b/>
        </w:rPr>
        <w:t>What PolicyLens changes.</w:t>
      </w:r>
      <w:r>
        <w:t xml:space="preserve"> The task (cited question answering, claim guidance and comparison instead of summarisation), the domain (health-insurance wordings instead of court rulings), the language (English wordings with Hindi and Telugu interaction instead of Turkish), the selection step (a measured hybrid retriever with a cross-encoder instead of TF-IDF and TextRank), the generation model (Gemini with a JSON schema instead of fine-tuned summarisers) and the evaluation (retrieval, citation, faithfulness and verdict measures instead of ROUGE).</w:t>
      </w:r>
    </w:p>
    <w:p w:rsidR="00C24A51" w:rsidRDefault="00D77777">
      <w:r>
        <w:rPr>
          <w:b/>
        </w:rPr>
        <w:lastRenderedPageBreak/>
        <w:t>Limitations of the base paper, as we read them.</w:t>
      </w:r>
      <w:r>
        <w:t xml:space="preserve"> It evaluates summaries by overlap with reference summaries, which does not show whether a statement is supported by the source; it has no citations back to passages; and it does not address question answering or guidance. These are not criticisms of its purpose, only the reasons it cannot be used unchanged here.</w:t>
      </w:r>
    </w:p>
    <w:p w:rsidR="00C24A51" w:rsidRDefault="00D77777">
      <w:pPr>
        <w:pStyle w:val="Heading2"/>
      </w:pPr>
      <w:r>
        <w:t>8  Novelty Compared with the Base Paper</w:t>
      </w:r>
    </w:p>
    <w:p w:rsidR="00C24A51" w:rsidRDefault="00D77777">
      <w:r>
        <w:t>The base paper [1] summarises Turkish court rulings. PolicyLens shares its extract-then-generate idea but differs in task, domain, method and evidence. The table lists what is new here; none of it is claimed as new to the field.</w:t>
      </w:r>
    </w:p>
    <w:p w:rsidR="00C24A51" w:rsidRDefault="00D77777">
      <w:pPr>
        <w:pStyle w:val="TableCaption"/>
      </w:pPr>
      <w:r>
        <w:t>Table 8: What is new compared with the base paper</w:t>
      </w:r>
    </w:p>
    <w:tbl>
      <w:tblPr>
        <w:tblStyle w:val="TableGrid"/>
        <w:tblW w:w="0" w:type="auto"/>
        <w:jc w:val="center"/>
        <w:tblLook w:val="04A0" w:firstRow="1" w:lastRow="0" w:firstColumn="1" w:lastColumn="0" w:noHBand="0" w:noVBand="1"/>
      </w:tblPr>
      <w:tblGrid>
        <w:gridCol w:w="1734"/>
        <w:gridCol w:w="2427"/>
        <w:gridCol w:w="4508"/>
      </w:tblGrid>
      <w:tr w:rsidR="00C24A51">
        <w:trPr>
          <w:cantSplit/>
          <w:tblHeader/>
          <w:jc w:val="center"/>
        </w:trPr>
        <w:tc>
          <w:tcPr>
            <w:tcW w:w="1734" w:type="dxa"/>
            <w:shd w:val="clear" w:color="auto" w:fill="D9E2F3"/>
          </w:tcPr>
          <w:p w:rsidR="00C24A51" w:rsidRDefault="00D77777">
            <w:pPr>
              <w:spacing w:before="40" w:after="40" w:line="240" w:lineRule="auto"/>
              <w:jc w:val="left"/>
            </w:pPr>
            <w:r>
              <w:rPr>
                <w:b/>
                <w:sz w:val="19"/>
              </w:rPr>
              <w:t>Element</w:t>
            </w:r>
          </w:p>
        </w:tc>
        <w:tc>
          <w:tcPr>
            <w:tcW w:w="2427" w:type="dxa"/>
            <w:shd w:val="clear" w:color="auto" w:fill="D9E2F3"/>
          </w:tcPr>
          <w:p w:rsidR="00C24A51" w:rsidRDefault="00D77777">
            <w:pPr>
              <w:spacing w:before="40" w:after="40" w:line="240" w:lineRule="auto"/>
              <w:jc w:val="left"/>
            </w:pPr>
            <w:r>
              <w:rPr>
                <w:b/>
                <w:sz w:val="19"/>
              </w:rPr>
              <w:t>Base paper [1]</w:t>
            </w:r>
          </w:p>
        </w:tc>
        <w:tc>
          <w:tcPr>
            <w:tcW w:w="4508" w:type="dxa"/>
            <w:shd w:val="clear" w:color="auto" w:fill="D9E2F3"/>
          </w:tcPr>
          <w:p w:rsidR="00C24A51" w:rsidRDefault="00D77777">
            <w:pPr>
              <w:spacing w:before="40" w:after="40" w:line="240" w:lineRule="auto"/>
              <w:jc w:val="left"/>
            </w:pPr>
            <w:r>
              <w:rPr>
                <w:b/>
                <w:sz w:val="19"/>
              </w:rPr>
              <w:t>PolicyLens (new here)</w:t>
            </w:r>
          </w:p>
        </w:tc>
      </w:tr>
      <w:tr w:rsidR="00C24A51">
        <w:trPr>
          <w:cantSplit/>
          <w:jc w:val="center"/>
        </w:trPr>
        <w:tc>
          <w:tcPr>
            <w:tcW w:w="1734" w:type="dxa"/>
          </w:tcPr>
          <w:p w:rsidR="00C24A51" w:rsidRDefault="00D77777">
            <w:pPr>
              <w:spacing w:before="40" w:after="40" w:line="240" w:lineRule="auto"/>
              <w:jc w:val="left"/>
            </w:pPr>
            <w:r>
              <w:rPr>
                <w:sz w:val="19"/>
              </w:rPr>
              <w:t>Task</w:t>
            </w:r>
          </w:p>
        </w:tc>
        <w:tc>
          <w:tcPr>
            <w:tcW w:w="2427" w:type="dxa"/>
          </w:tcPr>
          <w:p w:rsidR="00C24A51" w:rsidRDefault="00D77777">
            <w:pPr>
              <w:spacing w:before="40" w:after="40" w:line="240" w:lineRule="auto"/>
              <w:jc w:val="left"/>
            </w:pPr>
            <w:r>
              <w:rPr>
                <w:sz w:val="19"/>
              </w:rPr>
              <w:t>Summarisation of rulings</w:t>
            </w:r>
          </w:p>
        </w:tc>
        <w:tc>
          <w:tcPr>
            <w:tcW w:w="4508" w:type="dxa"/>
          </w:tcPr>
          <w:p w:rsidR="00C24A51" w:rsidRDefault="00D77777">
            <w:pPr>
              <w:spacing w:before="40" w:after="40" w:line="240" w:lineRule="auto"/>
              <w:jc w:val="left"/>
            </w:pPr>
            <w:r>
              <w:rPr>
                <w:sz w:val="19"/>
              </w:rPr>
              <w:t>Cited question answering, claim guidance and plan comparison for health insurance</w:t>
            </w:r>
          </w:p>
        </w:tc>
      </w:tr>
      <w:tr w:rsidR="00C24A51">
        <w:trPr>
          <w:cantSplit/>
          <w:jc w:val="center"/>
        </w:trPr>
        <w:tc>
          <w:tcPr>
            <w:tcW w:w="1734" w:type="dxa"/>
          </w:tcPr>
          <w:p w:rsidR="00C24A51" w:rsidRDefault="00D77777">
            <w:pPr>
              <w:spacing w:before="40" w:after="40" w:line="240" w:lineRule="auto"/>
              <w:jc w:val="left"/>
            </w:pPr>
            <w:r>
              <w:rPr>
                <w:sz w:val="19"/>
              </w:rPr>
              <w:t>Document structure</w:t>
            </w:r>
          </w:p>
        </w:tc>
        <w:tc>
          <w:tcPr>
            <w:tcW w:w="2427" w:type="dxa"/>
          </w:tcPr>
          <w:p w:rsidR="00C24A51" w:rsidRDefault="00D77777">
            <w:pPr>
              <w:spacing w:before="40" w:after="40" w:line="240" w:lineRule="auto"/>
              <w:jc w:val="left"/>
            </w:pPr>
            <w:r>
              <w:rPr>
                <w:sz w:val="19"/>
              </w:rPr>
              <w:t>Whole rulings, cleaned</w:t>
            </w:r>
          </w:p>
        </w:tc>
        <w:tc>
          <w:tcPr>
            <w:tcW w:w="4508" w:type="dxa"/>
          </w:tcPr>
          <w:p w:rsidR="00C24A51" w:rsidRDefault="00D77777">
            <w:pPr>
              <w:spacing w:before="40" w:after="40" w:line="240" w:lineRule="auto"/>
              <w:jc w:val="left"/>
            </w:pPr>
            <w:r>
              <w:rPr>
                <w:sz w:val="19"/>
              </w:rPr>
              <w:t>Clause-aware parsing and segmentation with numbering, pages and highlight boxes; IRDAI exclusion codes</w:t>
            </w:r>
          </w:p>
        </w:tc>
      </w:tr>
      <w:tr w:rsidR="00C24A51">
        <w:trPr>
          <w:cantSplit/>
          <w:jc w:val="center"/>
        </w:trPr>
        <w:tc>
          <w:tcPr>
            <w:tcW w:w="1734" w:type="dxa"/>
          </w:tcPr>
          <w:p w:rsidR="00C24A51" w:rsidRDefault="00D77777">
            <w:pPr>
              <w:spacing w:before="40" w:after="40" w:line="240" w:lineRule="auto"/>
              <w:jc w:val="left"/>
            </w:pPr>
            <w:r>
              <w:rPr>
                <w:sz w:val="19"/>
              </w:rPr>
              <w:t>Selection</w:t>
            </w:r>
          </w:p>
        </w:tc>
        <w:tc>
          <w:tcPr>
            <w:tcW w:w="2427" w:type="dxa"/>
          </w:tcPr>
          <w:p w:rsidR="00C24A51" w:rsidRDefault="00D77777">
            <w:pPr>
              <w:spacing w:before="40" w:after="40" w:line="240" w:lineRule="auto"/>
              <w:jc w:val="left"/>
            </w:pPr>
            <w:r>
              <w:rPr>
                <w:sz w:val="19"/>
              </w:rPr>
              <w:t>TF-IDF, TextRank</w:t>
            </w:r>
          </w:p>
        </w:tc>
        <w:tc>
          <w:tcPr>
            <w:tcW w:w="4508" w:type="dxa"/>
          </w:tcPr>
          <w:p w:rsidR="00C24A51" w:rsidRDefault="00D77777">
            <w:pPr>
              <w:spacing w:before="40" w:after="40" w:line="240" w:lineRule="auto"/>
              <w:jc w:val="left"/>
            </w:pPr>
            <w:r>
              <w:rPr>
                <w:sz w:val="19"/>
              </w:rPr>
              <w:t>Measured hybrid retrieval: BM25, dense, Reciprocal Rank Fusion, cross-encoder</w:t>
            </w:r>
          </w:p>
        </w:tc>
      </w:tr>
      <w:tr w:rsidR="00C24A51">
        <w:trPr>
          <w:cantSplit/>
          <w:jc w:val="center"/>
        </w:trPr>
        <w:tc>
          <w:tcPr>
            <w:tcW w:w="1734" w:type="dxa"/>
          </w:tcPr>
          <w:p w:rsidR="00C24A51" w:rsidRDefault="00D77777">
            <w:pPr>
              <w:spacing w:before="40" w:after="40" w:line="240" w:lineRule="auto"/>
              <w:jc w:val="left"/>
            </w:pPr>
            <w:r>
              <w:rPr>
                <w:sz w:val="19"/>
              </w:rPr>
              <w:t>Grounding</w:t>
            </w:r>
          </w:p>
        </w:tc>
        <w:tc>
          <w:tcPr>
            <w:tcW w:w="2427" w:type="dxa"/>
          </w:tcPr>
          <w:p w:rsidR="00C24A51" w:rsidRDefault="00D77777">
            <w:pPr>
              <w:spacing w:before="40" w:after="40" w:line="240" w:lineRule="auto"/>
              <w:jc w:val="left"/>
            </w:pPr>
            <w:r>
              <w:rPr>
                <w:sz w:val="19"/>
              </w:rPr>
              <w:t>Not measured</w:t>
            </w:r>
          </w:p>
        </w:tc>
        <w:tc>
          <w:tcPr>
            <w:tcW w:w="4508" w:type="dxa"/>
          </w:tcPr>
          <w:p w:rsidR="00C24A51" w:rsidRDefault="00D77777">
            <w:pPr>
              <w:spacing w:before="40" w:after="40" w:line="240" w:lineRule="auto"/>
              <w:jc w:val="left"/>
            </w:pPr>
            <w:r>
              <w:rPr>
                <w:sz w:val="19"/>
              </w:rPr>
              <w:t>Tagged clauses, citation filtering, NLI faithfulness score with a number check</w:t>
            </w:r>
          </w:p>
        </w:tc>
      </w:tr>
      <w:tr w:rsidR="00C24A51">
        <w:trPr>
          <w:cantSplit/>
          <w:jc w:val="center"/>
        </w:trPr>
        <w:tc>
          <w:tcPr>
            <w:tcW w:w="1734" w:type="dxa"/>
          </w:tcPr>
          <w:p w:rsidR="00C24A51" w:rsidRDefault="00D77777">
            <w:pPr>
              <w:spacing w:before="40" w:after="40" w:line="240" w:lineRule="auto"/>
              <w:jc w:val="left"/>
            </w:pPr>
            <w:r>
              <w:rPr>
                <w:sz w:val="19"/>
              </w:rPr>
              <w:t>Not answering</w:t>
            </w:r>
          </w:p>
        </w:tc>
        <w:tc>
          <w:tcPr>
            <w:tcW w:w="2427" w:type="dxa"/>
          </w:tcPr>
          <w:p w:rsidR="00C24A51" w:rsidRDefault="00D77777">
            <w:pPr>
              <w:spacing w:before="40" w:after="40" w:line="240" w:lineRule="auto"/>
              <w:jc w:val="left"/>
            </w:pPr>
            <w:r>
              <w:rPr>
                <w:sz w:val="19"/>
              </w:rPr>
              <w:t>Not applicable</w:t>
            </w:r>
          </w:p>
        </w:tc>
        <w:tc>
          <w:tcPr>
            <w:tcW w:w="4508" w:type="dxa"/>
          </w:tcPr>
          <w:p w:rsidR="00C24A51" w:rsidRDefault="00D77777">
            <w:pPr>
              <w:spacing w:before="40" w:after="40" w:line="240" w:lineRule="auto"/>
              <w:jc w:val="left"/>
            </w:pPr>
            <w:r>
              <w:rPr>
                <w:sz w:val="19"/>
              </w:rPr>
              <w:t>Two-score abstention rule: "not covered in this policy" without a model call</w:t>
            </w:r>
          </w:p>
        </w:tc>
      </w:tr>
      <w:tr w:rsidR="00C24A51">
        <w:trPr>
          <w:cantSplit/>
          <w:jc w:val="center"/>
        </w:trPr>
        <w:tc>
          <w:tcPr>
            <w:tcW w:w="1734" w:type="dxa"/>
          </w:tcPr>
          <w:p w:rsidR="00C24A51" w:rsidRDefault="00D77777">
            <w:pPr>
              <w:spacing w:before="40" w:after="40" w:line="240" w:lineRule="auto"/>
              <w:jc w:val="left"/>
            </w:pPr>
            <w:r>
              <w:rPr>
                <w:sz w:val="19"/>
              </w:rPr>
              <w:t>Key terms</w:t>
            </w:r>
          </w:p>
        </w:tc>
        <w:tc>
          <w:tcPr>
            <w:tcW w:w="2427" w:type="dxa"/>
          </w:tcPr>
          <w:p w:rsidR="00C24A51" w:rsidRDefault="00D77777">
            <w:pPr>
              <w:spacing w:before="40" w:after="40" w:line="240" w:lineRule="auto"/>
              <w:jc w:val="left"/>
            </w:pPr>
            <w:r>
              <w:rPr>
                <w:sz w:val="19"/>
              </w:rPr>
              <w:t>-</w:t>
            </w:r>
          </w:p>
        </w:tc>
        <w:tc>
          <w:tcPr>
            <w:tcW w:w="4508" w:type="dxa"/>
          </w:tcPr>
          <w:p w:rsidR="00C24A51" w:rsidRDefault="00D77777">
            <w:pPr>
              <w:spacing w:before="40" w:after="40" w:line="240" w:lineRule="auto"/>
              <w:jc w:val="left"/>
            </w:pPr>
            <w:r>
              <w:rPr>
                <w:sz w:val="19"/>
              </w:rPr>
              <w:t>Policy Card whose values are verified against their quote and linked to clause and page</w:t>
            </w:r>
          </w:p>
        </w:tc>
      </w:tr>
      <w:tr w:rsidR="00C24A51">
        <w:trPr>
          <w:cantSplit/>
          <w:jc w:val="center"/>
        </w:trPr>
        <w:tc>
          <w:tcPr>
            <w:tcW w:w="1734" w:type="dxa"/>
          </w:tcPr>
          <w:p w:rsidR="00C24A51" w:rsidRDefault="00D77777">
            <w:pPr>
              <w:spacing w:before="40" w:after="40" w:line="240" w:lineRule="auto"/>
              <w:jc w:val="left"/>
            </w:pPr>
            <w:r>
              <w:rPr>
                <w:sz w:val="19"/>
              </w:rPr>
              <w:t>Guidance</w:t>
            </w:r>
          </w:p>
        </w:tc>
        <w:tc>
          <w:tcPr>
            <w:tcW w:w="2427" w:type="dxa"/>
          </w:tcPr>
          <w:p w:rsidR="00C24A51" w:rsidRDefault="00D77777">
            <w:pPr>
              <w:spacing w:before="40" w:after="40" w:line="240" w:lineRule="auto"/>
              <w:jc w:val="left"/>
            </w:pPr>
            <w:r>
              <w:rPr>
                <w:sz w:val="19"/>
              </w:rPr>
              <w:t>-</w:t>
            </w:r>
          </w:p>
        </w:tc>
        <w:tc>
          <w:tcPr>
            <w:tcW w:w="4508" w:type="dxa"/>
          </w:tcPr>
          <w:p w:rsidR="00C24A51" w:rsidRDefault="00D77777">
            <w:pPr>
              <w:spacing w:before="40" w:after="40" w:line="240" w:lineRule="auto"/>
              <w:jc w:val="left"/>
            </w:pPr>
            <w:r>
              <w:rPr>
                <w:sz w:val="19"/>
              </w:rPr>
              <w:t>Claim Copilot with calculated waiting-period, co-payment and estimate rules the model cannot overrule</w:t>
            </w:r>
          </w:p>
        </w:tc>
      </w:tr>
      <w:tr w:rsidR="00C24A51">
        <w:trPr>
          <w:cantSplit/>
          <w:jc w:val="center"/>
        </w:trPr>
        <w:tc>
          <w:tcPr>
            <w:tcW w:w="1734" w:type="dxa"/>
          </w:tcPr>
          <w:p w:rsidR="00C24A51" w:rsidRDefault="00D77777">
            <w:pPr>
              <w:spacing w:before="40" w:after="40" w:line="240" w:lineRule="auto"/>
              <w:jc w:val="left"/>
            </w:pPr>
            <w:r>
              <w:rPr>
                <w:sz w:val="19"/>
              </w:rPr>
              <w:t>Languages</w:t>
            </w:r>
          </w:p>
        </w:tc>
        <w:tc>
          <w:tcPr>
            <w:tcW w:w="2427" w:type="dxa"/>
          </w:tcPr>
          <w:p w:rsidR="00C24A51" w:rsidRDefault="00D77777">
            <w:pPr>
              <w:spacing w:before="40" w:after="40" w:line="240" w:lineRule="auto"/>
              <w:jc w:val="left"/>
            </w:pPr>
            <w:r>
              <w:rPr>
                <w:sz w:val="19"/>
              </w:rPr>
              <w:t>Turkish</w:t>
            </w:r>
          </w:p>
        </w:tc>
        <w:tc>
          <w:tcPr>
            <w:tcW w:w="4508" w:type="dxa"/>
          </w:tcPr>
          <w:p w:rsidR="00C24A51" w:rsidRDefault="00D77777">
            <w:pPr>
              <w:spacing w:before="40" w:after="40" w:line="240" w:lineRule="auto"/>
              <w:jc w:val="left"/>
            </w:pPr>
            <w:r>
              <w:rPr>
                <w:sz w:val="19"/>
              </w:rPr>
              <w:t>English wordings; English, Hindi and Telugu questions, answers and cards</w:t>
            </w:r>
          </w:p>
        </w:tc>
      </w:tr>
      <w:tr w:rsidR="00C24A51">
        <w:trPr>
          <w:cantSplit/>
          <w:jc w:val="center"/>
        </w:trPr>
        <w:tc>
          <w:tcPr>
            <w:tcW w:w="1734" w:type="dxa"/>
          </w:tcPr>
          <w:p w:rsidR="00C24A51" w:rsidRDefault="00D77777">
            <w:pPr>
              <w:spacing w:before="40" w:after="40" w:line="240" w:lineRule="auto"/>
              <w:jc w:val="left"/>
            </w:pPr>
            <w:r>
              <w:rPr>
                <w:sz w:val="19"/>
              </w:rPr>
              <w:t>Evidence</w:t>
            </w:r>
          </w:p>
        </w:tc>
        <w:tc>
          <w:tcPr>
            <w:tcW w:w="2427" w:type="dxa"/>
          </w:tcPr>
          <w:p w:rsidR="00C24A51" w:rsidRDefault="00D77777">
            <w:pPr>
              <w:spacing w:before="40" w:after="40" w:line="240" w:lineRule="auto"/>
              <w:jc w:val="left"/>
            </w:pPr>
            <w:r>
              <w:rPr>
                <w:sz w:val="19"/>
              </w:rPr>
              <w:t>ROUGE and content F1</w:t>
            </w:r>
          </w:p>
        </w:tc>
        <w:tc>
          <w:tcPr>
            <w:tcW w:w="4508" w:type="dxa"/>
          </w:tcPr>
          <w:p w:rsidR="00C24A51" w:rsidRDefault="00D77777">
            <w:pPr>
              <w:spacing w:before="40" w:after="40" w:line="240" w:lineRule="auto"/>
              <w:jc w:val="left"/>
            </w:pPr>
            <w:r>
              <w:rPr>
                <w:sz w:val="19"/>
              </w:rPr>
              <w:t>Retrieval hit@k and MRR, answer and citation accuracy, faithfulness, abstention, verdict accuracy, latency; three kept runs</w:t>
            </w:r>
          </w:p>
        </w:tc>
      </w:tr>
    </w:tbl>
    <w:p w:rsidR="00C24A51" w:rsidRDefault="00C24A51">
      <w:pPr>
        <w:spacing w:line="144" w:lineRule="auto"/>
      </w:pPr>
    </w:p>
    <w:p w:rsidR="00C24A51" w:rsidRDefault="00D77777">
      <w:pPr>
        <w:pStyle w:val="Heading2"/>
      </w:pPr>
      <w:r>
        <w:t>9  Key Contributions</w:t>
      </w:r>
    </w:p>
    <w:p w:rsidR="00C24A51" w:rsidRDefault="00D77777">
      <w:pPr>
        <w:tabs>
          <w:tab w:val="left" w:pos="576"/>
        </w:tabs>
        <w:spacing w:after="40"/>
        <w:ind w:left="576" w:hanging="432"/>
      </w:pPr>
      <w:r>
        <w:t>1.</w:t>
      </w:r>
      <w:r>
        <w:tab/>
      </w:r>
      <w:r>
        <w:rPr>
          <w:b/>
        </w:rPr>
        <w:t>Clause-aware parsing and segmentation of insurance wordings.</w:t>
      </w:r>
      <w:r>
        <w:t xml:space="preserve"> A parser that handles two-column layouts, running headers, letter-spaced headings and tables, and a segmenter that turns the text into numbered clauses (including IRDAI exclusion codes) with page numbers and highlight boxes, so that every citation can be shown on the original page.</w:t>
      </w:r>
    </w:p>
    <w:p w:rsidR="00C24A51" w:rsidRDefault="00D77777">
      <w:pPr>
        <w:tabs>
          <w:tab w:val="left" w:pos="576"/>
        </w:tabs>
        <w:spacing w:after="40"/>
        <w:ind w:left="576" w:hanging="432"/>
      </w:pPr>
      <w:r>
        <w:t>2.</w:t>
      </w:r>
      <w:r>
        <w:tab/>
      </w:r>
      <w:r>
        <w:rPr>
          <w:b/>
        </w:rPr>
        <w:t>Verified Policy Card.</w:t>
      </w:r>
      <w:r>
        <w:t xml:space="preserve"> One schema-constrained Gemini call extracts the key terms; every value's quote is then located in the clauses to confirm its clause and page, and </w:t>
      </w:r>
      <w:r>
        <w:lastRenderedPageBreak/>
        <w:t>values whose quote cannot be found are shown as unverified. 51 of 52 hand-checked values were correct.</w:t>
      </w:r>
    </w:p>
    <w:p w:rsidR="00C24A51" w:rsidRDefault="00D77777">
      <w:pPr>
        <w:tabs>
          <w:tab w:val="left" w:pos="576"/>
        </w:tabs>
        <w:spacing w:after="40"/>
        <w:ind w:left="576" w:hanging="432"/>
      </w:pPr>
      <w:r>
        <w:t>3.</w:t>
      </w:r>
      <w:r>
        <w:tab/>
      </w:r>
      <w:r>
        <w:rPr>
          <w:b/>
        </w:rPr>
        <w:t>Measured hybrid retrieval for policy text.</w:t>
      </w:r>
      <w:r>
        <w:t xml:space="preserve"> BM25, dense retrieval, rank fusion and cross-encoder re-ranking were compared on 51 questions; the combination found the right clause in the top five for all 51 and ranked it first for 80.4%.</w:t>
      </w:r>
    </w:p>
    <w:p w:rsidR="00C24A51" w:rsidRDefault="00D77777">
      <w:pPr>
        <w:tabs>
          <w:tab w:val="left" w:pos="576"/>
        </w:tabs>
        <w:spacing w:after="40"/>
        <w:ind w:left="576" w:hanging="432"/>
      </w:pPr>
      <w:r>
        <w:t>4.</w:t>
      </w:r>
      <w:r>
        <w:tab/>
      </w:r>
      <w:r>
        <w:rPr>
          <w:b/>
        </w:rPr>
        <w:t>Grounded, cited answers that can decline.</w:t>
      </w:r>
      <w:r>
        <w:t xml:space="preserve"> Answers are limited to retrieved clauses, citations to clauses that were not retrieved are removed, and a two-score rule (re-rank below 0.004 and best BM25 below 9.0) makes the assistant answer "not covered in this policy" without calling the model: 6 of 6 out-of-scope questions were declined and none of 51 answerable questions was.</w:t>
      </w:r>
    </w:p>
    <w:p w:rsidR="00C24A51" w:rsidRDefault="00D77777">
      <w:pPr>
        <w:tabs>
          <w:tab w:val="left" w:pos="576"/>
        </w:tabs>
        <w:spacing w:after="40"/>
        <w:ind w:left="576" w:hanging="432"/>
      </w:pPr>
      <w:r>
        <w:t>5.</w:t>
      </w:r>
      <w:r>
        <w:tab/>
      </w:r>
      <w:r>
        <w:rPr>
          <w:b/>
        </w:rPr>
        <w:t>Independent faithfulness score.</w:t>
      </w:r>
      <w:r>
        <w:t xml:space="preserve"> A local natural-language-inference model scores how well each answer's statements are supported by the clauses cited for them, with a number check; the mean score was 87.0 and the score is shown with every answer.</w:t>
      </w:r>
    </w:p>
    <w:p w:rsidR="00C24A51" w:rsidRDefault="00D77777">
      <w:pPr>
        <w:tabs>
          <w:tab w:val="left" w:pos="576"/>
        </w:tabs>
        <w:spacing w:after="40"/>
        <w:ind w:left="576" w:hanging="432"/>
      </w:pPr>
      <w:r>
        <w:t>6.</w:t>
      </w:r>
      <w:r>
        <w:tab/>
      </w:r>
      <w:r>
        <w:rPr>
          <w:b/>
        </w:rPr>
        <w:t>Claim Copilot with rules that cannot be overruled.</w:t>
      </w:r>
      <w:r>
        <w:t xml:space="preserve"> Waiting-period checks, age and network co-payment, sub-limits and the cost estimate are calculated from the Policy Card, and the model's verdict cannot contradict a failed waiting-period check: 14 of 14 scenario verdicts were correct.</w:t>
      </w:r>
    </w:p>
    <w:p w:rsidR="00C24A51" w:rsidRDefault="00D77777">
      <w:pPr>
        <w:tabs>
          <w:tab w:val="left" w:pos="576"/>
        </w:tabs>
        <w:spacing w:after="40"/>
        <w:ind w:left="576" w:hanging="432"/>
      </w:pPr>
      <w:r>
        <w:t>7.</w:t>
      </w:r>
      <w:r>
        <w:tab/>
      </w:r>
      <w:r>
        <w:rPr>
          <w:b/>
        </w:rPr>
        <w:t>Multilingual use and plan comparison.</w:t>
      </w:r>
      <w:r>
        <w:t xml:space="preserve"> English, Hindi and Telugu questions and answers, translated cards and risk lists, and a field-by-field comparison with trade-offs that cite both policies.</w:t>
      </w:r>
    </w:p>
    <w:p w:rsidR="00C24A51" w:rsidRDefault="00D77777">
      <w:pPr>
        <w:tabs>
          <w:tab w:val="left" w:pos="576"/>
        </w:tabs>
        <w:spacing w:after="40"/>
        <w:ind w:left="576" w:hanging="432"/>
      </w:pPr>
      <w:r>
        <w:t>8.</w:t>
      </w:r>
      <w:r>
        <w:tab/>
      </w:r>
      <w:r>
        <w:rPr>
          <w:b/>
        </w:rPr>
        <w:t>A repeatable evaluation.</w:t>
      </w:r>
      <w:r>
        <w:t xml:space="preserve"> An offline harness, a 57-question evaluation set, 14 claim scenarios and 52 card checks, three kept runs that show how each fix improved the results, and a public Model performance page.</w:t>
      </w:r>
    </w:p>
    <w:p w:rsidR="00C24A51" w:rsidRDefault="00D77777">
      <w:r>
        <w:t>Contributions 1 and 6 to 8 are engineering contributions; contributions 2 to 5 are the elements whose quality was measured. Compared with the base paper [1], which summarises Turkish court rulings and reports ROUGE scores, this project changes the task from summarisation to grounded question answering and claim guidance, changes the domain from court rulings to health-insurance wordings, and replaces ROUGE with retrieval, citation, faithfulness and verdict measures.</w:t>
      </w:r>
    </w:p>
    <w:sectPr w:rsidR="00C24A51" w:rsidSect="00034616">
      <w:headerReference w:type="default" r:id="rId9"/>
      <w:footerReference w:type="default" r:id="rId10"/>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6E82" w:rsidRDefault="00D77777">
      <w:pPr>
        <w:spacing w:after="0" w:line="240" w:lineRule="auto"/>
      </w:pPr>
      <w:r>
        <w:separator/>
      </w:r>
    </w:p>
  </w:endnote>
  <w:endnote w:type="continuationSeparator" w:id="0">
    <w:p w:rsidR="00196E82" w:rsidRDefault="00D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4A51" w:rsidRDefault="00D77777">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6E82" w:rsidRDefault="00D77777">
      <w:pPr>
        <w:spacing w:after="0" w:line="240" w:lineRule="auto"/>
      </w:pPr>
      <w:r>
        <w:separator/>
      </w:r>
    </w:p>
  </w:footnote>
  <w:footnote w:type="continuationSeparator" w:id="0">
    <w:p w:rsidR="00196E82" w:rsidRDefault="00D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4A51" w:rsidRDefault="00D77777">
    <w:pPr>
      <w:pStyle w:val="Header"/>
      <w:jc w:val="right"/>
    </w:pPr>
    <w:r>
      <w:rPr>
        <w:i/>
        <w:color w:val="555555"/>
        <w:sz w:val="18"/>
      </w:rPr>
      <w:t>PolicyLens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E82"/>
    <w:rsid w:val="00246815"/>
    <w:rsid w:val="0029639D"/>
    <w:rsid w:val="00326F90"/>
    <w:rsid w:val="00AA1D8D"/>
    <w:rsid w:val="00B47730"/>
    <w:rsid w:val="00C24A51"/>
    <w:rsid w:val="00CB0664"/>
    <w:rsid w:val="00D77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17E70E0-83EC-43DD-9B2B-ACD2CFAF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D77777"/>
    <w:pPr>
      <w:spacing w:after="40" w:line="240" w:lineRule="auto"/>
    </w:pPr>
  </w:style>
  <w:style w:type="paragraph" w:styleId="TOC2">
    <w:name w:val="toc 2"/>
    <w:basedOn w:val="Normal"/>
    <w:next w:val="Normal"/>
    <w:autoRedefine/>
    <w:uiPriority w:val="39"/>
    <w:semiHidden/>
    <w:unhideWhenUsed/>
    <w:rsid w:val="00D77777"/>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0D172-088F-4B9D-A123-22DA5F216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3474</Words>
  <Characters>18448</Characters>
  <Application>Microsoft Office Word</Application>
  <DocSecurity>0</DocSecurity>
  <Lines>571</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dc:creator>
  <cp:keywords/>
  <dc:description>generated by python-docx</dc:description>
  <cp:lastModifiedBy>Madhava Reddy</cp:lastModifiedBy>
  <cp:revision>3</cp:revision>
  <dcterms:created xsi:type="dcterms:W3CDTF">2013-12-23T23:15:00Z</dcterms:created>
  <dcterms:modified xsi:type="dcterms:W3CDTF">2026-10-15T13:02:00Z</dcterms:modified>
  <cp:category/>
</cp:coreProperties>
</file>