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587" w:rsidRDefault="00D15587">
      <w:pPr>
        <w:spacing w:after="480" w:line="240" w:lineRule="auto"/>
      </w:pPr>
      <w:bookmarkStart w:id="0" w:name="_GoBack"/>
      <w:bookmarkEnd w:id="0"/>
    </w:p>
    <w:p w:rsidR="00D15587" w:rsidRDefault="001F08A0">
      <w:pPr>
        <w:spacing w:after="40"/>
        <w:jc w:val="center"/>
      </w:pPr>
      <w:r>
        <w:rPr>
          <w:rFonts w:cs="Times New Roman"/>
          <w:b/>
          <w:sz w:val="36"/>
        </w:rPr>
        <w:t>CUSTOMER CHURN PREDICTION IN TELECOM INDUSTRY</w:t>
      </w:r>
    </w:p>
    <w:p w:rsidR="00D15587" w:rsidRDefault="001F08A0">
      <w:pPr>
        <w:jc w:val="center"/>
      </w:pPr>
      <w:r>
        <w:rPr>
          <w:rFonts w:cs="Times New Roman"/>
          <w:b/>
          <w:sz w:val="26"/>
        </w:rPr>
        <w:t>(Machine Learning Based Customer Retention System)</w:t>
      </w:r>
    </w:p>
    <w:p w:rsidR="00D15587" w:rsidRDefault="001F08A0">
      <w:pPr>
        <w:spacing w:after="280"/>
        <w:jc w:val="center"/>
      </w:pPr>
      <w:r>
        <w:rPr>
          <w:rFonts w:cs="Times New Roman"/>
          <w:b/>
          <w:sz w:val="28"/>
        </w:rPr>
        <w:t>Block Diagrams (all)</w:t>
      </w:r>
    </w:p>
    <w:p w:rsidR="00D15587" w:rsidRDefault="001F08A0">
      <w:pPr>
        <w:spacing w:after="40"/>
        <w:jc w:val="center"/>
      </w:pPr>
      <w:r>
        <w:rPr>
          <w:rFonts w:cs="Times New Roman"/>
        </w:rPr>
        <w:t>Department of Computer Science and Engineering, TKR College of Engineering and Technology (Autonomous)</w:t>
      </w:r>
    </w:p>
    <w:p w:rsidR="00D15587" w:rsidRDefault="001F08A0">
      <w:pPr>
        <w:spacing w:after="240"/>
        <w:jc w:val="center"/>
      </w:pPr>
      <w:r>
        <w:rPr>
          <w:rFonts w:cs="Times New Roman"/>
        </w:rPr>
        <w:t xml:space="preserve">Batch A14 (CSE-A)  ·  Academic </w:t>
      </w:r>
      <w:r>
        <w:rPr>
          <w:rFonts w:cs="Times New Roman"/>
        </w:rPr>
        <w:t>year [ACADEMIC YEAR]</w:t>
      </w:r>
    </w:p>
    <w:p w:rsidR="00D15587" w:rsidRDefault="001F08A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D15587">
        <w:trPr>
          <w:cantSplit/>
          <w:tblHeader/>
          <w:jc w:val="center"/>
        </w:trPr>
        <w:tc>
          <w:tcPr>
            <w:tcW w:w="1008" w:type="dxa"/>
            <w:shd w:val="clear" w:color="auto" w:fill="1B2A41"/>
          </w:tcPr>
          <w:p w:rsidR="00D15587" w:rsidRDefault="001F08A0">
            <w:pPr>
              <w:spacing w:after="40" w:line="240" w:lineRule="auto"/>
              <w:jc w:val="center"/>
            </w:pPr>
            <w:r>
              <w:rPr>
                <w:rFonts w:cs="Times New Roman"/>
                <w:b/>
                <w:color w:val="FFFFFF"/>
                <w:sz w:val="22"/>
              </w:rPr>
              <w:t>S.No.</w:t>
            </w:r>
          </w:p>
        </w:tc>
        <w:tc>
          <w:tcPr>
            <w:tcW w:w="4896" w:type="dxa"/>
            <w:shd w:val="clear" w:color="auto" w:fill="1B2A41"/>
          </w:tcPr>
          <w:p w:rsidR="00D15587" w:rsidRDefault="001F08A0">
            <w:pPr>
              <w:spacing w:after="40" w:line="240" w:lineRule="auto"/>
              <w:jc w:val="center"/>
            </w:pPr>
            <w:r>
              <w:rPr>
                <w:rFonts w:cs="Times New Roman"/>
                <w:b/>
                <w:color w:val="FFFFFF"/>
                <w:sz w:val="22"/>
              </w:rPr>
              <w:t>Student name</w:t>
            </w:r>
          </w:p>
        </w:tc>
        <w:tc>
          <w:tcPr>
            <w:tcW w:w="2592" w:type="dxa"/>
            <w:shd w:val="clear" w:color="auto" w:fill="1B2A41"/>
          </w:tcPr>
          <w:p w:rsidR="00D15587" w:rsidRDefault="001F08A0">
            <w:pPr>
              <w:spacing w:after="40" w:line="240" w:lineRule="auto"/>
              <w:jc w:val="center"/>
            </w:pPr>
            <w:r>
              <w:rPr>
                <w:rFonts w:cs="Times New Roman"/>
                <w:b/>
                <w:color w:val="FFFFFF"/>
                <w:sz w:val="22"/>
              </w:rPr>
              <w:t>Roll number</w:t>
            </w:r>
          </w:p>
        </w:tc>
      </w:tr>
      <w:tr w:rsidR="00D15587">
        <w:trPr>
          <w:cantSplit/>
          <w:jc w:val="center"/>
        </w:trPr>
        <w:tc>
          <w:tcPr>
            <w:tcW w:w="1008" w:type="dxa"/>
          </w:tcPr>
          <w:p w:rsidR="00D15587" w:rsidRDefault="001F08A0">
            <w:pPr>
              <w:spacing w:after="40" w:line="240" w:lineRule="auto"/>
              <w:jc w:val="center"/>
            </w:pPr>
            <w:r>
              <w:rPr>
                <w:rFonts w:cs="Times New Roman"/>
                <w:sz w:val="22"/>
              </w:rPr>
              <w:t>1</w:t>
            </w:r>
          </w:p>
        </w:tc>
        <w:tc>
          <w:tcPr>
            <w:tcW w:w="4896" w:type="dxa"/>
          </w:tcPr>
          <w:p w:rsidR="00D15587" w:rsidRDefault="001F08A0">
            <w:pPr>
              <w:spacing w:after="40" w:line="240" w:lineRule="auto"/>
              <w:jc w:val="left"/>
            </w:pPr>
            <w:r>
              <w:rPr>
                <w:rFonts w:cs="Times New Roman"/>
                <w:sz w:val="22"/>
              </w:rPr>
              <w:t>ANANTULA SAI NIKHILA SRAVANI</w:t>
            </w:r>
          </w:p>
        </w:tc>
        <w:tc>
          <w:tcPr>
            <w:tcW w:w="2592" w:type="dxa"/>
          </w:tcPr>
          <w:p w:rsidR="00D15587" w:rsidRDefault="001F08A0">
            <w:pPr>
              <w:spacing w:after="40" w:line="240" w:lineRule="auto"/>
              <w:jc w:val="center"/>
            </w:pPr>
            <w:r>
              <w:rPr>
                <w:rFonts w:cs="Times New Roman"/>
                <w:sz w:val="22"/>
              </w:rPr>
              <w:t>23K91A0512</w:t>
            </w:r>
          </w:p>
        </w:tc>
      </w:tr>
      <w:tr w:rsidR="00D15587">
        <w:trPr>
          <w:cantSplit/>
          <w:jc w:val="center"/>
        </w:trPr>
        <w:tc>
          <w:tcPr>
            <w:tcW w:w="1008" w:type="dxa"/>
          </w:tcPr>
          <w:p w:rsidR="00D15587" w:rsidRDefault="001F08A0">
            <w:pPr>
              <w:spacing w:after="40" w:line="240" w:lineRule="auto"/>
              <w:jc w:val="center"/>
            </w:pPr>
            <w:r>
              <w:rPr>
                <w:rFonts w:cs="Times New Roman"/>
                <w:sz w:val="22"/>
              </w:rPr>
              <w:t>2</w:t>
            </w:r>
          </w:p>
        </w:tc>
        <w:tc>
          <w:tcPr>
            <w:tcW w:w="4896" w:type="dxa"/>
          </w:tcPr>
          <w:p w:rsidR="00D15587" w:rsidRDefault="001F08A0">
            <w:pPr>
              <w:spacing w:after="40" w:line="240" w:lineRule="auto"/>
              <w:jc w:val="left"/>
            </w:pPr>
            <w:r>
              <w:rPr>
                <w:rFonts w:cs="Times New Roman"/>
                <w:sz w:val="22"/>
              </w:rPr>
              <w:t>AVULA ANUDEEP</w:t>
            </w:r>
          </w:p>
        </w:tc>
        <w:tc>
          <w:tcPr>
            <w:tcW w:w="2592" w:type="dxa"/>
          </w:tcPr>
          <w:p w:rsidR="00D15587" w:rsidRDefault="001F08A0">
            <w:pPr>
              <w:spacing w:after="40" w:line="240" w:lineRule="auto"/>
              <w:jc w:val="center"/>
            </w:pPr>
            <w:r>
              <w:rPr>
                <w:rFonts w:cs="Times New Roman"/>
                <w:sz w:val="22"/>
              </w:rPr>
              <w:t>23K91A0518</w:t>
            </w:r>
          </w:p>
        </w:tc>
      </w:tr>
      <w:tr w:rsidR="00D15587">
        <w:trPr>
          <w:cantSplit/>
          <w:jc w:val="center"/>
        </w:trPr>
        <w:tc>
          <w:tcPr>
            <w:tcW w:w="1008" w:type="dxa"/>
          </w:tcPr>
          <w:p w:rsidR="00D15587" w:rsidRDefault="001F08A0">
            <w:pPr>
              <w:spacing w:after="40" w:line="240" w:lineRule="auto"/>
              <w:jc w:val="center"/>
            </w:pPr>
            <w:r>
              <w:rPr>
                <w:rFonts w:cs="Times New Roman"/>
                <w:sz w:val="22"/>
              </w:rPr>
              <w:t>3</w:t>
            </w:r>
          </w:p>
        </w:tc>
        <w:tc>
          <w:tcPr>
            <w:tcW w:w="4896" w:type="dxa"/>
          </w:tcPr>
          <w:p w:rsidR="00D15587" w:rsidRDefault="001F08A0">
            <w:pPr>
              <w:spacing w:after="40" w:line="240" w:lineRule="auto"/>
              <w:jc w:val="left"/>
            </w:pPr>
            <w:r>
              <w:rPr>
                <w:rFonts w:cs="Times New Roman"/>
                <w:sz w:val="22"/>
              </w:rPr>
              <w:t>B SANDEEP</w:t>
            </w:r>
          </w:p>
        </w:tc>
        <w:tc>
          <w:tcPr>
            <w:tcW w:w="2592" w:type="dxa"/>
          </w:tcPr>
          <w:p w:rsidR="00D15587" w:rsidRDefault="001F08A0">
            <w:pPr>
              <w:spacing w:after="40" w:line="240" w:lineRule="auto"/>
              <w:jc w:val="center"/>
            </w:pPr>
            <w:r>
              <w:rPr>
                <w:rFonts w:cs="Times New Roman"/>
                <w:sz w:val="22"/>
              </w:rPr>
              <w:t>24K915A0503</w:t>
            </w:r>
          </w:p>
        </w:tc>
      </w:tr>
      <w:tr w:rsidR="00D15587">
        <w:trPr>
          <w:cantSplit/>
          <w:jc w:val="center"/>
        </w:trPr>
        <w:tc>
          <w:tcPr>
            <w:tcW w:w="1008" w:type="dxa"/>
          </w:tcPr>
          <w:p w:rsidR="00D15587" w:rsidRDefault="001F08A0">
            <w:pPr>
              <w:spacing w:after="40" w:line="240" w:lineRule="auto"/>
              <w:jc w:val="center"/>
            </w:pPr>
            <w:r>
              <w:rPr>
                <w:rFonts w:cs="Times New Roman"/>
                <w:sz w:val="22"/>
              </w:rPr>
              <w:t>4</w:t>
            </w:r>
          </w:p>
        </w:tc>
        <w:tc>
          <w:tcPr>
            <w:tcW w:w="4896" w:type="dxa"/>
          </w:tcPr>
          <w:p w:rsidR="00D15587" w:rsidRDefault="001F08A0">
            <w:pPr>
              <w:spacing w:after="40" w:line="240" w:lineRule="auto"/>
              <w:jc w:val="left"/>
            </w:pPr>
            <w:r>
              <w:rPr>
                <w:rFonts w:cs="Times New Roman"/>
                <w:sz w:val="22"/>
              </w:rPr>
              <w:t>DARAGANI VINOD KUMAR</w:t>
            </w:r>
          </w:p>
        </w:tc>
        <w:tc>
          <w:tcPr>
            <w:tcW w:w="2592" w:type="dxa"/>
          </w:tcPr>
          <w:p w:rsidR="00D15587" w:rsidRDefault="001F08A0">
            <w:pPr>
              <w:spacing w:after="40" w:line="240" w:lineRule="auto"/>
              <w:jc w:val="center"/>
            </w:pPr>
            <w:r>
              <w:rPr>
                <w:rFonts w:cs="Times New Roman"/>
                <w:sz w:val="22"/>
              </w:rPr>
              <w:t>23K91A0558</w:t>
            </w:r>
          </w:p>
        </w:tc>
      </w:tr>
    </w:tbl>
    <w:p w:rsidR="00D15587" w:rsidRDefault="00D15587">
      <w:pPr>
        <w:spacing w:line="192" w:lineRule="auto"/>
      </w:pPr>
    </w:p>
    <w:p w:rsidR="00D15587" w:rsidRDefault="001F08A0">
      <w:pPr>
        <w:spacing w:after="200"/>
        <w:jc w:val="center"/>
      </w:pPr>
      <w:r>
        <w:rPr>
          <w:rFonts w:cs="Times New Roman"/>
          <w:b/>
        </w:rPr>
        <w:t>Project guide:</w:t>
      </w:r>
      <w:r>
        <w:rPr>
          <w:rFonts w:cs="Times New Roman"/>
        </w:rPr>
        <w:t xml:space="preserve"> B. SRIKANTH, Assistant Professor, Department of CSE</w:t>
      </w:r>
    </w:p>
    <w:p w:rsidR="00D15587" w:rsidRDefault="001F08A0">
      <w:r>
        <w:rPr>
          <w:rFonts w:cs="Times New Roman"/>
          <w:i/>
          <w:sz w:val="21"/>
        </w:rPr>
        <w:t>Chapter and section numbers quoted in the text (for example Section 6.6 or Chapter 8) refer to the full project report, 17.Final Document. Figures and tables in this document are numbered from 1.</w:t>
      </w:r>
    </w:p>
    <w:p w:rsidR="00D15587" w:rsidRDefault="001F08A0">
      <w:pPr>
        <w:pStyle w:val="Heading1"/>
      </w:pPr>
      <w:r>
        <w:t>1. INDE</w:t>
      </w:r>
      <w:r>
        <w:t>X OF DIAGRAMS</w:t>
      </w:r>
    </w:p>
    <w:p w:rsidR="00D15587" w:rsidRDefault="001F08A0">
      <w:r>
        <w:rPr>
          <w:rFonts w:cs="Times New Roman"/>
        </w:rPr>
        <w:t xml:space="preserve">Every diagram is generated from the real design by </w:t>
      </w:r>
      <w:r>
        <w:rPr>
          <w:rFonts w:ascii="Consolas" w:eastAsia="Consolas" w:hAnsi="Consolas" w:cs="Consolas"/>
          <w:sz w:val="21"/>
        </w:rPr>
        <w:t>scripts/make_diagrams.py</w:t>
      </w:r>
      <w:r>
        <w:rPr>
          <w:rFonts w:cs="Times New Roman"/>
        </w:rPr>
        <w:t xml:space="preserve"> (matplotlib, 150 dpi) and mirrors the code in </w:t>
      </w:r>
      <w:r>
        <w:rPr>
          <w:rFonts w:ascii="Consolas" w:eastAsia="Consolas" w:hAnsi="Consolas" w:cs="Consolas"/>
          <w:sz w:val="21"/>
        </w:rPr>
        <w:t>src/</w:t>
      </w:r>
      <w:r>
        <w:rPr>
          <w:rFonts w:cs="Times New Roman"/>
        </w:rPr>
        <w:t xml:space="preserve">, </w:t>
      </w:r>
      <w:r>
        <w:rPr>
          <w:rFonts w:ascii="Consolas" w:eastAsia="Consolas" w:hAnsi="Consolas" w:cs="Consolas"/>
          <w:sz w:val="21"/>
        </w:rPr>
        <w:t>backend/</w:t>
      </w:r>
      <w:r>
        <w:rPr>
          <w:rFonts w:cs="Times New Roman"/>
        </w:rPr>
        <w:t xml:space="preserve"> and </w:t>
      </w:r>
      <w:r>
        <w:rPr>
          <w:rFonts w:ascii="Consolas" w:eastAsia="Consolas" w:hAnsi="Consolas" w:cs="Consolas"/>
          <w:sz w:val="21"/>
        </w:rPr>
        <w:t>app.py</w:t>
      </w:r>
      <w:r>
        <w:rPr>
          <w:rFonts w:cs="Times New Roman"/>
        </w:rPr>
        <w:t>. There is no SQL database, so the entity-relationship diagram shows the logical data model.</w:t>
      </w:r>
    </w:p>
    <w:p w:rsidR="00D15587" w:rsidRDefault="001F08A0">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Diagrams in this document</w:t>
      </w:r>
    </w:p>
    <w:tbl>
      <w:tblPr>
        <w:tblStyle w:val="TableGrid"/>
        <w:tblW w:w="0" w:type="auto"/>
        <w:jc w:val="center"/>
        <w:tblLook w:val="04A0" w:firstRow="1" w:lastRow="0" w:firstColumn="1" w:lastColumn="0" w:noHBand="0" w:noVBand="1"/>
      </w:tblPr>
      <w:tblGrid>
        <w:gridCol w:w="702"/>
        <w:gridCol w:w="3510"/>
        <w:gridCol w:w="4670"/>
      </w:tblGrid>
      <w:tr w:rsidR="00D15587">
        <w:trPr>
          <w:cantSplit/>
          <w:tblHeader/>
          <w:jc w:val="center"/>
        </w:trPr>
        <w:tc>
          <w:tcPr>
            <w:tcW w:w="720" w:type="dxa"/>
            <w:shd w:val="clear" w:color="auto" w:fill="1B2A41"/>
          </w:tcPr>
          <w:p w:rsidR="00D15587" w:rsidRDefault="001F08A0">
            <w:pPr>
              <w:spacing w:after="40" w:line="240" w:lineRule="auto"/>
              <w:jc w:val="center"/>
            </w:pPr>
            <w:r>
              <w:rPr>
                <w:rFonts w:cs="Times New Roman"/>
                <w:b/>
                <w:color w:val="FFFFFF"/>
                <w:sz w:val="21"/>
              </w:rPr>
              <w:t>No.</w:t>
            </w:r>
          </w:p>
        </w:tc>
        <w:tc>
          <w:tcPr>
            <w:tcW w:w="3744" w:type="dxa"/>
            <w:shd w:val="clear" w:color="auto" w:fill="1B2A41"/>
          </w:tcPr>
          <w:p w:rsidR="00D15587" w:rsidRDefault="001F08A0">
            <w:pPr>
              <w:spacing w:after="40" w:line="240" w:lineRule="auto"/>
              <w:jc w:val="center"/>
            </w:pPr>
            <w:r>
              <w:rPr>
                <w:rFonts w:cs="Times New Roman"/>
                <w:b/>
                <w:color w:val="FFFFFF"/>
                <w:sz w:val="21"/>
              </w:rPr>
              <w:t>Diagram</w:t>
            </w:r>
          </w:p>
        </w:tc>
        <w:tc>
          <w:tcPr>
            <w:tcW w:w="4176" w:type="dxa"/>
            <w:shd w:val="clear" w:color="auto" w:fill="1B2A41"/>
          </w:tcPr>
          <w:p w:rsidR="00D15587" w:rsidRDefault="001F08A0">
            <w:pPr>
              <w:spacing w:after="40" w:line="240" w:lineRule="auto"/>
              <w:jc w:val="center"/>
            </w:pPr>
            <w:r>
              <w:rPr>
                <w:rFonts w:cs="Times New Roman"/>
                <w:b/>
                <w:color w:val="FFFFFF"/>
                <w:sz w:val="21"/>
              </w:rPr>
              <w:t>Image file</w:t>
            </w:r>
          </w:p>
        </w:tc>
      </w:tr>
      <w:tr w:rsidR="00D15587">
        <w:trPr>
          <w:cantSplit/>
          <w:jc w:val="center"/>
        </w:trPr>
        <w:tc>
          <w:tcPr>
            <w:tcW w:w="720" w:type="dxa"/>
          </w:tcPr>
          <w:p w:rsidR="00D15587" w:rsidRDefault="001F08A0">
            <w:pPr>
              <w:spacing w:after="40" w:line="240" w:lineRule="auto"/>
              <w:jc w:val="center"/>
            </w:pPr>
            <w:r>
              <w:rPr>
                <w:rFonts w:cs="Times New Roman"/>
                <w:sz w:val="21"/>
              </w:rPr>
              <w:t>1</w:t>
            </w:r>
          </w:p>
        </w:tc>
        <w:tc>
          <w:tcPr>
            <w:tcW w:w="3744" w:type="dxa"/>
          </w:tcPr>
          <w:p w:rsidR="00D15587" w:rsidRDefault="001F08A0">
            <w:pPr>
              <w:spacing w:after="40" w:line="240" w:lineRule="auto"/>
              <w:jc w:val="left"/>
            </w:pPr>
            <w:r>
              <w:rPr>
                <w:rFonts w:cs="Times New Roman"/>
                <w:sz w:val="21"/>
              </w:rPr>
              <w:t>System architecture</w:t>
            </w:r>
          </w:p>
        </w:tc>
        <w:tc>
          <w:tcPr>
            <w:tcW w:w="4176" w:type="dxa"/>
          </w:tcPr>
          <w:p w:rsidR="00D15587" w:rsidRDefault="001F08A0">
            <w:pPr>
              <w:spacing w:after="40" w:line="240" w:lineRule="auto"/>
              <w:jc w:val="left"/>
            </w:pPr>
            <w:r>
              <w:rPr>
                <w:rFonts w:ascii="Consolas" w:eastAsia="Consolas" w:hAnsi="Consolas" w:cs="Consolas"/>
                <w:sz w:val="18"/>
              </w:rPr>
              <w:t>docs/diagrams/01_system_architecture.png</w:t>
            </w:r>
          </w:p>
        </w:tc>
      </w:tr>
      <w:tr w:rsidR="00D15587">
        <w:trPr>
          <w:cantSplit/>
          <w:jc w:val="center"/>
        </w:trPr>
        <w:tc>
          <w:tcPr>
            <w:tcW w:w="720" w:type="dxa"/>
          </w:tcPr>
          <w:p w:rsidR="00D15587" w:rsidRDefault="001F08A0">
            <w:pPr>
              <w:spacing w:after="40" w:line="240" w:lineRule="auto"/>
              <w:jc w:val="center"/>
            </w:pPr>
            <w:r>
              <w:rPr>
                <w:rFonts w:cs="Times New Roman"/>
                <w:sz w:val="21"/>
              </w:rPr>
              <w:t>2</w:t>
            </w:r>
          </w:p>
        </w:tc>
        <w:tc>
          <w:tcPr>
            <w:tcW w:w="3744" w:type="dxa"/>
          </w:tcPr>
          <w:p w:rsidR="00D15587" w:rsidRDefault="001F08A0">
            <w:pPr>
              <w:spacing w:after="40" w:line="240" w:lineRule="auto"/>
              <w:jc w:val="left"/>
            </w:pPr>
            <w:r>
              <w:rPr>
                <w:rFonts w:cs="Times New Roman"/>
                <w:sz w:val="21"/>
              </w:rPr>
              <w:t>High-level workflow</w:t>
            </w:r>
          </w:p>
        </w:tc>
        <w:tc>
          <w:tcPr>
            <w:tcW w:w="4176" w:type="dxa"/>
          </w:tcPr>
          <w:p w:rsidR="00D15587" w:rsidRDefault="001F08A0">
            <w:pPr>
              <w:spacing w:after="40" w:line="240" w:lineRule="auto"/>
              <w:jc w:val="left"/>
            </w:pPr>
            <w:r>
              <w:rPr>
                <w:rFonts w:ascii="Consolas" w:eastAsia="Consolas" w:hAnsi="Consolas" w:cs="Consolas"/>
                <w:sz w:val="18"/>
              </w:rPr>
              <w:t>docs/diagrams/02_high_level_workflow.png</w:t>
            </w:r>
          </w:p>
        </w:tc>
      </w:tr>
      <w:tr w:rsidR="00D15587">
        <w:trPr>
          <w:cantSplit/>
          <w:jc w:val="center"/>
        </w:trPr>
        <w:tc>
          <w:tcPr>
            <w:tcW w:w="720" w:type="dxa"/>
          </w:tcPr>
          <w:p w:rsidR="00D15587" w:rsidRDefault="001F08A0">
            <w:pPr>
              <w:spacing w:after="40" w:line="240" w:lineRule="auto"/>
              <w:jc w:val="center"/>
            </w:pPr>
            <w:r>
              <w:rPr>
                <w:rFonts w:cs="Times New Roman"/>
                <w:sz w:val="21"/>
              </w:rPr>
              <w:t>3</w:t>
            </w:r>
          </w:p>
        </w:tc>
        <w:tc>
          <w:tcPr>
            <w:tcW w:w="3744" w:type="dxa"/>
          </w:tcPr>
          <w:p w:rsidR="00D15587" w:rsidRDefault="001F08A0">
            <w:pPr>
              <w:spacing w:after="40" w:line="240" w:lineRule="auto"/>
              <w:jc w:val="left"/>
            </w:pPr>
            <w:r>
              <w:rPr>
                <w:rFonts w:cs="Times New Roman"/>
                <w:sz w:val="21"/>
              </w:rPr>
              <w:t>Data flow diagram, level 0</w:t>
            </w:r>
          </w:p>
        </w:tc>
        <w:tc>
          <w:tcPr>
            <w:tcW w:w="4176" w:type="dxa"/>
          </w:tcPr>
          <w:p w:rsidR="00D15587" w:rsidRDefault="001F08A0">
            <w:pPr>
              <w:spacing w:after="40" w:line="240" w:lineRule="auto"/>
              <w:jc w:val="left"/>
            </w:pPr>
            <w:r>
              <w:rPr>
                <w:rFonts w:ascii="Consolas" w:eastAsia="Consolas" w:hAnsi="Consolas" w:cs="Consolas"/>
                <w:sz w:val="18"/>
              </w:rPr>
              <w:t>docs/diagrams/03_dfd_level0.png</w:t>
            </w:r>
          </w:p>
        </w:tc>
      </w:tr>
      <w:tr w:rsidR="00D15587">
        <w:trPr>
          <w:cantSplit/>
          <w:jc w:val="center"/>
        </w:trPr>
        <w:tc>
          <w:tcPr>
            <w:tcW w:w="720" w:type="dxa"/>
          </w:tcPr>
          <w:p w:rsidR="00D15587" w:rsidRDefault="001F08A0">
            <w:pPr>
              <w:spacing w:after="40" w:line="240" w:lineRule="auto"/>
              <w:jc w:val="center"/>
            </w:pPr>
            <w:r>
              <w:rPr>
                <w:rFonts w:cs="Times New Roman"/>
                <w:sz w:val="21"/>
              </w:rPr>
              <w:t>4</w:t>
            </w:r>
          </w:p>
        </w:tc>
        <w:tc>
          <w:tcPr>
            <w:tcW w:w="3744" w:type="dxa"/>
          </w:tcPr>
          <w:p w:rsidR="00D15587" w:rsidRDefault="001F08A0">
            <w:pPr>
              <w:spacing w:after="40" w:line="240" w:lineRule="auto"/>
              <w:jc w:val="left"/>
            </w:pPr>
            <w:r>
              <w:rPr>
                <w:rFonts w:cs="Times New Roman"/>
                <w:sz w:val="21"/>
              </w:rPr>
              <w:t>Data flow diagram, level 1</w:t>
            </w:r>
          </w:p>
        </w:tc>
        <w:tc>
          <w:tcPr>
            <w:tcW w:w="4176" w:type="dxa"/>
          </w:tcPr>
          <w:p w:rsidR="00D15587" w:rsidRDefault="001F08A0">
            <w:pPr>
              <w:spacing w:after="40" w:line="240" w:lineRule="auto"/>
              <w:jc w:val="left"/>
            </w:pPr>
            <w:r>
              <w:rPr>
                <w:rFonts w:ascii="Consolas" w:eastAsia="Consolas" w:hAnsi="Consolas" w:cs="Consolas"/>
                <w:sz w:val="18"/>
              </w:rPr>
              <w:t>docs/diagrams/04_dfd_level1.png</w:t>
            </w:r>
          </w:p>
        </w:tc>
      </w:tr>
      <w:tr w:rsidR="00D15587">
        <w:trPr>
          <w:cantSplit/>
          <w:jc w:val="center"/>
        </w:trPr>
        <w:tc>
          <w:tcPr>
            <w:tcW w:w="720" w:type="dxa"/>
          </w:tcPr>
          <w:p w:rsidR="00D15587" w:rsidRDefault="001F08A0">
            <w:pPr>
              <w:spacing w:after="40" w:line="240" w:lineRule="auto"/>
              <w:jc w:val="center"/>
            </w:pPr>
            <w:r>
              <w:rPr>
                <w:rFonts w:cs="Times New Roman"/>
                <w:sz w:val="21"/>
              </w:rPr>
              <w:t>5</w:t>
            </w:r>
          </w:p>
        </w:tc>
        <w:tc>
          <w:tcPr>
            <w:tcW w:w="3744" w:type="dxa"/>
          </w:tcPr>
          <w:p w:rsidR="00D15587" w:rsidRDefault="001F08A0">
            <w:pPr>
              <w:spacing w:after="40" w:line="240" w:lineRule="auto"/>
              <w:jc w:val="left"/>
            </w:pPr>
            <w:r>
              <w:rPr>
                <w:rFonts w:cs="Times New Roman"/>
                <w:sz w:val="21"/>
              </w:rPr>
              <w:t>Data flow diagram, level 2</w:t>
            </w:r>
          </w:p>
        </w:tc>
        <w:tc>
          <w:tcPr>
            <w:tcW w:w="4176" w:type="dxa"/>
          </w:tcPr>
          <w:p w:rsidR="00D15587" w:rsidRDefault="001F08A0">
            <w:pPr>
              <w:spacing w:after="40" w:line="240" w:lineRule="auto"/>
              <w:jc w:val="left"/>
            </w:pPr>
            <w:r>
              <w:rPr>
                <w:rFonts w:ascii="Consolas" w:eastAsia="Consolas" w:hAnsi="Consolas" w:cs="Consolas"/>
                <w:sz w:val="18"/>
              </w:rPr>
              <w:t>docs/diagrams/05_dfd_level2.png</w:t>
            </w:r>
          </w:p>
        </w:tc>
      </w:tr>
      <w:tr w:rsidR="00D15587">
        <w:trPr>
          <w:cantSplit/>
          <w:jc w:val="center"/>
        </w:trPr>
        <w:tc>
          <w:tcPr>
            <w:tcW w:w="720" w:type="dxa"/>
          </w:tcPr>
          <w:p w:rsidR="00D15587" w:rsidRDefault="001F08A0">
            <w:pPr>
              <w:spacing w:after="40" w:line="240" w:lineRule="auto"/>
              <w:jc w:val="center"/>
            </w:pPr>
            <w:r>
              <w:rPr>
                <w:rFonts w:cs="Times New Roman"/>
                <w:sz w:val="21"/>
              </w:rPr>
              <w:t>6</w:t>
            </w:r>
          </w:p>
        </w:tc>
        <w:tc>
          <w:tcPr>
            <w:tcW w:w="3744" w:type="dxa"/>
          </w:tcPr>
          <w:p w:rsidR="00D15587" w:rsidRDefault="001F08A0">
            <w:pPr>
              <w:spacing w:after="40" w:line="240" w:lineRule="auto"/>
              <w:jc w:val="left"/>
            </w:pPr>
            <w:r>
              <w:rPr>
                <w:rFonts w:cs="Times New Roman"/>
                <w:sz w:val="21"/>
              </w:rPr>
              <w:t>UML class diagram</w:t>
            </w:r>
          </w:p>
        </w:tc>
        <w:tc>
          <w:tcPr>
            <w:tcW w:w="4176" w:type="dxa"/>
          </w:tcPr>
          <w:p w:rsidR="00D15587" w:rsidRDefault="001F08A0">
            <w:pPr>
              <w:spacing w:after="40" w:line="240" w:lineRule="auto"/>
              <w:jc w:val="left"/>
            </w:pPr>
            <w:r>
              <w:rPr>
                <w:rFonts w:ascii="Consolas" w:eastAsia="Consolas" w:hAnsi="Consolas" w:cs="Consolas"/>
                <w:sz w:val="18"/>
              </w:rPr>
              <w:t>docs/diagrams/06_uml_class_diagram.png</w:t>
            </w:r>
          </w:p>
        </w:tc>
      </w:tr>
      <w:tr w:rsidR="00D15587">
        <w:trPr>
          <w:cantSplit/>
          <w:jc w:val="center"/>
        </w:trPr>
        <w:tc>
          <w:tcPr>
            <w:tcW w:w="720" w:type="dxa"/>
          </w:tcPr>
          <w:p w:rsidR="00D15587" w:rsidRDefault="001F08A0">
            <w:pPr>
              <w:spacing w:after="40" w:line="240" w:lineRule="auto"/>
              <w:jc w:val="center"/>
            </w:pPr>
            <w:r>
              <w:rPr>
                <w:rFonts w:cs="Times New Roman"/>
                <w:sz w:val="21"/>
              </w:rPr>
              <w:t>7</w:t>
            </w:r>
          </w:p>
        </w:tc>
        <w:tc>
          <w:tcPr>
            <w:tcW w:w="3744" w:type="dxa"/>
          </w:tcPr>
          <w:p w:rsidR="00D15587" w:rsidRDefault="001F08A0">
            <w:pPr>
              <w:spacing w:after="40" w:line="240" w:lineRule="auto"/>
              <w:jc w:val="left"/>
            </w:pPr>
            <w:r>
              <w:rPr>
                <w:rFonts w:cs="Times New Roman"/>
                <w:sz w:val="21"/>
              </w:rPr>
              <w:t>Sequence diagram</w:t>
            </w:r>
          </w:p>
        </w:tc>
        <w:tc>
          <w:tcPr>
            <w:tcW w:w="4176" w:type="dxa"/>
          </w:tcPr>
          <w:p w:rsidR="00D15587" w:rsidRDefault="001F08A0">
            <w:pPr>
              <w:spacing w:after="40" w:line="240" w:lineRule="auto"/>
              <w:jc w:val="left"/>
            </w:pPr>
            <w:r>
              <w:rPr>
                <w:rFonts w:ascii="Consolas" w:eastAsia="Consolas" w:hAnsi="Consolas" w:cs="Consolas"/>
                <w:sz w:val="18"/>
              </w:rPr>
              <w:t>docs/diagrams/07_sequence_diagram.png</w:t>
            </w:r>
          </w:p>
        </w:tc>
      </w:tr>
      <w:tr w:rsidR="00D15587">
        <w:trPr>
          <w:cantSplit/>
          <w:jc w:val="center"/>
        </w:trPr>
        <w:tc>
          <w:tcPr>
            <w:tcW w:w="720" w:type="dxa"/>
          </w:tcPr>
          <w:p w:rsidR="00D15587" w:rsidRDefault="001F08A0">
            <w:pPr>
              <w:spacing w:after="40" w:line="240" w:lineRule="auto"/>
              <w:jc w:val="center"/>
            </w:pPr>
            <w:r>
              <w:rPr>
                <w:rFonts w:cs="Times New Roman"/>
                <w:sz w:val="21"/>
              </w:rPr>
              <w:t>8</w:t>
            </w:r>
          </w:p>
        </w:tc>
        <w:tc>
          <w:tcPr>
            <w:tcW w:w="3744" w:type="dxa"/>
          </w:tcPr>
          <w:p w:rsidR="00D15587" w:rsidRDefault="001F08A0">
            <w:pPr>
              <w:spacing w:after="40" w:line="240" w:lineRule="auto"/>
              <w:jc w:val="left"/>
            </w:pPr>
            <w:r>
              <w:rPr>
                <w:rFonts w:cs="Times New Roman"/>
                <w:sz w:val="21"/>
              </w:rPr>
              <w:t>Use-case diagram</w:t>
            </w:r>
          </w:p>
        </w:tc>
        <w:tc>
          <w:tcPr>
            <w:tcW w:w="4176" w:type="dxa"/>
          </w:tcPr>
          <w:p w:rsidR="00D15587" w:rsidRDefault="001F08A0">
            <w:pPr>
              <w:spacing w:after="40" w:line="240" w:lineRule="auto"/>
              <w:jc w:val="left"/>
            </w:pPr>
            <w:r>
              <w:rPr>
                <w:rFonts w:ascii="Consolas" w:eastAsia="Consolas" w:hAnsi="Consolas" w:cs="Consolas"/>
                <w:sz w:val="18"/>
              </w:rPr>
              <w:t>docs/diagrams/08_use_case_diagram.png</w:t>
            </w:r>
          </w:p>
        </w:tc>
      </w:tr>
      <w:tr w:rsidR="00D15587">
        <w:trPr>
          <w:cantSplit/>
          <w:jc w:val="center"/>
        </w:trPr>
        <w:tc>
          <w:tcPr>
            <w:tcW w:w="720" w:type="dxa"/>
          </w:tcPr>
          <w:p w:rsidR="00D15587" w:rsidRDefault="001F08A0">
            <w:pPr>
              <w:spacing w:after="40" w:line="240" w:lineRule="auto"/>
              <w:jc w:val="center"/>
            </w:pPr>
            <w:r>
              <w:rPr>
                <w:rFonts w:cs="Times New Roman"/>
                <w:sz w:val="21"/>
              </w:rPr>
              <w:lastRenderedPageBreak/>
              <w:t>9</w:t>
            </w:r>
          </w:p>
        </w:tc>
        <w:tc>
          <w:tcPr>
            <w:tcW w:w="3744" w:type="dxa"/>
          </w:tcPr>
          <w:p w:rsidR="00D15587" w:rsidRDefault="001F08A0">
            <w:pPr>
              <w:spacing w:after="40" w:line="240" w:lineRule="auto"/>
              <w:jc w:val="left"/>
            </w:pPr>
            <w:r>
              <w:rPr>
                <w:rFonts w:cs="Times New Roman"/>
                <w:sz w:val="21"/>
              </w:rPr>
              <w:t>Entity-relationship diagram</w:t>
            </w:r>
          </w:p>
        </w:tc>
        <w:tc>
          <w:tcPr>
            <w:tcW w:w="4176" w:type="dxa"/>
          </w:tcPr>
          <w:p w:rsidR="00D15587" w:rsidRDefault="001F08A0">
            <w:pPr>
              <w:spacing w:after="40" w:line="240" w:lineRule="auto"/>
              <w:jc w:val="left"/>
            </w:pPr>
            <w:r>
              <w:rPr>
                <w:rFonts w:ascii="Consolas" w:eastAsia="Consolas" w:hAnsi="Consolas" w:cs="Consolas"/>
                <w:sz w:val="18"/>
              </w:rPr>
              <w:t>docs/diagrams/09_er_diagram.png</w:t>
            </w:r>
          </w:p>
        </w:tc>
      </w:tr>
      <w:tr w:rsidR="00D15587">
        <w:trPr>
          <w:cantSplit/>
          <w:jc w:val="center"/>
        </w:trPr>
        <w:tc>
          <w:tcPr>
            <w:tcW w:w="720" w:type="dxa"/>
          </w:tcPr>
          <w:p w:rsidR="00D15587" w:rsidRDefault="001F08A0">
            <w:pPr>
              <w:spacing w:after="40" w:line="240" w:lineRule="auto"/>
              <w:jc w:val="center"/>
            </w:pPr>
            <w:r>
              <w:rPr>
                <w:rFonts w:cs="Times New Roman"/>
                <w:sz w:val="21"/>
              </w:rPr>
              <w:t>10</w:t>
            </w:r>
          </w:p>
        </w:tc>
        <w:tc>
          <w:tcPr>
            <w:tcW w:w="3744" w:type="dxa"/>
          </w:tcPr>
          <w:p w:rsidR="00D15587" w:rsidRDefault="001F08A0">
            <w:pPr>
              <w:spacing w:after="40" w:line="240" w:lineRule="auto"/>
              <w:jc w:val="left"/>
            </w:pPr>
            <w:r>
              <w:rPr>
                <w:rFonts w:cs="Times New Roman"/>
                <w:sz w:val="21"/>
              </w:rPr>
              <w:t>Core algorithm flowchart</w:t>
            </w:r>
          </w:p>
        </w:tc>
        <w:tc>
          <w:tcPr>
            <w:tcW w:w="4176" w:type="dxa"/>
          </w:tcPr>
          <w:p w:rsidR="00D15587" w:rsidRDefault="001F08A0">
            <w:pPr>
              <w:spacing w:after="40" w:line="240" w:lineRule="auto"/>
              <w:jc w:val="left"/>
            </w:pPr>
            <w:r>
              <w:rPr>
                <w:rFonts w:ascii="Consolas" w:eastAsia="Consolas" w:hAnsi="Consolas" w:cs="Consolas"/>
                <w:sz w:val="18"/>
              </w:rPr>
              <w:t>docs/diagrams/10_core_algorithm_flowchart.png</w:t>
            </w:r>
          </w:p>
        </w:tc>
      </w:tr>
    </w:tbl>
    <w:p w:rsidR="00D15587" w:rsidRDefault="00D15587">
      <w:pPr>
        <w:spacing w:line="192" w:lineRule="auto"/>
      </w:pPr>
    </w:p>
    <w:p w:rsidR="00D15587" w:rsidRDefault="001F08A0">
      <w:r>
        <w:br w:type="page"/>
      </w:r>
    </w:p>
    <w:p w:rsidR="00D15587" w:rsidRDefault="001F08A0">
      <w:pPr>
        <w:pStyle w:val="Heading1"/>
      </w:pPr>
      <w:r>
        <w:lastRenderedPageBreak/>
        <w:t>2. DIAGRAMS</w:t>
      </w:r>
    </w:p>
    <w:p w:rsidR="00D15587" w:rsidRDefault="001F08A0">
      <w:pPr>
        <w:pStyle w:val="Heading2"/>
      </w:pPr>
      <w:r>
        <w:t>System</w:t>
      </w:r>
      <w:r>
        <w:t xml:space="preserve"> architecture</w:t>
      </w:r>
    </w:p>
    <w:p w:rsidR="00D15587" w:rsidRDefault="001F08A0">
      <w:pPr>
        <w:keepNext/>
        <w:spacing w:after="80" w:line="240" w:lineRule="auto"/>
        <w:jc w:val="center"/>
      </w:pPr>
      <w:r>
        <w:rPr>
          <w:noProof/>
        </w:rPr>
        <w:drawing>
          <wp:inline distT="0" distB="0" distL="0" distR="0">
            <wp:extent cx="5394960" cy="4548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8"/>
                    <a:stretch>
                      <a:fillRect/>
                    </a:stretch>
                  </pic:blipFill>
                  <pic:spPr>
                    <a:xfrm>
                      <a:off x="0" y="0"/>
                      <a:ext cx="5394960" cy="4548770"/>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ChurnIQ</w:t>
      </w:r>
    </w:p>
    <w:p w:rsidR="00D15587" w:rsidRDefault="001F08A0">
      <w:r>
        <w:rPr>
          <w:rFonts w:cs="Times New Roman"/>
        </w:rPr>
        <w:t xml:space="preserve">The system has four layers. The presentation layer is the React interface (port 5314, which proxies /api to the API) and the original Streamlit interface (port 8501). The application layer is the FastAPI service in </w:t>
      </w:r>
      <w:r>
        <w:rPr>
          <w:rFonts w:ascii="Consolas" w:eastAsia="Consolas" w:hAnsi="Consolas" w:cs="Consolas"/>
          <w:sz w:val="21"/>
        </w:rPr>
        <w:t>backend/</w:t>
      </w:r>
      <w:r>
        <w:rPr>
          <w:rFonts w:cs="Times New Roman"/>
        </w:rPr>
        <w:t xml:space="preserve"> with 31 route handlers, bearer-t</w:t>
      </w:r>
      <w:r>
        <w:rPr>
          <w:rFonts w:cs="Times New Roman"/>
        </w:rPr>
        <w:t xml:space="preserve">oken authentication and an in-memory </w:t>
      </w:r>
      <w:r>
        <w:rPr>
          <w:rFonts w:ascii="Consolas" w:eastAsia="Consolas" w:hAnsi="Consolas" w:cs="Consolas"/>
          <w:sz w:val="21"/>
        </w:rPr>
        <w:t>AppState</w:t>
      </w:r>
      <w:r>
        <w:rPr>
          <w:rFonts w:cs="Times New Roman"/>
        </w:rPr>
        <w:t xml:space="preserve">. The core layer is the pure-Python package </w:t>
      </w:r>
      <w:r>
        <w:rPr>
          <w:rFonts w:ascii="Consolas" w:eastAsia="Consolas" w:hAnsi="Consolas" w:cs="Consolas"/>
          <w:sz w:val="21"/>
        </w:rPr>
        <w:t>src/</w:t>
      </w:r>
      <w:r>
        <w:rPr>
          <w:rFonts w:cs="Times New Roman"/>
        </w:rPr>
        <w:t>, which both interfaces call and which contains no interface code. The data layer is the CSV file, the three joblib files of the saved model and the in-memory stat</w:t>
      </w:r>
      <w:r>
        <w:rPr>
          <w:rFonts w:cs="Times New Roman"/>
        </w:rPr>
        <w:t>e. There is no SQL database.</w:t>
      </w:r>
    </w:p>
    <w:p w:rsidR="00D15587" w:rsidRDefault="001F08A0">
      <w:pPr>
        <w:pStyle w:val="Heading2"/>
      </w:pPr>
      <w:r>
        <w:lastRenderedPageBreak/>
        <w:t>High-level workflow</w:t>
      </w:r>
    </w:p>
    <w:p w:rsidR="00D15587" w:rsidRDefault="001F08A0">
      <w:pPr>
        <w:keepNext/>
        <w:spacing w:after="80" w:line="240" w:lineRule="auto"/>
        <w:jc w:val="center"/>
      </w:pPr>
      <w:r>
        <w:rPr>
          <w:noProof/>
        </w:rPr>
        <w:drawing>
          <wp:inline distT="0" distB="0" distL="0" distR="0">
            <wp:extent cx="5394960" cy="2649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9"/>
                    <a:stretch>
                      <a:fillRect/>
                    </a:stretch>
                  </pic:blipFill>
                  <pic:spPr>
                    <a:xfrm>
                      <a:off x="0" y="0"/>
                      <a:ext cx="5394960" cy="2649807"/>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High-level workflow of a retention analysis</w:t>
      </w:r>
    </w:p>
    <w:p w:rsidR="00D15587" w:rsidRDefault="001F08A0">
      <w:r>
        <w:rPr>
          <w:rFonts w:cs="Times New Roman"/>
        </w:rPr>
        <w:t>Eight steps from signing in to batch scoring and monitoring. Steps 3 to 5 are repeated whenever new data or settings are chose</w:t>
      </w:r>
      <w:r>
        <w:rPr>
          <w:rFonts w:cs="Times New Roman"/>
        </w:rPr>
        <w:t>n; the saved model of step 5 is restored automatically after a restart.</w:t>
      </w:r>
    </w:p>
    <w:p w:rsidR="00D15587" w:rsidRDefault="001F08A0">
      <w:pPr>
        <w:pStyle w:val="Heading2"/>
      </w:pPr>
      <w:r>
        <w:t>Data flow diagram, level 0</w:t>
      </w:r>
    </w:p>
    <w:p w:rsidR="00D15587" w:rsidRDefault="001F08A0">
      <w:pPr>
        <w:keepNext/>
        <w:spacing w:after="80" w:line="240" w:lineRule="auto"/>
        <w:jc w:val="center"/>
      </w:pPr>
      <w:r>
        <w:rPr>
          <w:noProof/>
        </w:rPr>
        <w:drawing>
          <wp:inline distT="0" distB="0" distL="0" distR="0">
            <wp:extent cx="5394960" cy="31781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0"/>
                    <a:stretch>
                      <a:fillRect/>
                    </a:stretch>
                  </pic:blipFill>
                  <pic:spPr>
                    <a:xfrm>
                      <a:off x="0" y="0"/>
                      <a:ext cx="5394960" cy="3178180"/>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w:t>
      </w:r>
    </w:p>
    <w:p w:rsidR="00D15587" w:rsidRDefault="001F08A0">
      <w:r>
        <w:rPr>
          <w:rFonts w:cs="Times New Roman"/>
        </w:rPr>
        <w:t>One process, the ChurnIQ system, exchanges data with the analyst and with the custo</w:t>
      </w:r>
      <w:r>
        <w:rPr>
          <w:rFonts w:cs="Times New Roman"/>
        </w:rPr>
        <w:t>mer data source and uses three stores: the working dataset and session state, which are in memory, and the model files on disk.</w:t>
      </w:r>
    </w:p>
    <w:p w:rsidR="00D15587" w:rsidRDefault="001F08A0">
      <w:pPr>
        <w:pStyle w:val="Heading2"/>
      </w:pPr>
      <w:r>
        <w:lastRenderedPageBreak/>
        <w:t>Data flow diagram, level 1</w:t>
      </w:r>
    </w:p>
    <w:p w:rsidR="00D15587" w:rsidRDefault="001F08A0">
      <w:pPr>
        <w:keepNext/>
        <w:spacing w:after="80" w:line="240" w:lineRule="auto"/>
        <w:jc w:val="center"/>
      </w:pPr>
      <w:r>
        <w:rPr>
          <w:noProof/>
        </w:rPr>
        <w:drawing>
          <wp:inline distT="0" distB="0" distL="0" distR="0">
            <wp:extent cx="5394960" cy="50771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1"/>
                    <a:stretch>
                      <a:fillRect/>
                    </a:stretch>
                  </pic:blipFill>
                  <pic:spPr>
                    <a:xfrm>
                      <a:off x="0" y="0"/>
                      <a:ext cx="5394960" cy="5077143"/>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p>
    <w:p w:rsidR="00D15587" w:rsidRDefault="001F08A0">
      <w:r>
        <w:rPr>
          <w:rFonts w:cs="Times New Roman"/>
        </w:rPr>
        <w:t>Six processes: authenticate (1.0), lo</w:t>
      </w:r>
      <w:r>
        <w:rPr>
          <w:rFonts w:cs="Times New Roman"/>
        </w:rPr>
        <w:t>ad, profile and prepare (2.0), train, evaluate and select (3.0), score and segment risk (4.0), explain, what-if and retention (5.0) and batch scoring and monitoring (6.0). The model artefacts written by 3.0 and read by 4.0 and 6.0 are the link between trai</w:t>
      </w:r>
      <w:r>
        <w:rPr>
          <w:rFonts w:cs="Times New Roman"/>
        </w:rPr>
        <w:t>ning and use.</w:t>
      </w:r>
    </w:p>
    <w:p w:rsidR="00D15587" w:rsidRDefault="001F08A0">
      <w:pPr>
        <w:pStyle w:val="Heading2"/>
      </w:pPr>
      <w:r>
        <w:lastRenderedPageBreak/>
        <w:t>Data flow diagram, level 2</w:t>
      </w:r>
    </w:p>
    <w:p w:rsidR="00D15587" w:rsidRDefault="001F08A0">
      <w:pPr>
        <w:keepNext/>
        <w:spacing w:after="80" w:line="240" w:lineRule="auto"/>
        <w:jc w:val="center"/>
      </w:pPr>
      <w:r>
        <w:rPr>
          <w:noProof/>
        </w:rPr>
        <w:drawing>
          <wp:inline distT="0" distB="0" distL="0" distR="0">
            <wp:extent cx="5394960" cy="46560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2"/>
                    <a:stretch>
                      <a:fillRect/>
                    </a:stretch>
                  </pic:blipFill>
                  <pic:spPr>
                    <a:xfrm>
                      <a:off x="0" y="0"/>
                      <a:ext cx="5394960" cy="4656034"/>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train, evaluate and select</w:t>
      </w:r>
    </w:p>
    <w:p w:rsidR="00D15587" w:rsidRDefault="001F08A0">
      <w:r>
        <w:rPr>
          <w:rFonts w:cs="Times New Roman"/>
        </w:rPr>
        <w:t>Process 3.0 expanded into seven sub-processes: stratified split, preprocessor fit on the training split only, imbalance han</w:t>
      </w:r>
      <w:r>
        <w:rPr>
          <w:rFonts w:cs="Times New Roman"/>
        </w:rPr>
        <w:t>dling, model fitting, evaluation on the test split, selection of the best model and saving of the artefacts. SMOTE touches only the training split.</w:t>
      </w:r>
    </w:p>
    <w:p w:rsidR="00D15587" w:rsidRDefault="001F08A0">
      <w:pPr>
        <w:pStyle w:val="Heading2"/>
      </w:pPr>
      <w:r>
        <w:lastRenderedPageBreak/>
        <w:t>UML class diagram</w:t>
      </w:r>
    </w:p>
    <w:p w:rsidR="00D15587" w:rsidRDefault="001F08A0">
      <w:pPr>
        <w:keepNext/>
        <w:spacing w:after="80" w:line="240" w:lineRule="auto"/>
        <w:jc w:val="center"/>
      </w:pPr>
      <w:r>
        <w:rPr>
          <w:noProof/>
        </w:rPr>
        <w:drawing>
          <wp:inline distT="0" distB="0" distL="0" distR="0">
            <wp:extent cx="4937760" cy="6268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3"/>
                    <a:stretch>
                      <a:fillRect/>
                    </a:stretch>
                  </pic:blipFill>
                  <pic:spPr>
                    <a:xfrm>
                      <a:off x="0" y="0"/>
                      <a:ext cx="4937760" cy="6268575"/>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(modules drawn as classes)</w:t>
      </w:r>
    </w:p>
    <w:p w:rsidR="00D15587" w:rsidRDefault="001F08A0">
      <w:r>
        <w:rPr>
          <w:rFonts w:cs="Times New Roman"/>
        </w:rPr>
        <w:t xml:space="preserve">The code base is function-oriented, so the diagram draws each module of </w:t>
      </w:r>
      <w:r>
        <w:rPr>
          <w:rFonts w:ascii="Consolas" w:eastAsia="Consolas" w:hAnsi="Consolas" w:cs="Consolas"/>
          <w:sz w:val="21"/>
        </w:rPr>
        <w:t>src/</w:t>
      </w:r>
      <w:r>
        <w:rPr>
          <w:rFonts w:cs="Times New Roman"/>
        </w:rPr>
        <w:t xml:space="preserve"> and </w:t>
      </w:r>
      <w:r>
        <w:rPr>
          <w:rFonts w:ascii="Consolas" w:eastAsia="Consolas" w:hAnsi="Consolas" w:cs="Consolas"/>
          <w:sz w:val="21"/>
        </w:rPr>
        <w:t>backend/</w:t>
      </w:r>
      <w:r>
        <w:rPr>
          <w:rFonts w:cs="Times New Roman"/>
        </w:rPr>
        <w:t xml:space="preserve"> as a class with the data it holds and the operations it offers. </w:t>
      </w:r>
      <w:r>
        <w:rPr>
          <w:rFonts w:ascii="Consolas" w:eastAsia="Consolas" w:hAnsi="Consolas" w:cs="Consolas"/>
          <w:sz w:val="21"/>
        </w:rPr>
        <w:t>AppState</w:t>
      </w:r>
      <w:r>
        <w:rPr>
          <w:rFonts w:cs="Times New Roman"/>
        </w:rPr>
        <w:t xml:space="preserve"> is the only real class (a dataclass) and owns the dataset, the trial results, the active mode</w:t>
      </w:r>
      <w:r>
        <w:rPr>
          <w:rFonts w:cs="Times New Roman"/>
        </w:rPr>
        <w:t>l and the risk thresholds. Arrows show which module uses which.</w:t>
      </w:r>
    </w:p>
    <w:p w:rsidR="00D15587" w:rsidRDefault="001F08A0">
      <w:pPr>
        <w:pStyle w:val="Heading2"/>
      </w:pPr>
      <w:r>
        <w:lastRenderedPageBreak/>
        <w:t>Sequence diagram</w:t>
      </w:r>
    </w:p>
    <w:p w:rsidR="00D15587" w:rsidRDefault="001F08A0">
      <w:pPr>
        <w:keepNext/>
        <w:spacing w:after="80" w:line="240" w:lineRule="auto"/>
        <w:jc w:val="center"/>
      </w:pPr>
      <w:r>
        <w:rPr>
          <w:noProof/>
        </w:rPr>
        <w:drawing>
          <wp:inline distT="0" distB="0" distL="0" distR="0">
            <wp:extent cx="4937760" cy="47450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4"/>
                    <a:stretch>
                      <a:fillRect/>
                    </a:stretch>
                  </pic:blipFill>
                  <pic:spPr>
                    <a:xfrm>
                      <a:off x="0" y="0"/>
                      <a:ext cx="4937760" cy="4745049"/>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sign in, train, save and open Customer 360</w:t>
      </w:r>
    </w:p>
    <w:p w:rsidR="00D15587" w:rsidRDefault="001F08A0">
      <w:r>
        <w:rPr>
          <w:rFonts w:cs="Times New Roman"/>
        </w:rPr>
        <w:t>The messages exchanged when an analyst signs in, loads and prepares the sampl</w:t>
      </w:r>
      <w:r>
        <w:rPr>
          <w:rFonts w:cs="Times New Roman"/>
        </w:rPr>
        <w:t>e, trains and saves a model and then opens one customer. The API validates the token on every call after the login and returns the error codes listed at the foot of the figure.</w:t>
      </w:r>
    </w:p>
    <w:p w:rsidR="00D15587" w:rsidRDefault="001F08A0">
      <w:pPr>
        <w:pStyle w:val="Heading2"/>
      </w:pPr>
      <w:r>
        <w:lastRenderedPageBreak/>
        <w:t>Use-case diagram</w:t>
      </w:r>
    </w:p>
    <w:p w:rsidR="00D15587" w:rsidRDefault="001F08A0">
      <w:pPr>
        <w:keepNext/>
        <w:spacing w:after="80" w:line="240" w:lineRule="auto"/>
        <w:jc w:val="center"/>
      </w:pPr>
      <w:r>
        <w:rPr>
          <w:noProof/>
        </w:rPr>
        <w:drawing>
          <wp:inline distT="0" distB="0" distL="0" distR="0">
            <wp:extent cx="4754880" cy="3452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5"/>
                    <a:stretch>
                      <a:fillRect/>
                    </a:stretch>
                  </pic:blipFill>
                  <pic:spPr>
                    <a:xfrm>
                      <a:off x="0" y="0"/>
                      <a:ext cx="4754880" cy="3452365"/>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p>
    <w:p w:rsidR="00D15587" w:rsidRDefault="001F08A0">
      <w:r>
        <w:rPr>
          <w:rFonts w:cs="Times New Roman"/>
        </w:rPr>
        <w:t xml:space="preserve">One </w:t>
      </w:r>
      <w:r>
        <w:rPr>
          <w:rFonts w:cs="Times New Roman"/>
        </w:rPr>
        <w:t>actor, the retention analyst (who also trains models), and fifteen use cases. The actor is drawn twice only to keep the lines from crossing.</w:t>
      </w:r>
    </w:p>
    <w:p w:rsidR="00D15587" w:rsidRDefault="001F08A0">
      <w:pPr>
        <w:pStyle w:val="Heading2"/>
      </w:pPr>
      <w:r>
        <w:lastRenderedPageBreak/>
        <w:t>Entity-relationship diagram</w:t>
      </w:r>
    </w:p>
    <w:p w:rsidR="00D15587" w:rsidRDefault="001F08A0">
      <w:pPr>
        <w:keepNext/>
        <w:spacing w:after="80" w:line="240" w:lineRule="auto"/>
        <w:jc w:val="center"/>
      </w:pPr>
      <w:r>
        <w:rPr>
          <w:noProof/>
        </w:rPr>
        <w:drawing>
          <wp:inline distT="0" distB="0" distL="0" distR="0">
            <wp:extent cx="5394960" cy="5184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6"/>
                    <a:stretch>
                      <a:fillRect/>
                    </a:stretch>
                  </pic:blipFill>
                  <pic:spPr>
                    <a:xfrm>
                      <a:off x="0" y="0"/>
                      <a:ext cx="5394960" cy="5184406"/>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(logical data model)</w:t>
      </w:r>
    </w:p>
    <w:p w:rsidR="00D15587" w:rsidRDefault="001F08A0">
      <w:r>
        <w:rPr>
          <w:rFonts w:cs="Times New Roman"/>
        </w:rPr>
        <w:t>T</w:t>
      </w:r>
      <w:r>
        <w:rPr>
          <w:rFonts w:cs="Times New Roman"/>
        </w:rPr>
        <w:t>he project has no database, so this is the logical data model of the entities the code handles: the dataset and its customers, the trial runs, the saved model artefact, the risk record of each customer, the thresholds and the recommendations. Relationships</w:t>
      </w:r>
      <w:r>
        <w:rPr>
          <w:rFonts w:cs="Times New Roman"/>
        </w:rPr>
        <w:t xml:space="preserve"> and keys are those of the in-memory tables and the files on disk.</w:t>
      </w:r>
    </w:p>
    <w:p w:rsidR="00D15587" w:rsidRDefault="001F08A0">
      <w:pPr>
        <w:pStyle w:val="Heading2"/>
      </w:pPr>
      <w:r>
        <w:lastRenderedPageBreak/>
        <w:t>Core algorithm flowchart</w:t>
      </w:r>
    </w:p>
    <w:p w:rsidR="00D15587" w:rsidRDefault="001F08A0">
      <w:pPr>
        <w:keepNext/>
        <w:spacing w:after="80" w:line="240" w:lineRule="auto"/>
        <w:jc w:val="center"/>
      </w:pPr>
      <w:r>
        <w:rPr>
          <w:noProof/>
        </w:rPr>
        <w:drawing>
          <wp:inline distT="0" distB="0" distL="0" distR="0">
            <wp:extent cx="4023360" cy="55441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7"/>
                    <a:stretch>
                      <a:fillRect/>
                    </a:stretch>
                  </pic:blipFill>
                  <pic:spPr>
                    <a:xfrm>
                      <a:off x="0" y="0"/>
                      <a:ext cx="4023360" cy="5544190"/>
                    </a:xfrm>
                    <a:prstGeom prst="rect">
                      <a:avLst/>
                    </a:prstGeom>
                  </pic:spPr>
                </pic:pic>
              </a:graphicData>
            </a:graphic>
          </wp:inline>
        </w:drawing>
      </w:r>
    </w:p>
    <w:p w:rsidR="00D15587" w:rsidRDefault="001F08A0">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Flowchart of the core algorithm: train, select, score and recommend</w:t>
      </w:r>
    </w:p>
    <w:p w:rsidR="00D15587" w:rsidRDefault="001F08A0">
      <w:r>
        <w:rPr>
          <w:rFonts w:cs="Times New Roman"/>
        </w:rPr>
        <w:t>The decisions of the pipeline: validate the data, choose t</w:t>
      </w:r>
      <w:r>
        <w:rPr>
          <w:rFonts w:cs="Times New Roman"/>
        </w:rPr>
        <w:t>he imbalance strategy, fit and evaluate the models, select and save the best, score customers, and apply the retention rules to customers at or above 60%.</w:t>
      </w:r>
    </w:p>
    <w:sectPr w:rsidR="00D15587" w:rsidSect="00034616">
      <w:headerReference w:type="default" r:id="rId18"/>
      <w:footerReference w:type="default" r:id="rId19"/>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F08A0">
      <w:pPr>
        <w:spacing w:after="0" w:line="240" w:lineRule="auto"/>
      </w:pPr>
      <w:r>
        <w:separator/>
      </w:r>
    </w:p>
  </w:endnote>
  <w:endnote w:type="continuationSeparator" w:id="0">
    <w:p w:rsidR="00000000" w:rsidRDefault="001F08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5587" w:rsidRDefault="001F08A0">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F08A0">
      <w:pPr>
        <w:spacing w:after="0" w:line="240" w:lineRule="auto"/>
      </w:pPr>
      <w:r>
        <w:separator/>
      </w:r>
    </w:p>
  </w:footnote>
  <w:footnote w:type="continuationSeparator" w:id="0">
    <w:p w:rsidR="00000000" w:rsidRDefault="001F08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15587" w:rsidRDefault="001F08A0">
    <w:pPr>
      <w:pStyle w:val="Header"/>
      <w:jc w:val="center"/>
    </w:pPr>
    <w:r>
      <w:rPr>
        <w:rFonts w:cs="Times New Roman"/>
        <w:i/>
        <w:color w:val="555555"/>
        <w:sz w:val="20"/>
      </w:rPr>
      <w:t>Customer Churn Predi</w:t>
    </w:r>
    <w:r>
      <w:rPr>
        <w:rFonts w:cs="Times New Roman"/>
        <w:i/>
        <w:color w:val="555555"/>
        <w:sz w:val="20"/>
      </w:rPr>
      <w:t>ction in Telecom Industry  |  Block Diagrams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8A0"/>
    <w:rsid w:val="0029639D"/>
    <w:rsid w:val="00326F90"/>
    <w:rsid w:val="00AA1D8D"/>
    <w:rsid w:val="00B47730"/>
    <w:rsid w:val="00CB0664"/>
    <w:rsid w:val="00D15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6E81A731-1FFF-40B6-945F-307B99179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3091AD-61AE-49EB-840D-7587D01FDD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789</Words>
  <Characters>4419</Characters>
  <Application>Microsoft Office Word</Application>
  <DocSecurity>0</DocSecurity>
  <Lines>136</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2026-10-18T17:09:00Z</dcterms:modified>
  <cp:category/>
</cp:coreProperties>
</file>