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32F1" w:rsidRDefault="005D32F1">
      <w:pPr>
        <w:spacing w:after="480" w:line="240" w:lineRule="auto"/>
      </w:pPr>
      <w:bookmarkStart w:id="0" w:name="_GoBack"/>
      <w:bookmarkEnd w:id="0"/>
    </w:p>
    <w:p w:rsidR="005D32F1" w:rsidRDefault="00EA7613">
      <w:pPr>
        <w:jc w:val="center"/>
      </w:pPr>
      <w:r>
        <w:rPr>
          <w:rFonts w:cs="Times New Roman"/>
          <w:b/>
          <w:sz w:val="36"/>
        </w:rPr>
        <w:t>FASHION DEMAND FORECASTING USING MACHINE LEARNING AND DOMAIN ADAPTATION</w:t>
      </w:r>
    </w:p>
    <w:p w:rsidR="005D32F1" w:rsidRDefault="00EA7613">
      <w:pPr>
        <w:spacing w:after="280"/>
        <w:jc w:val="center"/>
      </w:pPr>
      <w:r>
        <w:rPr>
          <w:rFonts w:cs="Times New Roman"/>
          <w:b/>
          <w:sz w:val="28"/>
        </w:rPr>
        <w:t>Results</w:t>
      </w:r>
    </w:p>
    <w:p w:rsidR="005D32F1" w:rsidRDefault="00EA7613">
      <w:pPr>
        <w:spacing w:after="40"/>
        <w:jc w:val="center"/>
      </w:pPr>
      <w:r>
        <w:rPr>
          <w:rFonts w:cs="Times New Roman"/>
        </w:rPr>
        <w:t>Department of Computer Science and Engineering, TKR College of Engineering &amp; Technology</w:t>
      </w:r>
    </w:p>
    <w:p w:rsidR="005D32F1" w:rsidRDefault="00EA7613">
      <w:pPr>
        <w:spacing w:after="240"/>
        <w:jc w:val="center"/>
      </w:pPr>
      <w:r>
        <w:rPr>
          <w:rFonts w:cs="Times New Roman"/>
        </w:rPr>
        <w:t>Batch A17 (CSE-A)  ·  Academic year [ACADEMIC YEAR]</w:t>
      </w:r>
    </w:p>
    <w:p w:rsidR="005D32F1" w:rsidRDefault="00EA761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w:t>
      </w:r>
      <w:r>
        <w:rPr>
          <w:rFonts w:cs="Times New Roman"/>
        </w:rPr>
        <w:t>Project team</w:t>
      </w:r>
    </w:p>
    <w:tbl>
      <w:tblPr>
        <w:tblStyle w:val="TableGrid"/>
        <w:tblW w:w="0" w:type="auto"/>
        <w:jc w:val="center"/>
        <w:tblLook w:val="04A0" w:firstRow="1" w:lastRow="0" w:firstColumn="1" w:lastColumn="0" w:noHBand="0" w:noVBand="1"/>
      </w:tblPr>
      <w:tblGrid>
        <w:gridCol w:w="1008"/>
        <w:gridCol w:w="4896"/>
        <w:gridCol w:w="2592"/>
      </w:tblGrid>
      <w:tr w:rsidR="005D32F1">
        <w:trPr>
          <w:cantSplit/>
          <w:tblHeader/>
          <w:jc w:val="center"/>
        </w:trPr>
        <w:tc>
          <w:tcPr>
            <w:tcW w:w="1008" w:type="dxa"/>
            <w:shd w:val="clear" w:color="auto" w:fill="1B2A41"/>
          </w:tcPr>
          <w:p w:rsidR="005D32F1" w:rsidRDefault="00EA7613">
            <w:pPr>
              <w:spacing w:after="40" w:line="240" w:lineRule="auto"/>
              <w:jc w:val="center"/>
            </w:pPr>
            <w:r>
              <w:rPr>
                <w:rFonts w:cs="Times New Roman"/>
                <w:b/>
                <w:color w:val="FFFFFF"/>
                <w:sz w:val="22"/>
              </w:rPr>
              <w:t>S.No.</w:t>
            </w:r>
          </w:p>
        </w:tc>
        <w:tc>
          <w:tcPr>
            <w:tcW w:w="4896" w:type="dxa"/>
            <w:shd w:val="clear" w:color="auto" w:fill="1B2A41"/>
          </w:tcPr>
          <w:p w:rsidR="005D32F1" w:rsidRDefault="00EA7613">
            <w:pPr>
              <w:spacing w:after="40" w:line="240" w:lineRule="auto"/>
              <w:jc w:val="center"/>
            </w:pPr>
            <w:r>
              <w:rPr>
                <w:rFonts w:cs="Times New Roman"/>
                <w:b/>
                <w:color w:val="FFFFFF"/>
                <w:sz w:val="22"/>
              </w:rPr>
              <w:t>Student name</w:t>
            </w:r>
          </w:p>
        </w:tc>
        <w:tc>
          <w:tcPr>
            <w:tcW w:w="2592" w:type="dxa"/>
            <w:shd w:val="clear" w:color="auto" w:fill="1B2A41"/>
          </w:tcPr>
          <w:p w:rsidR="005D32F1" w:rsidRDefault="00EA7613">
            <w:pPr>
              <w:spacing w:after="40" w:line="240" w:lineRule="auto"/>
              <w:jc w:val="center"/>
            </w:pPr>
            <w:r>
              <w:rPr>
                <w:rFonts w:cs="Times New Roman"/>
                <w:b/>
                <w:color w:val="FFFFFF"/>
                <w:sz w:val="22"/>
              </w:rPr>
              <w:t>Roll number</w:t>
            </w:r>
          </w:p>
        </w:tc>
      </w:tr>
      <w:tr w:rsidR="005D32F1">
        <w:trPr>
          <w:cantSplit/>
          <w:jc w:val="center"/>
        </w:trPr>
        <w:tc>
          <w:tcPr>
            <w:tcW w:w="1008" w:type="dxa"/>
          </w:tcPr>
          <w:p w:rsidR="005D32F1" w:rsidRDefault="00EA7613">
            <w:pPr>
              <w:spacing w:after="40" w:line="240" w:lineRule="auto"/>
              <w:jc w:val="center"/>
            </w:pPr>
            <w:r>
              <w:rPr>
                <w:rFonts w:cs="Times New Roman"/>
                <w:sz w:val="22"/>
              </w:rPr>
              <w:t>1</w:t>
            </w:r>
          </w:p>
        </w:tc>
        <w:tc>
          <w:tcPr>
            <w:tcW w:w="4896" w:type="dxa"/>
          </w:tcPr>
          <w:p w:rsidR="005D32F1" w:rsidRDefault="00EA7613">
            <w:pPr>
              <w:spacing w:after="40" w:line="240" w:lineRule="auto"/>
              <w:jc w:val="left"/>
            </w:pPr>
            <w:r>
              <w:rPr>
                <w:rFonts w:cs="Times New Roman"/>
                <w:sz w:val="22"/>
              </w:rPr>
              <w:t>B Shilpa</w:t>
            </w:r>
          </w:p>
        </w:tc>
        <w:tc>
          <w:tcPr>
            <w:tcW w:w="2592" w:type="dxa"/>
          </w:tcPr>
          <w:p w:rsidR="005D32F1" w:rsidRDefault="00EA7613">
            <w:pPr>
              <w:spacing w:after="40" w:line="240" w:lineRule="auto"/>
              <w:jc w:val="center"/>
            </w:pPr>
            <w:r>
              <w:rPr>
                <w:rFonts w:cs="Times New Roman"/>
                <w:sz w:val="22"/>
              </w:rPr>
              <w:t>23K91A0547</w:t>
            </w:r>
          </w:p>
        </w:tc>
      </w:tr>
      <w:tr w:rsidR="005D32F1">
        <w:trPr>
          <w:cantSplit/>
          <w:jc w:val="center"/>
        </w:trPr>
        <w:tc>
          <w:tcPr>
            <w:tcW w:w="1008" w:type="dxa"/>
          </w:tcPr>
          <w:p w:rsidR="005D32F1" w:rsidRDefault="00EA7613">
            <w:pPr>
              <w:spacing w:after="40" w:line="240" w:lineRule="auto"/>
              <w:jc w:val="center"/>
            </w:pPr>
            <w:r>
              <w:rPr>
                <w:rFonts w:cs="Times New Roman"/>
                <w:sz w:val="22"/>
              </w:rPr>
              <w:t>2</w:t>
            </w:r>
          </w:p>
        </w:tc>
        <w:tc>
          <w:tcPr>
            <w:tcW w:w="4896" w:type="dxa"/>
          </w:tcPr>
          <w:p w:rsidR="005D32F1" w:rsidRDefault="00EA7613">
            <w:pPr>
              <w:spacing w:after="40" w:line="240" w:lineRule="auto"/>
              <w:jc w:val="left"/>
            </w:pPr>
            <w:r>
              <w:rPr>
                <w:rFonts w:cs="Times New Roman"/>
                <w:sz w:val="22"/>
              </w:rPr>
              <w:t>B Hari Narayana</w:t>
            </w:r>
          </w:p>
        </w:tc>
        <w:tc>
          <w:tcPr>
            <w:tcW w:w="2592" w:type="dxa"/>
          </w:tcPr>
          <w:p w:rsidR="005D32F1" w:rsidRDefault="00EA7613">
            <w:pPr>
              <w:spacing w:after="40" w:line="240" w:lineRule="auto"/>
              <w:jc w:val="center"/>
            </w:pPr>
            <w:r>
              <w:rPr>
                <w:rFonts w:cs="Times New Roman"/>
                <w:sz w:val="22"/>
              </w:rPr>
              <w:t>23K91A0544</w:t>
            </w:r>
          </w:p>
        </w:tc>
      </w:tr>
      <w:tr w:rsidR="005D32F1">
        <w:trPr>
          <w:cantSplit/>
          <w:jc w:val="center"/>
        </w:trPr>
        <w:tc>
          <w:tcPr>
            <w:tcW w:w="1008" w:type="dxa"/>
          </w:tcPr>
          <w:p w:rsidR="005D32F1" w:rsidRDefault="00EA7613">
            <w:pPr>
              <w:spacing w:after="40" w:line="240" w:lineRule="auto"/>
              <w:jc w:val="center"/>
            </w:pPr>
            <w:r>
              <w:rPr>
                <w:rFonts w:cs="Times New Roman"/>
                <w:sz w:val="22"/>
              </w:rPr>
              <w:t>3</w:t>
            </w:r>
          </w:p>
        </w:tc>
        <w:tc>
          <w:tcPr>
            <w:tcW w:w="4896" w:type="dxa"/>
          </w:tcPr>
          <w:p w:rsidR="005D32F1" w:rsidRDefault="00EA7613">
            <w:pPr>
              <w:spacing w:after="40" w:line="240" w:lineRule="auto"/>
              <w:jc w:val="left"/>
            </w:pPr>
            <w:r>
              <w:rPr>
                <w:rFonts w:cs="Times New Roman"/>
                <w:sz w:val="22"/>
              </w:rPr>
              <w:t>A Rani Thejaswini</w:t>
            </w:r>
          </w:p>
        </w:tc>
        <w:tc>
          <w:tcPr>
            <w:tcW w:w="2592" w:type="dxa"/>
          </w:tcPr>
          <w:p w:rsidR="005D32F1" w:rsidRDefault="00EA7613">
            <w:pPr>
              <w:spacing w:after="40" w:line="240" w:lineRule="auto"/>
              <w:jc w:val="center"/>
            </w:pPr>
            <w:r>
              <w:rPr>
                <w:rFonts w:cs="Times New Roman"/>
                <w:sz w:val="22"/>
              </w:rPr>
              <w:t>23K91A0516</w:t>
            </w:r>
          </w:p>
        </w:tc>
      </w:tr>
      <w:tr w:rsidR="005D32F1">
        <w:trPr>
          <w:cantSplit/>
          <w:jc w:val="center"/>
        </w:trPr>
        <w:tc>
          <w:tcPr>
            <w:tcW w:w="1008" w:type="dxa"/>
          </w:tcPr>
          <w:p w:rsidR="005D32F1" w:rsidRDefault="00EA7613">
            <w:pPr>
              <w:spacing w:after="40" w:line="240" w:lineRule="auto"/>
              <w:jc w:val="center"/>
            </w:pPr>
            <w:r>
              <w:rPr>
                <w:rFonts w:cs="Times New Roman"/>
                <w:sz w:val="22"/>
              </w:rPr>
              <w:t>4</w:t>
            </w:r>
          </w:p>
        </w:tc>
        <w:tc>
          <w:tcPr>
            <w:tcW w:w="4896" w:type="dxa"/>
          </w:tcPr>
          <w:p w:rsidR="005D32F1" w:rsidRDefault="00EA7613">
            <w:pPr>
              <w:spacing w:after="40" w:line="240" w:lineRule="auto"/>
              <w:jc w:val="left"/>
            </w:pPr>
            <w:r>
              <w:rPr>
                <w:rFonts w:cs="Times New Roman"/>
                <w:sz w:val="22"/>
              </w:rPr>
              <w:t>A Sanjana</w:t>
            </w:r>
          </w:p>
        </w:tc>
        <w:tc>
          <w:tcPr>
            <w:tcW w:w="2592" w:type="dxa"/>
          </w:tcPr>
          <w:p w:rsidR="005D32F1" w:rsidRDefault="00EA7613">
            <w:pPr>
              <w:spacing w:after="40" w:line="240" w:lineRule="auto"/>
              <w:jc w:val="center"/>
            </w:pPr>
            <w:r>
              <w:rPr>
                <w:rFonts w:cs="Times New Roman"/>
                <w:sz w:val="22"/>
              </w:rPr>
              <w:t>23K91A0511</w:t>
            </w:r>
          </w:p>
        </w:tc>
      </w:tr>
    </w:tbl>
    <w:p w:rsidR="005D32F1" w:rsidRDefault="005D32F1">
      <w:pPr>
        <w:spacing w:line="192" w:lineRule="auto"/>
      </w:pPr>
    </w:p>
    <w:p w:rsidR="005D32F1" w:rsidRDefault="00EA7613">
      <w:pPr>
        <w:spacing w:after="200"/>
        <w:jc w:val="center"/>
      </w:pPr>
      <w:r>
        <w:rPr>
          <w:rFonts w:cs="Times New Roman"/>
          <w:b/>
        </w:rPr>
        <w:t>Project guide:</w:t>
      </w:r>
      <w:r>
        <w:rPr>
          <w:rFonts w:cs="Times New Roman"/>
        </w:rPr>
        <w:t xml:space="preserve"> Deepthi</w:t>
      </w:r>
    </w:p>
    <w:p w:rsidR="005D32F1" w:rsidRDefault="00EA7613">
      <w:r>
        <w:rPr>
          <w:rFonts w:cs="Times New Roman"/>
          <w:i/>
          <w:sz w:val="21"/>
        </w:rPr>
        <w:t xml:space="preserve">Chapter and section numbers quoted in the text (for example Chapter 8 or </w:t>
      </w:r>
      <w:r>
        <w:rPr>
          <w:rFonts w:cs="Times New Roman"/>
          <w:i/>
          <w:sz w:val="21"/>
        </w:rPr>
        <w:t>Section 6.2) refer to the full project report, 17.Final Document. Figures and tables in this document are numbered from 1.</w:t>
      </w:r>
    </w:p>
    <w:p w:rsidR="005D32F1" w:rsidRDefault="00EA7613">
      <w:pPr>
        <w:pStyle w:val="Heading1"/>
      </w:pPr>
      <w:r>
        <w:t>1. RESULTS AND OUTPUT SCREENS</w:t>
      </w:r>
    </w:p>
    <w:p w:rsidR="005D32F1" w:rsidRDefault="00EA7613">
      <w:pPr>
        <w:pStyle w:val="Heading2"/>
      </w:pPr>
      <w:r>
        <w:t>1.1 Experimental set-up</w:t>
      </w:r>
    </w:p>
    <w:p w:rsidR="005D32F1" w:rsidRDefault="00EA7613">
      <w:r>
        <w:rPr>
          <w:rFonts w:cs="Times New Roman"/>
        </w:rPr>
        <w:t>All measurements in this chapter were made on one machine: an Intel Core i5-12500 (6 cores, 12 threads) with 15.7 GB of memory, no GPU, Windows 11, Python 3.11.9, scikit-learn 1.5.0, XGBoost 2.0.3, LightGBM 4.7.0, pandas 2.2.1 and FastAPI 0.143.3. Other pr</w:t>
      </w:r>
      <w:r>
        <w:rPr>
          <w:rFonts w:cs="Times New Roman"/>
        </w:rPr>
        <w:t xml:space="preserve">ograms were running at the same time, so absolute timings are indicative; the accuracy numbers do not depend on load. Every table and figure was produced from the stored files </w:t>
      </w:r>
      <w:r>
        <w:rPr>
          <w:rFonts w:ascii="Consolas" w:eastAsia="Consolas" w:hAnsi="Consolas" w:cs="Consolas"/>
          <w:sz w:val="21"/>
        </w:rPr>
        <w:t>experiments/**/metrics.json</w:t>
      </w:r>
      <w:r>
        <w:rPr>
          <w:rFonts w:cs="Times New Roman"/>
        </w:rPr>
        <w:t xml:space="preserve"> by </w:t>
      </w:r>
      <w:r>
        <w:rPr>
          <w:rFonts w:ascii="Consolas" w:eastAsia="Consolas" w:hAnsi="Consolas" w:cs="Consolas"/>
          <w:sz w:val="21"/>
        </w:rPr>
        <w:t>scripts/run_experiments.py</w:t>
      </w:r>
      <w:r>
        <w:rPr>
          <w:rFonts w:cs="Times New Roman"/>
        </w:rPr>
        <w:t xml:space="preserve">, </w:t>
      </w:r>
      <w:r>
        <w:rPr>
          <w:rFonts w:ascii="Consolas" w:eastAsia="Consolas" w:hAnsi="Consolas" w:cs="Consolas"/>
          <w:sz w:val="21"/>
        </w:rPr>
        <w:t>scripts/measure_api.py</w:t>
      </w:r>
      <w:r>
        <w:rPr>
          <w:rFonts w:cs="Times New Roman"/>
        </w:rPr>
        <w:t xml:space="preserve"> and </w:t>
      </w:r>
      <w:r>
        <w:rPr>
          <w:rFonts w:ascii="Consolas" w:eastAsia="Consolas" w:hAnsi="Consolas" w:cs="Consolas"/>
          <w:sz w:val="21"/>
        </w:rPr>
        <w:t>scripts/docs/make_figures.py</w:t>
      </w:r>
      <w:r>
        <w:rPr>
          <w:rFonts w:cs="Times New Roman"/>
        </w:rPr>
        <w:t xml:space="preserve">, and the same numbers are listed in </w:t>
      </w:r>
      <w:r>
        <w:rPr>
          <w:rFonts w:ascii="Consolas" w:eastAsia="Consolas" w:hAnsi="Consolas" w:cs="Consolas"/>
          <w:sz w:val="21"/>
        </w:rPr>
        <w:t>docs/REPORT_FACTS.md</w:t>
      </w:r>
      <w:r>
        <w:rPr>
          <w:rFonts w:cs="Times New Roman"/>
        </w:rPr>
        <w:t>; no result was typed in by hand.</w:t>
      </w:r>
    </w:p>
    <w:p w:rsidR="005D32F1" w:rsidRDefault="00EA7613">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Data used in the evaluation.</w:t>
      </w:r>
    </w:p>
    <w:tbl>
      <w:tblPr>
        <w:tblStyle w:val="TableGrid"/>
        <w:tblW w:w="0" w:type="auto"/>
        <w:jc w:val="center"/>
        <w:tblLook w:val="04A0" w:firstRow="1" w:lastRow="0" w:firstColumn="1" w:lastColumn="0" w:noHBand="0" w:noVBand="1"/>
      </w:tblPr>
      <w:tblGrid>
        <w:gridCol w:w="1811"/>
        <w:gridCol w:w="7071"/>
      </w:tblGrid>
      <w:tr w:rsidR="005D32F1">
        <w:trPr>
          <w:cantSplit/>
          <w:tblHeader/>
          <w:jc w:val="center"/>
        </w:trPr>
        <w:tc>
          <w:tcPr>
            <w:tcW w:w="1872" w:type="dxa"/>
            <w:shd w:val="clear" w:color="auto" w:fill="1B2A41"/>
          </w:tcPr>
          <w:p w:rsidR="005D32F1" w:rsidRDefault="00EA7613">
            <w:pPr>
              <w:spacing w:after="40" w:line="240" w:lineRule="auto"/>
              <w:jc w:val="center"/>
            </w:pPr>
            <w:r>
              <w:rPr>
                <w:rFonts w:cs="Times New Roman"/>
                <w:b/>
                <w:color w:val="FFFFFF"/>
                <w:sz w:val="19"/>
              </w:rPr>
              <w:t>Item</w:t>
            </w:r>
          </w:p>
        </w:tc>
        <w:tc>
          <w:tcPr>
            <w:tcW w:w="7488" w:type="dxa"/>
            <w:shd w:val="clear" w:color="auto" w:fill="1B2A41"/>
          </w:tcPr>
          <w:p w:rsidR="005D32F1" w:rsidRDefault="00EA7613">
            <w:pPr>
              <w:spacing w:after="40" w:line="240" w:lineRule="auto"/>
              <w:jc w:val="center"/>
            </w:pPr>
            <w:r>
              <w:rPr>
                <w:rFonts w:cs="Times New Roman"/>
                <w:b/>
                <w:color w:val="FFFFFF"/>
                <w:sz w:val="19"/>
              </w:rPr>
              <w:t>Content</w:t>
            </w:r>
          </w:p>
        </w:tc>
      </w:tr>
      <w:tr w:rsidR="005D32F1">
        <w:trPr>
          <w:cantSplit/>
          <w:jc w:val="center"/>
        </w:trPr>
        <w:tc>
          <w:tcPr>
            <w:tcW w:w="1872" w:type="dxa"/>
          </w:tcPr>
          <w:p w:rsidR="005D32F1" w:rsidRDefault="00EA7613">
            <w:pPr>
              <w:spacing w:after="40" w:line="240" w:lineRule="auto"/>
              <w:jc w:val="left"/>
            </w:pPr>
            <w:r>
              <w:rPr>
                <w:rFonts w:cs="Times New Roman"/>
                <w:sz w:val="19"/>
              </w:rPr>
              <w:t>Source</w:t>
            </w:r>
          </w:p>
        </w:tc>
        <w:tc>
          <w:tcPr>
            <w:tcW w:w="7488" w:type="dxa"/>
          </w:tcPr>
          <w:p w:rsidR="005D32F1" w:rsidRDefault="00EA7613">
            <w:pPr>
              <w:spacing w:after="40" w:line="240" w:lineRule="auto"/>
              <w:jc w:val="left"/>
            </w:pPr>
            <w:r>
              <w:rPr>
                <w:rFonts w:cs="Times New Roman"/>
                <w:sz w:val="19"/>
              </w:rPr>
              <w:t>H&amp;M Personalized Fashion Re</w:t>
            </w:r>
            <w:r>
              <w:rPr>
                <w:rFonts w:cs="Times New Roman"/>
                <w:sz w:val="19"/>
              </w:rPr>
              <w:t>commendations [23]: real purchase transactions, article catalogue (Kaggle competition data, obtained from a Hugging Face parquet mirror; used for academic work and not redistributed in the repository)</w:t>
            </w:r>
          </w:p>
        </w:tc>
      </w:tr>
      <w:tr w:rsidR="005D32F1">
        <w:trPr>
          <w:cantSplit/>
          <w:jc w:val="center"/>
        </w:trPr>
        <w:tc>
          <w:tcPr>
            <w:tcW w:w="1872" w:type="dxa"/>
          </w:tcPr>
          <w:p w:rsidR="005D32F1" w:rsidRDefault="00EA7613">
            <w:pPr>
              <w:spacing w:after="40" w:line="240" w:lineRule="auto"/>
              <w:jc w:val="left"/>
            </w:pPr>
            <w:r>
              <w:rPr>
                <w:rFonts w:cs="Times New Roman"/>
                <w:sz w:val="19"/>
              </w:rPr>
              <w:t>Subset</w:t>
            </w:r>
          </w:p>
        </w:tc>
        <w:tc>
          <w:tcPr>
            <w:tcW w:w="7488" w:type="dxa"/>
          </w:tcPr>
          <w:p w:rsidR="005D32F1" w:rsidRDefault="00EA7613">
            <w:pPr>
              <w:spacing w:after="40" w:line="240" w:lineRule="auto"/>
              <w:jc w:val="left"/>
            </w:pPr>
            <w:r>
              <w:rPr>
                <w:rFonts w:cs="Times New Roman"/>
                <w:sz w:val="19"/>
              </w:rPr>
              <w:t>First transaction shard (4,541,190 rows, 2018-0</w:t>
            </w:r>
            <w:r>
              <w:rPr>
                <w:rFonts w:cs="Times New Roman"/>
                <w:sz w:val="19"/>
              </w:rPr>
              <w:t>9-20 to 2019-01-04), reduced to the 300 best-selling articles with all their transactions: 684,392 rows, 300 articles, 276,168 customers</w:t>
            </w:r>
          </w:p>
        </w:tc>
      </w:tr>
      <w:tr w:rsidR="005D32F1">
        <w:trPr>
          <w:cantSplit/>
          <w:jc w:val="center"/>
        </w:trPr>
        <w:tc>
          <w:tcPr>
            <w:tcW w:w="1872" w:type="dxa"/>
          </w:tcPr>
          <w:p w:rsidR="005D32F1" w:rsidRDefault="00EA7613">
            <w:pPr>
              <w:spacing w:after="40" w:line="240" w:lineRule="auto"/>
              <w:jc w:val="left"/>
            </w:pPr>
            <w:r>
              <w:rPr>
                <w:rFonts w:cs="Times New Roman"/>
                <w:sz w:val="19"/>
              </w:rPr>
              <w:t>After cleaning</w:t>
            </w:r>
          </w:p>
        </w:tc>
        <w:tc>
          <w:tcPr>
            <w:tcW w:w="7488" w:type="dxa"/>
          </w:tcPr>
          <w:p w:rsidR="005D32F1" w:rsidRDefault="00EA7613">
            <w:pPr>
              <w:spacing w:after="40" w:line="240" w:lineRule="auto"/>
              <w:jc w:val="left"/>
            </w:pPr>
            <w:r>
              <w:rPr>
                <w:rFonts w:cs="Times New Roman"/>
                <w:sz w:val="19"/>
              </w:rPr>
              <w:t>605,178 rows (79,214 exact-duplicate rows removed, 11.6 %); channel 1 227,131 rows, channel 2 378,047 r</w:t>
            </w:r>
            <w:r>
              <w:rPr>
                <w:rFonts w:cs="Times New Roman"/>
                <w:sz w:val="19"/>
              </w:rPr>
              <w:t>ows</w:t>
            </w:r>
          </w:p>
        </w:tc>
      </w:tr>
      <w:tr w:rsidR="005D32F1">
        <w:trPr>
          <w:cantSplit/>
          <w:jc w:val="center"/>
        </w:trPr>
        <w:tc>
          <w:tcPr>
            <w:tcW w:w="1872" w:type="dxa"/>
          </w:tcPr>
          <w:p w:rsidR="005D32F1" w:rsidRDefault="00EA7613">
            <w:pPr>
              <w:spacing w:after="40" w:line="240" w:lineRule="auto"/>
              <w:jc w:val="left"/>
            </w:pPr>
            <w:r>
              <w:rPr>
                <w:rFonts w:cs="Times New Roman"/>
                <w:sz w:val="19"/>
              </w:rPr>
              <w:t>Modelling table</w:t>
            </w:r>
          </w:p>
        </w:tc>
        <w:tc>
          <w:tcPr>
            <w:tcW w:w="7488" w:type="dxa"/>
          </w:tcPr>
          <w:p w:rsidR="005D32F1" w:rsidRDefault="00EA7613">
            <w:pPr>
              <w:spacing w:after="40" w:line="240" w:lineRule="auto"/>
              <w:jc w:val="left"/>
            </w:pPr>
            <w:r>
              <w:rPr>
                <w:rFonts w:cs="Times New Roman"/>
                <w:sz w:val="19"/>
              </w:rPr>
              <w:t>30,481 article-days of units sold, 31,094 rows after zero-filling (1.97 % zero demand), 31 model inputs; mean 19.46 units per article-day, median 14, maximum 566</w:t>
            </w:r>
          </w:p>
        </w:tc>
      </w:tr>
      <w:tr w:rsidR="005D32F1">
        <w:trPr>
          <w:cantSplit/>
          <w:jc w:val="center"/>
        </w:trPr>
        <w:tc>
          <w:tcPr>
            <w:tcW w:w="1872" w:type="dxa"/>
          </w:tcPr>
          <w:p w:rsidR="005D32F1" w:rsidRDefault="00EA7613">
            <w:pPr>
              <w:spacing w:after="40" w:line="240" w:lineRule="auto"/>
              <w:jc w:val="left"/>
            </w:pPr>
            <w:r>
              <w:rPr>
                <w:rFonts w:cs="Times New Roman"/>
                <w:sz w:val="19"/>
              </w:rPr>
              <w:t>Split</w:t>
            </w:r>
          </w:p>
        </w:tc>
        <w:tc>
          <w:tcPr>
            <w:tcW w:w="7488" w:type="dxa"/>
          </w:tcPr>
          <w:p w:rsidR="005D32F1" w:rsidRDefault="00EA7613">
            <w:pPr>
              <w:spacing w:after="40" w:line="240" w:lineRule="auto"/>
              <w:jc w:val="left"/>
            </w:pPr>
            <w:r>
              <w:rPr>
                <w:rFonts w:cs="Times New Roman"/>
                <w:sz w:val="19"/>
              </w:rPr>
              <w:t xml:space="preserve">Chronological 80/20: train 24579 rows (2018-09-20 to 2018-12-13), </w:t>
            </w:r>
            <w:r>
              <w:rPr>
                <w:rFonts w:cs="Times New Roman"/>
                <w:sz w:val="19"/>
              </w:rPr>
              <w:t>test 6515 rows (2018-12-14 to 2019-01-04)</w:t>
            </w:r>
          </w:p>
        </w:tc>
      </w:tr>
      <w:tr w:rsidR="005D32F1">
        <w:trPr>
          <w:cantSplit/>
          <w:jc w:val="center"/>
        </w:trPr>
        <w:tc>
          <w:tcPr>
            <w:tcW w:w="1872" w:type="dxa"/>
          </w:tcPr>
          <w:p w:rsidR="005D32F1" w:rsidRDefault="00EA7613">
            <w:pPr>
              <w:spacing w:after="40" w:line="240" w:lineRule="auto"/>
              <w:jc w:val="left"/>
            </w:pPr>
            <w:r>
              <w:rPr>
                <w:rFonts w:cs="Times New Roman"/>
                <w:sz w:val="19"/>
              </w:rPr>
              <w:t>Synthetic sample</w:t>
            </w:r>
          </w:p>
        </w:tc>
        <w:tc>
          <w:tcPr>
            <w:tcW w:w="7488" w:type="dxa"/>
          </w:tcPr>
          <w:p w:rsidR="005D32F1" w:rsidRDefault="00EA7613">
            <w:pPr>
              <w:spacing w:after="40" w:line="240" w:lineRule="auto"/>
              <w:jc w:val="left"/>
            </w:pPr>
            <w:r>
              <w:rPr>
                <w:rFonts w:ascii="Consolas" w:eastAsia="Consolas" w:hAnsi="Consolas" w:cs="Consolas"/>
                <w:sz w:val="16"/>
              </w:rPr>
              <w:t>data/sample_hm</w:t>
            </w:r>
            <w:r>
              <w:rPr>
                <w:rFonts w:cs="Times New Roman"/>
                <w:sz w:val="19"/>
              </w:rPr>
              <w:t xml:space="preserve"> (90 articles, 70,974 rows) is used only by the smoke test; no number in this chapter comes from it</w:t>
            </w:r>
          </w:p>
        </w:tc>
      </w:tr>
    </w:tbl>
    <w:p w:rsidR="005D32F1" w:rsidRDefault="005D32F1">
      <w:pPr>
        <w:spacing w:line="192" w:lineRule="auto"/>
      </w:pPr>
    </w:p>
    <w:p w:rsidR="005D32F1" w:rsidRDefault="00EA7613">
      <w:r>
        <w:rPr>
          <w:rFonts w:cs="Times New Roman"/>
        </w:rPr>
        <w:t>Two properties of this window shape every result. It is only 107 days long, so a</w:t>
      </w:r>
      <w:r>
        <w:rPr>
          <w:rFonts w:cs="Times New Roman"/>
        </w:rPr>
        <w:t xml:space="preserve"> model cannot learn a yearly pattern, and the test window (14 December to 4 January) holds the Christmas peak and the January sales that the training window has not seen. The H&amp;M files also do not say which of the two sales channels is a store and which is</w:t>
      </w:r>
      <w:r>
        <w:rPr>
          <w:rFonts w:cs="Times New Roman"/>
        </w:rPr>
        <w:t xml:space="preserve"> online; they are coded 1 and 2. Where the pair labels below say Store and Online, that is our convention, not something the data state. XGBoost was run with random seeds 42 to 46; tables give the mean over seeds, and a standard deviation where it matters.</w:t>
      </w:r>
      <w:r>
        <w:rPr>
          <w:rFonts w:cs="Times New Roman"/>
        </w:rPr>
        <w:t xml:space="preserve"> Metrics are RMSE, MAE, R2 and WAPE (the sum of absolute errors divided by the sum of actual units); MAPE is also stored but is very large on low-volume days (about 140 % for every model), so it is not used to rank models.</w:t>
      </w:r>
    </w:p>
    <w:p w:rsidR="005D32F1" w:rsidRDefault="00EA7613">
      <w:pPr>
        <w:pStyle w:val="Heading2"/>
      </w:pPr>
      <w:r>
        <w:t>1.2 Output screens</w:t>
      </w:r>
    </w:p>
    <w:p w:rsidR="005D32F1" w:rsidRDefault="00EA7613">
      <w:r>
        <w:rPr>
          <w:rFonts w:cs="Times New Roman"/>
        </w:rPr>
        <w:t>The screens be</w:t>
      </w:r>
      <w:r>
        <w:rPr>
          <w:rFonts w:cs="Times New Roman"/>
        </w:rPr>
        <w:t>low were captured from the running application at 1440 by 900 pixels with the real H&amp;M subset loaded; none is a mock-up. The numbers visible in each caption can be found in the picture. The capture run ended with the tuned XGBoost model, so the evaluation,</w:t>
      </w:r>
      <w:r>
        <w:rPr>
          <w:rFonts w:cs="Times New Roman"/>
        </w:rPr>
        <w:t xml:space="preserve"> importance and forecast screens show the tuned model; the default model is reported in Section 8.3. The landing page, the dark theme and the overview and about pages are shown in Appendix C.</w:t>
      </w:r>
    </w:p>
    <w:p w:rsidR="005D32F1" w:rsidRDefault="00EA7613">
      <w:pPr>
        <w:pStyle w:val="Heading3"/>
      </w:pPr>
      <w:r>
        <w:lastRenderedPageBreak/>
        <w:t>1.2.1 Data upload and exploration</w:t>
      </w:r>
    </w:p>
    <w:p w:rsidR="005D32F1" w:rsidRDefault="00EA7613">
      <w:pPr>
        <w:keepNext/>
        <w:spacing w:after="80" w:line="240" w:lineRule="auto"/>
        <w:jc w:val="center"/>
      </w:pPr>
      <w:r>
        <w:rPr>
          <w:noProof/>
        </w:rPr>
        <w:drawing>
          <wp:inline distT="0" distB="0" distL="0" distR="0">
            <wp:extent cx="512064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pload-files-chosen.png"/>
                    <pic:cNvPicPr/>
                  </pic:nvPicPr>
                  <pic:blipFill>
                    <a:blip r:embed="rId8"/>
                    <a:stretch>
                      <a:fillRect/>
                    </a:stretch>
                  </pic:blipFill>
                  <pic:spPr>
                    <a:xfrm>
                      <a:off x="0" y="0"/>
                      <a:ext cx="5120640" cy="3200400"/>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w:instrText>
      </w:r>
      <w:r>
        <w:rPr>
          <w:rFonts w:cs="Times New Roman"/>
        </w:rPr>
        <w:instrText xml:space="preserve"> </w:instrText>
      </w:r>
      <w:r>
        <w:rPr>
          <w:rFonts w:cs="Times New Roman"/>
        </w:rPr>
        <w:fldChar w:fldCharType="separate"/>
      </w:r>
      <w:r>
        <w:rPr>
          <w:rFonts w:cs="Times New Roman"/>
          <w:noProof/>
        </w:rPr>
        <w:t>1</w:t>
      </w:r>
      <w:r>
        <w:rPr>
          <w:rFonts w:cs="Times New Roman"/>
        </w:rPr>
        <w:fldChar w:fldCharType="end"/>
      </w:r>
      <w:r>
        <w:rPr>
          <w:rFonts w:cs="Times New Roman"/>
        </w:rPr>
        <w:t>: Data Upload page with the transactions file (39.1 MB) and the articles file chosen and the row limit set to 0, meaning no limit. The optional customers file was not supplied.</w:t>
      </w:r>
    </w:p>
    <w:p w:rsidR="005D32F1" w:rsidRDefault="00EA7613">
      <w:pPr>
        <w:keepNext/>
        <w:spacing w:after="80" w:line="240" w:lineRule="auto"/>
        <w:jc w:val="center"/>
      </w:pPr>
      <w:r>
        <w:rPr>
          <w:noProof/>
        </w:rPr>
        <w:drawing>
          <wp:inline distT="0" distB="0" distL="0" distR="0">
            <wp:extent cx="512064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pload-quality-report.png"/>
                    <pic:cNvPicPr/>
                  </pic:nvPicPr>
                  <pic:blipFill>
                    <a:blip r:embed="rId9"/>
                    <a:stretch>
                      <a:fillRect/>
                    </a:stretch>
                  </pic:blipFill>
                  <pic:spPr>
                    <a:xfrm>
                      <a:off x="0" y="0"/>
                      <a:ext cx="5120640" cy="3200400"/>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Data quality report after loading: 60</w:t>
      </w:r>
      <w:r>
        <w:rPr>
          <w:rFonts w:cs="Times New Roman"/>
        </w:rPr>
        <w:t>5,178 transactions, 276,168 customers, 300 products, 29 columns, 0 missing values, 0 duplicate rows remaining and 79,214 rows removed of the 684,392 read.</w:t>
      </w:r>
    </w:p>
    <w:p w:rsidR="005D32F1" w:rsidRDefault="00EA7613">
      <w:pPr>
        <w:keepNext/>
        <w:spacing w:after="80" w:line="240" w:lineRule="auto"/>
        <w:jc w:val="center"/>
      </w:pPr>
      <w:r>
        <w:rPr>
          <w:noProof/>
        </w:rPr>
        <w:lastRenderedPageBreak/>
        <w:drawing>
          <wp:inline distT="0" distB="0" distL="0" distR="0">
            <wp:extent cx="512064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xplore.png"/>
                    <pic:cNvPicPr/>
                  </pic:nvPicPr>
                  <pic:blipFill>
                    <a:blip r:embed="rId10"/>
                    <a:stretch>
                      <a:fillRect/>
                    </a:stretch>
                  </pic:blipFill>
                  <pic:spPr>
                    <a:xfrm>
                      <a:off x="0" y="0"/>
                      <a:ext cx="5120640" cy="3200400"/>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Data Exploration: 605,178 units sold, 30,481 product-days over </w:t>
      </w:r>
      <w:r>
        <w:rPr>
          <w:rFonts w:cs="Times New Roman"/>
        </w:rPr>
        <w:t>107 days, and the daily total demand line with the pre-Christmas peak.</w:t>
      </w:r>
    </w:p>
    <w:p w:rsidR="005D32F1" w:rsidRDefault="00EA7613">
      <w:pPr>
        <w:keepNext/>
        <w:spacing w:after="80" w:line="240" w:lineRule="auto"/>
        <w:jc w:val="center"/>
      </w:pPr>
      <w:r>
        <w:rPr>
          <w:noProof/>
        </w:rPr>
        <w:drawing>
          <wp:inline distT="0" distB="0" distL="0" distR="0">
            <wp:extent cx="512064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xplore-categories.png"/>
                    <pic:cNvPicPr/>
                  </pic:nvPicPr>
                  <pic:blipFill>
                    <a:blip r:embed="rId11"/>
                    <a:stretch>
                      <a:fillRect/>
                    </a:stretch>
                  </pic:blipFill>
                  <pic:spPr>
                    <a:xfrm>
                      <a:off x="0" y="0"/>
                      <a:ext cx="5120640" cy="3200400"/>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 Exploration, lower part: units by department and by colour group and the other category charts that show where the demand is concentrated.</w:t>
      </w:r>
    </w:p>
    <w:p w:rsidR="005D32F1" w:rsidRDefault="00EA7613">
      <w:pPr>
        <w:keepNext/>
        <w:spacing w:after="80" w:line="240" w:lineRule="auto"/>
        <w:jc w:val="center"/>
      </w:pPr>
      <w:r>
        <w:rPr>
          <w:noProof/>
        </w:rPr>
        <w:lastRenderedPageBreak/>
        <w:drawing>
          <wp:inline distT="0" distB="0" distL="0" distR="0">
            <wp:extent cx="512064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emand.png"/>
                    <pic:cNvPicPr/>
                  </pic:nvPicPr>
                  <pic:blipFill>
                    <a:blip r:embed="rId12"/>
                    <a:stretch>
                      <a:fillRect/>
                    </a:stretch>
                  </pic:blipFill>
                  <pic:spPr>
                    <a:xfrm>
                      <a:off x="0" y="0"/>
                      <a:ext cx="5120640" cy="3200400"/>
                    </a:xfrm>
                    <a:prstGeom prst="rect">
                      <a:avLst/>
                    </a:prstGeom>
                  </pic:spPr>
                </pic:pic>
              </a:graphicData>
            </a:graphic>
          </wp:inline>
        </w:drawing>
      </w:r>
    </w:p>
    <w:p w:rsidR="005D32F1" w:rsidRDefault="00EA7613">
      <w:pPr>
        <w:pStyle w:val="Caption"/>
      </w:pPr>
      <w:r>
        <w:rPr>
          <w:rFonts w:cs="Times New Roman"/>
        </w:rPr>
        <w:t>Fi</w:t>
      </w:r>
      <w:r>
        <w:rPr>
          <w:rFonts w:cs="Times New Roman"/>
        </w:rPr>
        <w:t xml:space="preserve">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Demand Analysis: the aggregated daily table, one row per article per day with units sold, mean price and channel, beginning with article 108775015 on 2018-09-20 (21 units).</w:t>
      </w:r>
    </w:p>
    <w:p w:rsidR="005D32F1" w:rsidRDefault="00EA7613">
      <w:pPr>
        <w:pStyle w:val="Heading3"/>
      </w:pPr>
      <w:r>
        <w:t>1.2.2 Features and training</w:t>
      </w:r>
    </w:p>
    <w:p w:rsidR="005D32F1" w:rsidRDefault="00EA7613">
      <w:pPr>
        <w:keepNext/>
        <w:spacing w:after="80" w:line="240" w:lineRule="auto"/>
        <w:jc w:val="center"/>
      </w:pPr>
      <w:r>
        <w:rPr>
          <w:noProof/>
        </w:rPr>
        <w:drawing>
          <wp:inline distT="0" distB="0" distL="0" distR="0">
            <wp:extent cx="512064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eatures-empty.png"/>
                    <pic:cNvPicPr/>
                  </pic:nvPicPr>
                  <pic:blipFill>
                    <a:blip r:embed="rId13"/>
                    <a:stretch>
                      <a:fillRect/>
                    </a:stretch>
                  </pic:blipFill>
                  <pic:spPr>
                    <a:xfrm>
                      <a:off x="0" y="0"/>
                      <a:ext cx="5120640" cy="3200400"/>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w:instrText>
      </w:r>
      <w:r>
        <w:rPr>
          <w:rFonts w:cs="Times New Roman"/>
        </w:rPr>
        <w:instrText xml:space="preserve">* ARABIC </w:instrText>
      </w:r>
      <w:r>
        <w:rPr>
          <w:rFonts w:cs="Times New Roman"/>
        </w:rPr>
        <w:fldChar w:fldCharType="separate"/>
      </w:r>
      <w:r>
        <w:rPr>
          <w:rFonts w:cs="Times New Roman"/>
          <w:noProof/>
        </w:rPr>
        <w:t>6</w:t>
      </w:r>
      <w:r>
        <w:rPr>
          <w:rFonts w:cs="Times New Roman"/>
        </w:rPr>
        <w:fldChar w:fldCharType="end"/>
      </w:r>
      <w:r>
        <w:rPr>
          <w:rFonts w:cs="Times New Roman"/>
        </w:rPr>
        <w:t>: Feature Engineering page before the table is built, with the description of what will be added (calendar, cyclical, lag and rolling features).</w:t>
      </w:r>
    </w:p>
    <w:p w:rsidR="005D32F1" w:rsidRDefault="00EA7613">
      <w:pPr>
        <w:keepNext/>
        <w:spacing w:after="80" w:line="240" w:lineRule="auto"/>
        <w:jc w:val="center"/>
      </w:pPr>
      <w:r>
        <w:rPr>
          <w:noProof/>
        </w:rPr>
        <w:lastRenderedPageBreak/>
        <w:drawing>
          <wp:inline distT="0" distB="0" distL="0" distR="0">
            <wp:extent cx="5120640"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eatures-built.png"/>
                    <pic:cNvPicPr/>
                  </pic:nvPicPr>
                  <pic:blipFill>
                    <a:blip r:embed="rId14"/>
                    <a:stretch>
                      <a:fillRect/>
                    </a:stretch>
                  </pic:blipFill>
                  <pic:spPr>
                    <a:xfrm>
                      <a:off x="0" y="0"/>
                      <a:ext cx="5120640" cy="3200400"/>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Feature table built: 31,094 rows, 36 columns and 31 model inp</w:t>
      </w:r>
      <w:r>
        <w:rPr>
          <w:rFonts w:cs="Times New Roman"/>
        </w:rPr>
        <w:t>uts, with the list of input names and a preview of the first rows.</w:t>
      </w:r>
    </w:p>
    <w:p w:rsidR="005D32F1" w:rsidRDefault="00EA7613">
      <w:pPr>
        <w:keepNext/>
        <w:spacing w:after="80" w:line="240" w:lineRule="auto"/>
        <w:jc w:val="center"/>
      </w:pPr>
      <w:r>
        <w:rPr>
          <w:noProof/>
        </w:rPr>
        <w:drawing>
          <wp:inline distT="0" distB="0" distL="0" distR="0">
            <wp:extent cx="5120640"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training.png"/>
                    <pic:cNvPicPr/>
                  </pic:nvPicPr>
                  <pic:blipFill>
                    <a:blip r:embed="rId15"/>
                    <a:stretch>
                      <a:fillRect/>
                    </a:stretch>
                  </pic:blipFill>
                  <pic:spPr>
                    <a:xfrm>
                      <a:off x="0" y="0"/>
                      <a:ext cx="5120640" cy="3200400"/>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Model Training: chronological split (24,579 training rows to 2018-12-13, 6,515 test rows from 2018-12-14) and the test metrics of the default XGBoost ru</w:t>
      </w:r>
      <w:r>
        <w:rPr>
          <w:rFonts w:cs="Times New Roman"/>
        </w:rPr>
        <w:t>n: RMSE 11.065, MAE 6.991, MAPE 140.5 %, R2 0.337, with the moving-average baseline in the comparison below (RMSE 12.891, R2 0.101).</w:t>
      </w:r>
    </w:p>
    <w:p w:rsidR="005D32F1" w:rsidRDefault="00EA7613">
      <w:pPr>
        <w:keepNext/>
        <w:spacing w:after="80" w:line="240" w:lineRule="auto"/>
        <w:jc w:val="center"/>
      </w:pPr>
      <w:r>
        <w:rPr>
          <w:noProof/>
        </w:rPr>
        <w:lastRenderedPageBreak/>
        <w:drawing>
          <wp:inline distT="0" distB="0" distL="0" distR="0">
            <wp:extent cx="5120640"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raining-comparison.png"/>
                    <pic:cNvPicPr/>
                  </pic:nvPicPr>
                  <pic:blipFill>
                    <a:blip r:embed="rId16"/>
                    <a:stretch>
                      <a:fillRect/>
                    </a:stretch>
                  </pic:blipFill>
                  <pic:spPr>
                    <a:xfrm>
                      <a:off x="0" y="0"/>
                      <a:ext cx="5120640" cy="3200400"/>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Model comparison table and bar chart for the moving average and XGBoost, switchable be</w:t>
      </w:r>
      <w:r>
        <w:rPr>
          <w:rFonts w:cs="Times New Roman"/>
        </w:rPr>
        <w:t>tween RMSE, MAE and MAPE.</w:t>
      </w:r>
    </w:p>
    <w:p w:rsidR="005D32F1" w:rsidRDefault="00EA7613">
      <w:pPr>
        <w:keepNext/>
        <w:spacing w:after="80" w:line="240" w:lineRule="auto"/>
        <w:jc w:val="center"/>
      </w:pPr>
      <w:r>
        <w:rPr>
          <w:noProof/>
        </w:rPr>
        <w:drawing>
          <wp:inline distT="0" distB="0" distL="0" distR="0">
            <wp:extent cx="5120640"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_training-tuned.png"/>
                    <pic:cNvPicPr/>
                  </pic:nvPicPr>
                  <pic:blipFill>
                    <a:blip r:embed="rId17"/>
                    <a:stretch>
                      <a:fillRect/>
                    </a:stretch>
                  </pic:blipFill>
                  <pic:spPr>
                    <a:xfrm>
                      <a:off x="0" y="0"/>
                      <a:ext cx="5120640" cy="3200400"/>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Tuned XGBoost: RMSE 10.341, MAE 6.881, MAPE 147.0 %, R2 0.421, and the best parameters found (subsample 0.7, 400 trees, minimum child weight 5, depth 12, learning rate 0.01, column sample 0.6)</w:t>
      </w:r>
      <w:r>
        <w:rPr>
          <w:rFonts w:cs="Times New Roman"/>
        </w:rPr>
        <w:t>.</w:t>
      </w:r>
    </w:p>
    <w:p w:rsidR="005D32F1" w:rsidRDefault="00EA7613">
      <w:pPr>
        <w:pStyle w:val="Heading3"/>
      </w:pPr>
      <w:r>
        <w:lastRenderedPageBreak/>
        <w:t>1.2.3 Domain adaptation</w:t>
      </w:r>
    </w:p>
    <w:p w:rsidR="005D32F1" w:rsidRDefault="00EA7613">
      <w:pPr>
        <w:keepNext/>
        <w:spacing w:after="80" w:line="240" w:lineRule="auto"/>
        <w:jc w:val="center"/>
      </w:pPr>
      <w:r>
        <w:rPr>
          <w:noProof/>
        </w:rPr>
        <w:drawing>
          <wp:inline distT="0" distB="0" distL="0" distR="0">
            <wp:extent cx="5120640"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domain-form.png"/>
                    <pic:cNvPicPr/>
                  </pic:nvPicPr>
                  <pic:blipFill>
                    <a:blip r:embed="rId18"/>
                    <a:stretch>
                      <a:fillRect/>
                    </a:stretch>
                  </pic:blipFill>
                  <pic:spPr>
                    <a:xfrm>
                      <a:off x="0" y="0"/>
                      <a:ext cx="5120640" cy="3200400"/>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Domain Adaptation form: domain-defining column (sales channel), source value (channel 1) and target value (channel 2), with the explanation of the weight p/(1-p).</w:t>
      </w:r>
    </w:p>
    <w:p w:rsidR="005D32F1" w:rsidRDefault="00EA7613">
      <w:pPr>
        <w:keepNext/>
        <w:spacing w:after="80" w:line="240" w:lineRule="auto"/>
        <w:jc w:val="center"/>
      </w:pPr>
      <w:r>
        <w:rPr>
          <w:noProof/>
        </w:rPr>
        <w:drawing>
          <wp:inline distT="0" distB="0" distL="0" distR="0">
            <wp:extent cx="5120640"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domain-shift.png"/>
                    <pic:cNvPicPr/>
                  </pic:nvPicPr>
                  <pic:blipFill>
                    <a:blip r:embed="rId19"/>
                    <a:stretch>
                      <a:fillRect/>
                    </a:stretch>
                  </pic:blipFill>
                  <pic:spPr>
                    <a:xfrm>
                      <a:off x="0" y="0"/>
                      <a:ext cx="5120640" cy="3200400"/>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w:instrText>
      </w:r>
      <w:r>
        <w:rPr>
          <w:rFonts w:cs="Times New Roman"/>
        </w:rPr>
        <w:instrText xml:space="preserve">C </w:instrText>
      </w:r>
      <w:r>
        <w:rPr>
          <w:rFonts w:cs="Times New Roman"/>
        </w:rPr>
        <w:fldChar w:fldCharType="separate"/>
      </w:r>
      <w:r>
        <w:rPr>
          <w:rFonts w:cs="Times New Roman"/>
          <w:noProof/>
        </w:rPr>
        <w:t>12</w:t>
      </w:r>
      <w:r>
        <w:rPr>
          <w:rFonts w:cs="Times New Roman"/>
        </w:rPr>
        <w:fldChar w:fldCharType="end"/>
      </w:r>
      <w:r>
        <w:rPr>
          <w:rFonts w:cs="Times New Roman"/>
        </w:rPr>
        <w:t>: Result header for channel 1 to channel 2: the domain classifier is 66.3 % accurate (a moderate shift), 12,240 source rows, 18,854 target rows of which 9,890 are held out for testing, and a mean instance weight of 1.58.</w:t>
      </w:r>
    </w:p>
    <w:p w:rsidR="005D32F1" w:rsidRDefault="00EA7613">
      <w:pPr>
        <w:keepNext/>
        <w:spacing w:after="80" w:line="240" w:lineRule="auto"/>
        <w:jc w:val="center"/>
      </w:pPr>
      <w:r>
        <w:rPr>
          <w:noProof/>
        </w:rPr>
        <w:lastRenderedPageBreak/>
        <w:drawing>
          <wp:inline distT="0" distB="0" distL="0" distR="0">
            <wp:extent cx="5120640"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domain-before-after.png"/>
                    <pic:cNvPicPr/>
                  </pic:nvPicPr>
                  <pic:blipFill>
                    <a:blip r:embed="rId20"/>
                    <a:stretch>
                      <a:fillRect/>
                    </a:stretch>
                  </pic:blipFill>
                  <pic:spPr>
                    <a:xfrm>
                      <a:off x="0" y="0"/>
                      <a:ext cx="5120640" cy="3200400"/>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w:instrText>
      </w:r>
      <w:r>
        <w:rPr>
          <w:rFonts w:cs="Times New Roman"/>
        </w:rPr>
        <w:instrText xml:space="preserve">IC </w:instrText>
      </w:r>
      <w:r>
        <w:rPr>
          <w:rFonts w:cs="Times New Roman"/>
        </w:rPr>
        <w:fldChar w:fldCharType="separate"/>
      </w:r>
      <w:r>
        <w:rPr>
          <w:rFonts w:cs="Times New Roman"/>
          <w:noProof/>
        </w:rPr>
        <w:t>13</w:t>
      </w:r>
      <w:r>
        <w:rPr>
          <w:rFonts w:cs="Times New Roman"/>
        </w:rPr>
        <w:fldChar w:fldCharType="end"/>
      </w:r>
      <w:r>
        <w:rPr>
          <w:rFonts w:cs="Times New Roman"/>
        </w:rPr>
        <w:t>: Distribution and box plot of the most shifted feature (</w:t>
      </w:r>
      <w:r>
        <w:rPr>
          <w:rFonts w:ascii="Consolas" w:eastAsia="Consolas" w:hAnsi="Consolas" w:cs="Consolas"/>
          <w:sz w:val="19"/>
        </w:rPr>
        <w:t>lag_1</w:t>
      </w:r>
      <w:r>
        <w:rPr>
          <w:rFonts w:cs="Times New Roman"/>
        </w:rPr>
        <w:t>), and the before-and-after cards: RMSE 18.989 (0.0 % worse), MAE 7.404 (0.6 % worse), MAPE 51.7 % (0.2 % worse), R2 0.435 (0.1 % worse). The page reports a result that is not an improve</w:t>
      </w:r>
      <w:r>
        <w:rPr>
          <w:rFonts w:cs="Times New Roman"/>
        </w:rPr>
        <w:t>ment without softening it.</w:t>
      </w:r>
    </w:p>
    <w:p w:rsidR="005D32F1" w:rsidRDefault="00EA7613">
      <w:pPr>
        <w:pStyle w:val="Heading3"/>
      </w:pPr>
      <w:r>
        <w:t>1.2.4 Evaluation, forecast and AI insights</w:t>
      </w:r>
    </w:p>
    <w:p w:rsidR="005D32F1" w:rsidRDefault="00EA7613">
      <w:pPr>
        <w:keepNext/>
        <w:spacing w:after="80" w:line="240" w:lineRule="auto"/>
        <w:jc w:val="center"/>
      </w:pPr>
      <w:r>
        <w:rPr>
          <w:noProof/>
        </w:rPr>
        <w:drawing>
          <wp:inline distT="0" distB="0" distL="0" distR="0">
            <wp:extent cx="5120640" cy="320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evaluation.png"/>
                    <pic:cNvPicPr/>
                  </pic:nvPicPr>
                  <pic:blipFill>
                    <a:blip r:embed="rId21"/>
                    <a:stretch>
                      <a:fillRect/>
                    </a:stretch>
                  </pic:blipFill>
                  <pic:spPr>
                    <a:xfrm>
                      <a:off x="0" y="0"/>
                      <a:ext cx="5120640" cy="3200400"/>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Model Evaluation: baseline versus XGBoost with the RMSE, MAE and MAPE charts.</w:t>
      </w:r>
    </w:p>
    <w:p w:rsidR="005D32F1" w:rsidRDefault="00EA7613">
      <w:pPr>
        <w:keepNext/>
        <w:spacing w:after="80" w:line="240" w:lineRule="auto"/>
        <w:jc w:val="center"/>
      </w:pPr>
      <w:r>
        <w:rPr>
          <w:noProof/>
        </w:rPr>
        <w:lastRenderedPageBreak/>
        <w:drawing>
          <wp:inline distT="0" distB="0" distL="0" distR="0">
            <wp:extent cx="5120640" cy="3200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evaluation-importance.png"/>
                    <pic:cNvPicPr/>
                  </pic:nvPicPr>
                  <pic:blipFill>
                    <a:blip r:embed="rId22"/>
                    <a:stretch>
                      <a:fillRect/>
                    </a:stretch>
                  </pic:blipFill>
                  <pic:spPr>
                    <a:xfrm>
                      <a:off x="0" y="0"/>
                      <a:ext cx="5120640" cy="3200400"/>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xml:space="preserve">: </w:t>
      </w:r>
      <w:r>
        <w:rPr>
          <w:rFonts w:cs="Times New Roman"/>
        </w:rPr>
        <w:t xml:space="preserve">Domain adaptation before-versus-after table (RMSE 18.9835 to 18.9893, improvement -0.03 %) and the top-20 feature importance of the tuned model, led by </w:t>
      </w:r>
      <w:r>
        <w:rPr>
          <w:rFonts w:ascii="Consolas" w:eastAsia="Consolas" w:hAnsi="Consolas" w:cs="Consolas"/>
          <w:sz w:val="19"/>
        </w:rPr>
        <w:t>is_month_end</w:t>
      </w:r>
      <w:r>
        <w:rPr>
          <w:rFonts w:cs="Times New Roman"/>
        </w:rPr>
        <w:t xml:space="preserve">, </w:t>
      </w:r>
      <w:r>
        <w:rPr>
          <w:rFonts w:ascii="Consolas" w:eastAsia="Consolas" w:hAnsi="Consolas" w:cs="Consolas"/>
          <w:sz w:val="19"/>
        </w:rPr>
        <w:t>lag_1</w:t>
      </w:r>
      <w:r>
        <w:rPr>
          <w:rFonts w:cs="Times New Roman"/>
        </w:rPr>
        <w:t xml:space="preserve">, </w:t>
      </w:r>
      <w:r>
        <w:rPr>
          <w:rFonts w:ascii="Consolas" w:eastAsia="Consolas" w:hAnsi="Consolas" w:cs="Consolas"/>
          <w:sz w:val="19"/>
        </w:rPr>
        <w:t>day_of_year</w:t>
      </w:r>
      <w:r>
        <w:rPr>
          <w:rFonts w:cs="Times New Roman"/>
        </w:rPr>
        <w:t xml:space="preserve">, </w:t>
      </w:r>
      <w:r>
        <w:rPr>
          <w:rFonts w:ascii="Consolas" w:eastAsia="Consolas" w:hAnsi="Consolas" w:cs="Consolas"/>
          <w:sz w:val="19"/>
        </w:rPr>
        <w:t>month_cos</w:t>
      </w:r>
      <w:r>
        <w:rPr>
          <w:rFonts w:cs="Times New Roman"/>
        </w:rPr>
        <w:t xml:space="preserve"> and </w:t>
      </w:r>
      <w:r>
        <w:rPr>
          <w:rFonts w:ascii="Consolas" w:eastAsia="Consolas" w:hAnsi="Consolas" w:cs="Consolas"/>
          <w:sz w:val="19"/>
        </w:rPr>
        <w:t>rolling_mean_7</w:t>
      </w:r>
      <w:r>
        <w:rPr>
          <w:rFonts w:cs="Times New Roman"/>
        </w:rPr>
        <w:t>.</w:t>
      </w:r>
    </w:p>
    <w:p w:rsidR="005D32F1" w:rsidRDefault="00EA7613">
      <w:pPr>
        <w:keepNext/>
        <w:spacing w:after="80" w:line="240" w:lineRule="auto"/>
        <w:jc w:val="center"/>
      </w:pPr>
      <w:r>
        <w:rPr>
          <w:noProof/>
        </w:rPr>
        <w:drawing>
          <wp:inline distT="0" distB="0" distL="0" distR="0">
            <wp:extent cx="5120640"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forecast.png"/>
                    <pic:cNvPicPr/>
                  </pic:nvPicPr>
                  <pic:blipFill>
                    <a:blip r:embed="rId23"/>
                    <a:stretch>
                      <a:fillRect/>
                    </a:stretch>
                  </pic:blipFill>
                  <pic:spPr>
                    <a:xfrm>
                      <a:off x="0" y="0"/>
                      <a:ext cx="5120640" cy="3200400"/>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xml:space="preserve">: </w:t>
      </w:r>
      <w:r>
        <w:rPr>
          <w:rFonts w:cs="Times New Roman"/>
        </w:rPr>
        <w:t>Demand Forecast settings and result: article 108775015 (Vest top, 3,735 units sold), 14-day horizon, 383.1 units in total and 27.37 units per day.</w:t>
      </w:r>
    </w:p>
    <w:p w:rsidR="005D32F1" w:rsidRDefault="00EA7613">
      <w:pPr>
        <w:keepNext/>
        <w:spacing w:after="80" w:line="240" w:lineRule="auto"/>
        <w:jc w:val="center"/>
      </w:pPr>
      <w:r>
        <w:rPr>
          <w:noProof/>
        </w:rPr>
        <w:lastRenderedPageBreak/>
        <w:drawing>
          <wp:inline distT="0" distB="0" distL="0" distR="0">
            <wp:extent cx="5120640"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forecast-table.png"/>
                    <pic:cNvPicPr/>
                  </pic:nvPicPr>
                  <pic:blipFill>
                    <a:blip r:embed="rId24"/>
                    <a:stretch>
                      <a:fillRect/>
                    </a:stretch>
                  </pic:blipFill>
                  <pic:spPr>
                    <a:xfrm>
                      <a:off x="0" y="0"/>
                      <a:ext cx="5120640" cy="3200400"/>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xml:space="preserve">: History-and-forecast chart for the same article and the dated forecast </w:t>
      </w:r>
      <w:r>
        <w:rPr>
          <w:rFonts w:cs="Times New Roman"/>
        </w:rPr>
        <w:t>table, which starts on 2019-01-05, the day after the data end.</w:t>
      </w:r>
    </w:p>
    <w:p w:rsidR="005D32F1" w:rsidRDefault="00EA7613">
      <w:pPr>
        <w:keepNext/>
        <w:spacing w:after="80" w:line="240" w:lineRule="auto"/>
        <w:jc w:val="center"/>
      </w:pPr>
      <w:r>
        <w:rPr>
          <w:noProof/>
        </w:rPr>
        <w:drawing>
          <wp:inline distT="0" distB="0" distL="0" distR="0">
            <wp:extent cx="5120640" cy="3200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insights.png"/>
                    <pic:cNvPicPr/>
                  </pic:nvPicPr>
                  <pic:blipFill>
                    <a:blip r:embed="rId25"/>
                    <a:stretch>
                      <a:fillRect/>
                    </a:stretch>
                  </pic:blipFill>
                  <pic:spPr>
                    <a:xfrm>
                      <a:off x="0" y="0"/>
                      <a:ext cx="5120640" cy="3200400"/>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xml:space="preserve">: AI Insights page. Gemini is configured but returned </w:t>
      </w:r>
      <w:r>
        <w:rPr>
          <w:rFonts w:cs="Times New Roman"/>
          <w:i/>
        </w:rPr>
        <w:t>503: This model is currently experiencing high demand</w:t>
      </w:r>
      <w:r>
        <w:rPr>
          <w:rFonts w:cs="Times New Roman"/>
        </w:rPr>
        <w:t>; the application shows the message and every othe</w:t>
      </w:r>
      <w:r>
        <w:rPr>
          <w:rFonts w:cs="Times New Roman"/>
        </w:rPr>
        <w:t>r page keeps working. A retry script tried eight times and never obtained an answer, so no AI explanation text could be captured.</w:t>
      </w:r>
    </w:p>
    <w:p w:rsidR="005D32F1" w:rsidRDefault="00EA7613">
      <w:pPr>
        <w:pStyle w:val="Heading2"/>
      </w:pPr>
      <w:r>
        <w:t>1.3 Forecast accuracy</w:t>
      </w:r>
    </w:p>
    <w:p w:rsidR="005D32F1" w:rsidRDefault="00EA7613">
      <w:r>
        <w:rPr>
          <w:rFonts w:cs="Times New Roman"/>
        </w:rPr>
        <w:t>The first table below gives the test-window results of every model on the same 6,515 rows. The default X</w:t>
      </w:r>
      <w:r>
        <w:rPr>
          <w:rFonts w:cs="Times New Roman"/>
        </w:rPr>
        <w:t xml:space="preserve">GBoost reaches RMSE 11.09 (standard deviation 0.05 over five </w:t>
      </w:r>
      <w:r>
        <w:rPr>
          <w:rFonts w:cs="Times New Roman"/>
        </w:rPr>
        <w:lastRenderedPageBreak/>
        <w:t>seeds) and R2 0.335, against 12.89 and 0.101 for the 7-day moving average that the product uses as its baseline: a 14.0 % lower RMSE. Tuning lowers it further to 10.34, and LightGBM, run with the</w:t>
      </w:r>
      <w:r>
        <w:rPr>
          <w:rFonts w:cs="Times New Roman"/>
        </w:rPr>
        <w:t xml:space="preserve"> same parameters as the product's optional baseline, gives 10.06. The seed-to-seed spread is small (0.048), so the differences between the models are not seed noise.</w:t>
      </w:r>
    </w:p>
    <w:p w:rsidR="005D32F1" w:rsidRDefault="00EA761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Test-window accuracy of all models (RMSE and MAE in units</w:t>
      </w:r>
      <w:r>
        <w:rPr>
          <w:rFonts w:cs="Times New Roman"/>
        </w:rPr>
        <w:t xml:space="preserve"> per article-day; lower is better, R2 higher is better).</w:t>
      </w:r>
    </w:p>
    <w:tbl>
      <w:tblPr>
        <w:tblStyle w:val="TableGrid"/>
        <w:tblW w:w="0" w:type="auto"/>
        <w:jc w:val="center"/>
        <w:tblLook w:val="04A0" w:firstRow="1" w:lastRow="0" w:firstColumn="1" w:lastColumn="0" w:noHBand="0" w:noVBand="1"/>
      </w:tblPr>
      <w:tblGrid>
        <w:gridCol w:w="4376"/>
        <w:gridCol w:w="1103"/>
        <w:gridCol w:w="1088"/>
        <w:gridCol w:w="1085"/>
        <w:gridCol w:w="1230"/>
      </w:tblGrid>
      <w:tr w:rsidR="005D32F1">
        <w:trPr>
          <w:cantSplit/>
          <w:tblHeader/>
          <w:jc w:val="center"/>
        </w:trPr>
        <w:tc>
          <w:tcPr>
            <w:tcW w:w="4896" w:type="dxa"/>
            <w:shd w:val="clear" w:color="auto" w:fill="1B2A41"/>
          </w:tcPr>
          <w:p w:rsidR="005D32F1" w:rsidRDefault="00EA7613">
            <w:pPr>
              <w:spacing w:after="40" w:line="240" w:lineRule="auto"/>
              <w:jc w:val="center"/>
            </w:pPr>
            <w:r>
              <w:rPr>
                <w:rFonts w:cs="Times New Roman"/>
                <w:b/>
                <w:color w:val="FFFFFF"/>
                <w:sz w:val="20"/>
              </w:rPr>
              <w:t>Model</w:t>
            </w:r>
          </w:p>
        </w:tc>
        <w:tc>
          <w:tcPr>
            <w:tcW w:w="1152" w:type="dxa"/>
            <w:shd w:val="clear" w:color="auto" w:fill="1B2A41"/>
          </w:tcPr>
          <w:p w:rsidR="005D32F1" w:rsidRDefault="00EA7613">
            <w:pPr>
              <w:spacing w:after="40" w:line="240" w:lineRule="auto"/>
              <w:jc w:val="center"/>
            </w:pPr>
            <w:r>
              <w:rPr>
                <w:rFonts w:cs="Times New Roman"/>
                <w:b/>
                <w:color w:val="FFFFFF"/>
                <w:sz w:val="20"/>
              </w:rPr>
              <w:t>RMSE</w:t>
            </w:r>
          </w:p>
        </w:tc>
        <w:tc>
          <w:tcPr>
            <w:tcW w:w="1152" w:type="dxa"/>
            <w:shd w:val="clear" w:color="auto" w:fill="1B2A41"/>
          </w:tcPr>
          <w:p w:rsidR="005D32F1" w:rsidRDefault="00EA7613">
            <w:pPr>
              <w:spacing w:after="40" w:line="240" w:lineRule="auto"/>
              <w:jc w:val="center"/>
            </w:pPr>
            <w:r>
              <w:rPr>
                <w:rFonts w:cs="Times New Roman"/>
                <w:b/>
                <w:color w:val="FFFFFF"/>
                <w:sz w:val="20"/>
              </w:rPr>
              <w:t>MAE</w:t>
            </w:r>
          </w:p>
        </w:tc>
        <w:tc>
          <w:tcPr>
            <w:tcW w:w="1152" w:type="dxa"/>
            <w:shd w:val="clear" w:color="auto" w:fill="1B2A41"/>
          </w:tcPr>
          <w:p w:rsidR="005D32F1" w:rsidRDefault="00EA7613">
            <w:pPr>
              <w:spacing w:after="40" w:line="240" w:lineRule="auto"/>
              <w:jc w:val="center"/>
            </w:pPr>
            <w:r>
              <w:rPr>
                <w:rFonts w:cs="Times New Roman"/>
                <w:b/>
                <w:color w:val="FFFFFF"/>
                <w:sz w:val="20"/>
              </w:rPr>
              <w:t>R2</w:t>
            </w:r>
          </w:p>
        </w:tc>
        <w:tc>
          <w:tcPr>
            <w:tcW w:w="1296" w:type="dxa"/>
            <w:shd w:val="clear" w:color="auto" w:fill="1B2A41"/>
          </w:tcPr>
          <w:p w:rsidR="005D32F1" w:rsidRDefault="00EA7613">
            <w:pPr>
              <w:spacing w:after="40" w:line="240" w:lineRule="auto"/>
              <w:jc w:val="center"/>
            </w:pPr>
            <w:r>
              <w:rPr>
                <w:rFonts w:cs="Times New Roman"/>
                <w:b/>
                <w:color w:val="FFFFFF"/>
                <w:sz w:val="20"/>
              </w:rPr>
              <w:t>WAPE %</w:t>
            </w:r>
          </w:p>
        </w:tc>
      </w:tr>
      <w:tr w:rsidR="005D32F1">
        <w:trPr>
          <w:cantSplit/>
          <w:jc w:val="center"/>
        </w:trPr>
        <w:tc>
          <w:tcPr>
            <w:tcW w:w="4896" w:type="dxa"/>
          </w:tcPr>
          <w:p w:rsidR="005D32F1" w:rsidRDefault="00EA7613">
            <w:pPr>
              <w:spacing w:after="40" w:line="240" w:lineRule="auto"/>
              <w:jc w:val="left"/>
            </w:pPr>
            <w:r>
              <w:rPr>
                <w:rFonts w:cs="Times New Roman"/>
                <w:sz w:val="20"/>
              </w:rPr>
              <w:t>Naive: repeat yesterday (lag 1)</w:t>
            </w:r>
          </w:p>
        </w:tc>
        <w:tc>
          <w:tcPr>
            <w:tcW w:w="1152" w:type="dxa"/>
          </w:tcPr>
          <w:p w:rsidR="005D32F1" w:rsidRDefault="00EA7613">
            <w:pPr>
              <w:spacing w:after="40" w:line="240" w:lineRule="auto"/>
              <w:jc w:val="center"/>
            </w:pPr>
            <w:r>
              <w:rPr>
                <w:rFonts w:cs="Times New Roman"/>
                <w:sz w:val="20"/>
              </w:rPr>
              <w:t>9.22</w:t>
            </w:r>
          </w:p>
        </w:tc>
        <w:tc>
          <w:tcPr>
            <w:tcW w:w="1152" w:type="dxa"/>
          </w:tcPr>
          <w:p w:rsidR="005D32F1" w:rsidRDefault="00EA7613">
            <w:pPr>
              <w:spacing w:after="40" w:line="240" w:lineRule="auto"/>
              <w:jc w:val="center"/>
            </w:pPr>
            <w:r>
              <w:rPr>
                <w:rFonts w:cs="Times New Roman"/>
                <w:sz w:val="20"/>
              </w:rPr>
              <w:t>5.65</w:t>
            </w:r>
          </w:p>
        </w:tc>
        <w:tc>
          <w:tcPr>
            <w:tcW w:w="1152" w:type="dxa"/>
          </w:tcPr>
          <w:p w:rsidR="005D32F1" w:rsidRDefault="00EA7613">
            <w:pPr>
              <w:spacing w:after="40" w:line="240" w:lineRule="auto"/>
              <w:jc w:val="center"/>
            </w:pPr>
            <w:r>
              <w:rPr>
                <w:rFonts w:cs="Times New Roman"/>
                <w:sz w:val="20"/>
              </w:rPr>
              <w:t>0.540</w:t>
            </w:r>
          </w:p>
        </w:tc>
        <w:tc>
          <w:tcPr>
            <w:tcW w:w="1296" w:type="dxa"/>
          </w:tcPr>
          <w:p w:rsidR="005D32F1" w:rsidRDefault="00EA7613">
            <w:pPr>
              <w:spacing w:after="40" w:line="240" w:lineRule="auto"/>
              <w:jc w:val="center"/>
            </w:pPr>
            <w:r>
              <w:rPr>
                <w:rFonts w:cs="Times New Roman"/>
                <w:sz w:val="20"/>
              </w:rPr>
              <w:t>45.6</w:t>
            </w:r>
          </w:p>
        </w:tc>
      </w:tr>
      <w:tr w:rsidR="005D32F1">
        <w:trPr>
          <w:cantSplit/>
          <w:jc w:val="center"/>
        </w:trPr>
        <w:tc>
          <w:tcPr>
            <w:tcW w:w="4896" w:type="dxa"/>
          </w:tcPr>
          <w:p w:rsidR="005D32F1" w:rsidRDefault="00EA7613">
            <w:pPr>
              <w:spacing w:after="40" w:line="240" w:lineRule="auto"/>
              <w:jc w:val="left"/>
            </w:pPr>
            <w:r>
              <w:rPr>
                <w:rFonts w:cs="Times New Roman"/>
                <w:sz w:val="20"/>
              </w:rPr>
              <w:t>Rolling mean of the last 7 days</w:t>
            </w:r>
          </w:p>
        </w:tc>
        <w:tc>
          <w:tcPr>
            <w:tcW w:w="1152" w:type="dxa"/>
          </w:tcPr>
          <w:p w:rsidR="005D32F1" w:rsidRDefault="00EA7613">
            <w:pPr>
              <w:spacing w:after="40" w:line="240" w:lineRule="auto"/>
              <w:jc w:val="center"/>
            </w:pPr>
            <w:r>
              <w:rPr>
                <w:rFonts w:cs="Times New Roman"/>
                <w:sz w:val="20"/>
              </w:rPr>
              <w:t>9.31</w:t>
            </w:r>
          </w:p>
        </w:tc>
        <w:tc>
          <w:tcPr>
            <w:tcW w:w="1152" w:type="dxa"/>
          </w:tcPr>
          <w:p w:rsidR="005D32F1" w:rsidRDefault="00EA7613">
            <w:pPr>
              <w:spacing w:after="40" w:line="240" w:lineRule="auto"/>
              <w:jc w:val="center"/>
            </w:pPr>
            <w:r>
              <w:rPr>
                <w:rFonts w:cs="Times New Roman"/>
                <w:sz w:val="20"/>
              </w:rPr>
              <w:t>5.65</w:t>
            </w:r>
          </w:p>
        </w:tc>
        <w:tc>
          <w:tcPr>
            <w:tcW w:w="1152" w:type="dxa"/>
          </w:tcPr>
          <w:p w:rsidR="005D32F1" w:rsidRDefault="00EA7613">
            <w:pPr>
              <w:spacing w:after="40" w:line="240" w:lineRule="auto"/>
              <w:jc w:val="center"/>
            </w:pPr>
            <w:r>
              <w:rPr>
                <w:rFonts w:cs="Times New Roman"/>
                <w:sz w:val="20"/>
              </w:rPr>
              <w:t>0.531</w:t>
            </w:r>
          </w:p>
        </w:tc>
        <w:tc>
          <w:tcPr>
            <w:tcW w:w="1296" w:type="dxa"/>
          </w:tcPr>
          <w:p w:rsidR="005D32F1" w:rsidRDefault="00EA7613">
            <w:pPr>
              <w:spacing w:after="40" w:line="240" w:lineRule="auto"/>
              <w:jc w:val="center"/>
            </w:pPr>
            <w:r>
              <w:rPr>
                <w:rFonts w:cs="Times New Roman"/>
                <w:sz w:val="20"/>
              </w:rPr>
              <w:t>45.6</w:t>
            </w:r>
          </w:p>
        </w:tc>
      </w:tr>
      <w:tr w:rsidR="005D32F1">
        <w:trPr>
          <w:cantSplit/>
          <w:jc w:val="center"/>
        </w:trPr>
        <w:tc>
          <w:tcPr>
            <w:tcW w:w="4896" w:type="dxa"/>
          </w:tcPr>
          <w:p w:rsidR="005D32F1" w:rsidRDefault="00EA7613">
            <w:pPr>
              <w:spacing w:after="40" w:line="240" w:lineRule="auto"/>
              <w:jc w:val="left"/>
            </w:pPr>
            <w:r>
              <w:rPr>
                <w:rFonts w:cs="Times New Roman"/>
                <w:sz w:val="20"/>
              </w:rPr>
              <w:t>Moving average, 7 days (the product's baseline)</w:t>
            </w:r>
          </w:p>
        </w:tc>
        <w:tc>
          <w:tcPr>
            <w:tcW w:w="1152" w:type="dxa"/>
          </w:tcPr>
          <w:p w:rsidR="005D32F1" w:rsidRDefault="00EA7613">
            <w:pPr>
              <w:spacing w:after="40" w:line="240" w:lineRule="auto"/>
              <w:jc w:val="center"/>
            </w:pPr>
            <w:r>
              <w:rPr>
                <w:rFonts w:cs="Times New Roman"/>
                <w:sz w:val="20"/>
              </w:rPr>
              <w:t>12.89</w:t>
            </w:r>
          </w:p>
        </w:tc>
        <w:tc>
          <w:tcPr>
            <w:tcW w:w="1152" w:type="dxa"/>
          </w:tcPr>
          <w:p w:rsidR="005D32F1" w:rsidRDefault="00EA7613">
            <w:pPr>
              <w:spacing w:after="40" w:line="240" w:lineRule="auto"/>
              <w:jc w:val="center"/>
            </w:pPr>
            <w:r>
              <w:rPr>
                <w:rFonts w:cs="Times New Roman"/>
                <w:sz w:val="20"/>
              </w:rPr>
              <w:t>8.09</w:t>
            </w:r>
          </w:p>
        </w:tc>
        <w:tc>
          <w:tcPr>
            <w:tcW w:w="1152" w:type="dxa"/>
          </w:tcPr>
          <w:p w:rsidR="005D32F1" w:rsidRDefault="00EA7613">
            <w:pPr>
              <w:spacing w:after="40" w:line="240" w:lineRule="auto"/>
              <w:jc w:val="center"/>
            </w:pPr>
            <w:r>
              <w:rPr>
                <w:rFonts w:cs="Times New Roman"/>
                <w:sz w:val="20"/>
              </w:rPr>
              <w:t>0.101</w:t>
            </w:r>
          </w:p>
        </w:tc>
        <w:tc>
          <w:tcPr>
            <w:tcW w:w="1296" w:type="dxa"/>
          </w:tcPr>
          <w:p w:rsidR="005D32F1" w:rsidRDefault="00EA7613">
            <w:pPr>
              <w:spacing w:after="40" w:line="240" w:lineRule="auto"/>
              <w:jc w:val="center"/>
            </w:pPr>
            <w:r>
              <w:rPr>
                <w:rFonts w:cs="Times New Roman"/>
                <w:sz w:val="20"/>
              </w:rPr>
              <w:t>65.3</w:t>
            </w:r>
          </w:p>
        </w:tc>
      </w:tr>
      <w:tr w:rsidR="005D32F1">
        <w:trPr>
          <w:cantSplit/>
          <w:jc w:val="center"/>
        </w:trPr>
        <w:tc>
          <w:tcPr>
            <w:tcW w:w="4896" w:type="dxa"/>
          </w:tcPr>
          <w:p w:rsidR="005D32F1" w:rsidRDefault="00EA7613">
            <w:pPr>
              <w:spacing w:after="40" w:line="240" w:lineRule="auto"/>
              <w:jc w:val="left"/>
            </w:pPr>
            <w:r>
              <w:rPr>
                <w:rFonts w:cs="Times New Roman"/>
                <w:sz w:val="20"/>
              </w:rPr>
              <w:t>Seasonal naive: same day last week (lag 7)</w:t>
            </w:r>
          </w:p>
        </w:tc>
        <w:tc>
          <w:tcPr>
            <w:tcW w:w="1152" w:type="dxa"/>
          </w:tcPr>
          <w:p w:rsidR="005D32F1" w:rsidRDefault="00EA7613">
            <w:pPr>
              <w:spacing w:after="40" w:line="240" w:lineRule="auto"/>
              <w:jc w:val="center"/>
            </w:pPr>
            <w:r>
              <w:rPr>
                <w:rFonts w:cs="Times New Roman"/>
                <w:sz w:val="20"/>
              </w:rPr>
              <w:t>12.03</w:t>
            </w:r>
          </w:p>
        </w:tc>
        <w:tc>
          <w:tcPr>
            <w:tcW w:w="1152" w:type="dxa"/>
          </w:tcPr>
          <w:p w:rsidR="005D32F1" w:rsidRDefault="00EA7613">
            <w:pPr>
              <w:spacing w:after="40" w:line="240" w:lineRule="auto"/>
              <w:jc w:val="center"/>
            </w:pPr>
            <w:r>
              <w:rPr>
                <w:rFonts w:cs="Times New Roman"/>
                <w:sz w:val="20"/>
              </w:rPr>
              <w:t>7.29</w:t>
            </w:r>
          </w:p>
        </w:tc>
        <w:tc>
          <w:tcPr>
            <w:tcW w:w="1152" w:type="dxa"/>
          </w:tcPr>
          <w:p w:rsidR="005D32F1" w:rsidRDefault="00EA7613">
            <w:pPr>
              <w:spacing w:after="40" w:line="240" w:lineRule="auto"/>
              <w:jc w:val="center"/>
            </w:pPr>
            <w:r>
              <w:rPr>
                <w:rFonts w:cs="Times New Roman"/>
                <w:sz w:val="20"/>
              </w:rPr>
              <w:t>0.217</w:t>
            </w:r>
          </w:p>
        </w:tc>
        <w:tc>
          <w:tcPr>
            <w:tcW w:w="1296" w:type="dxa"/>
          </w:tcPr>
          <w:p w:rsidR="005D32F1" w:rsidRDefault="00EA7613">
            <w:pPr>
              <w:spacing w:after="40" w:line="240" w:lineRule="auto"/>
              <w:jc w:val="center"/>
            </w:pPr>
            <w:r>
              <w:rPr>
                <w:rFonts w:cs="Times New Roman"/>
                <w:sz w:val="20"/>
              </w:rPr>
              <w:t>58.9</w:t>
            </w:r>
          </w:p>
        </w:tc>
      </w:tr>
      <w:tr w:rsidR="005D32F1">
        <w:trPr>
          <w:cantSplit/>
          <w:jc w:val="center"/>
        </w:trPr>
        <w:tc>
          <w:tcPr>
            <w:tcW w:w="4896" w:type="dxa"/>
          </w:tcPr>
          <w:p w:rsidR="005D32F1" w:rsidRDefault="00EA7613">
            <w:pPr>
              <w:spacing w:after="40" w:line="240" w:lineRule="auto"/>
              <w:jc w:val="left"/>
            </w:pPr>
            <w:r>
              <w:rPr>
                <w:rFonts w:cs="Times New Roman"/>
                <w:sz w:val="20"/>
              </w:rPr>
              <w:t>Random forest</w:t>
            </w:r>
          </w:p>
        </w:tc>
        <w:tc>
          <w:tcPr>
            <w:tcW w:w="1152" w:type="dxa"/>
          </w:tcPr>
          <w:p w:rsidR="005D32F1" w:rsidRDefault="00EA7613">
            <w:pPr>
              <w:spacing w:after="40" w:line="240" w:lineRule="auto"/>
              <w:jc w:val="center"/>
            </w:pPr>
            <w:r>
              <w:rPr>
                <w:rFonts w:cs="Times New Roman"/>
                <w:sz w:val="20"/>
              </w:rPr>
              <w:t>13.26</w:t>
            </w:r>
          </w:p>
        </w:tc>
        <w:tc>
          <w:tcPr>
            <w:tcW w:w="1152" w:type="dxa"/>
          </w:tcPr>
          <w:p w:rsidR="005D32F1" w:rsidRDefault="00EA7613">
            <w:pPr>
              <w:spacing w:after="40" w:line="240" w:lineRule="auto"/>
              <w:jc w:val="center"/>
            </w:pPr>
            <w:r>
              <w:rPr>
                <w:rFonts w:cs="Times New Roman"/>
                <w:sz w:val="20"/>
              </w:rPr>
              <w:t>7.53</w:t>
            </w:r>
          </w:p>
        </w:tc>
        <w:tc>
          <w:tcPr>
            <w:tcW w:w="1152" w:type="dxa"/>
          </w:tcPr>
          <w:p w:rsidR="005D32F1" w:rsidRDefault="00EA7613">
            <w:pPr>
              <w:spacing w:after="40" w:line="240" w:lineRule="auto"/>
              <w:jc w:val="center"/>
            </w:pPr>
            <w:r>
              <w:rPr>
                <w:rFonts w:cs="Times New Roman"/>
                <w:sz w:val="20"/>
              </w:rPr>
              <w:t>0.049</w:t>
            </w:r>
          </w:p>
        </w:tc>
        <w:tc>
          <w:tcPr>
            <w:tcW w:w="1296" w:type="dxa"/>
          </w:tcPr>
          <w:p w:rsidR="005D32F1" w:rsidRDefault="00EA7613">
            <w:pPr>
              <w:spacing w:after="40" w:line="240" w:lineRule="auto"/>
              <w:jc w:val="center"/>
            </w:pPr>
            <w:r>
              <w:rPr>
                <w:rFonts w:cs="Times New Roman"/>
                <w:sz w:val="20"/>
              </w:rPr>
              <w:t>60.8</w:t>
            </w:r>
          </w:p>
        </w:tc>
      </w:tr>
      <w:tr w:rsidR="005D32F1">
        <w:trPr>
          <w:cantSplit/>
          <w:jc w:val="center"/>
        </w:trPr>
        <w:tc>
          <w:tcPr>
            <w:tcW w:w="4896" w:type="dxa"/>
          </w:tcPr>
          <w:p w:rsidR="005D32F1" w:rsidRDefault="00EA7613">
            <w:pPr>
              <w:spacing w:after="40" w:line="240" w:lineRule="auto"/>
              <w:jc w:val="left"/>
            </w:pPr>
            <w:r>
              <w:rPr>
                <w:rFonts w:cs="Times New Roman"/>
                <w:sz w:val="20"/>
              </w:rPr>
              <w:t>LightGBM</w:t>
            </w:r>
          </w:p>
        </w:tc>
        <w:tc>
          <w:tcPr>
            <w:tcW w:w="1152" w:type="dxa"/>
          </w:tcPr>
          <w:p w:rsidR="005D32F1" w:rsidRDefault="00EA7613">
            <w:pPr>
              <w:spacing w:after="40" w:line="240" w:lineRule="auto"/>
              <w:jc w:val="center"/>
            </w:pPr>
            <w:r>
              <w:rPr>
                <w:rFonts w:cs="Times New Roman"/>
                <w:sz w:val="20"/>
              </w:rPr>
              <w:t>10.06</w:t>
            </w:r>
          </w:p>
        </w:tc>
        <w:tc>
          <w:tcPr>
            <w:tcW w:w="1152" w:type="dxa"/>
          </w:tcPr>
          <w:p w:rsidR="005D32F1" w:rsidRDefault="00EA7613">
            <w:pPr>
              <w:spacing w:after="40" w:line="240" w:lineRule="auto"/>
              <w:jc w:val="center"/>
            </w:pPr>
            <w:r>
              <w:rPr>
                <w:rFonts w:cs="Times New Roman"/>
                <w:sz w:val="20"/>
              </w:rPr>
              <w:t>6.71</w:t>
            </w:r>
          </w:p>
        </w:tc>
        <w:tc>
          <w:tcPr>
            <w:tcW w:w="1152" w:type="dxa"/>
          </w:tcPr>
          <w:p w:rsidR="005D32F1" w:rsidRDefault="00EA7613">
            <w:pPr>
              <w:spacing w:after="40" w:line="240" w:lineRule="auto"/>
              <w:jc w:val="center"/>
            </w:pPr>
            <w:r>
              <w:rPr>
                <w:rFonts w:cs="Times New Roman"/>
                <w:sz w:val="20"/>
              </w:rPr>
              <w:t>0.452</w:t>
            </w:r>
          </w:p>
        </w:tc>
        <w:tc>
          <w:tcPr>
            <w:tcW w:w="1296" w:type="dxa"/>
          </w:tcPr>
          <w:p w:rsidR="005D32F1" w:rsidRDefault="00EA7613">
            <w:pPr>
              <w:spacing w:after="40" w:line="240" w:lineRule="auto"/>
              <w:jc w:val="center"/>
            </w:pPr>
            <w:r>
              <w:rPr>
                <w:rFonts w:cs="Times New Roman"/>
                <w:sz w:val="20"/>
              </w:rPr>
              <w:t>54.1</w:t>
            </w:r>
          </w:p>
        </w:tc>
      </w:tr>
      <w:tr w:rsidR="005D32F1">
        <w:trPr>
          <w:cantSplit/>
          <w:jc w:val="center"/>
        </w:trPr>
        <w:tc>
          <w:tcPr>
            <w:tcW w:w="4896" w:type="dxa"/>
          </w:tcPr>
          <w:p w:rsidR="005D32F1" w:rsidRDefault="00EA7613">
            <w:pPr>
              <w:spacing w:after="40" w:line="240" w:lineRule="auto"/>
              <w:jc w:val="left"/>
            </w:pPr>
            <w:r>
              <w:rPr>
                <w:rFonts w:cs="Times New Roman"/>
                <w:sz w:val="20"/>
              </w:rPr>
              <w:t>XGBoost, default parameters (mean of 5 seeds)</w:t>
            </w:r>
          </w:p>
        </w:tc>
        <w:tc>
          <w:tcPr>
            <w:tcW w:w="1152" w:type="dxa"/>
          </w:tcPr>
          <w:p w:rsidR="005D32F1" w:rsidRDefault="00EA7613">
            <w:pPr>
              <w:spacing w:after="40" w:line="240" w:lineRule="auto"/>
              <w:jc w:val="center"/>
            </w:pPr>
            <w:r>
              <w:rPr>
                <w:rFonts w:cs="Times New Roman"/>
                <w:sz w:val="20"/>
              </w:rPr>
              <w:t>11.09</w:t>
            </w:r>
          </w:p>
        </w:tc>
        <w:tc>
          <w:tcPr>
            <w:tcW w:w="1152" w:type="dxa"/>
          </w:tcPr>
          <w:p w:rsidR="005D32F1" w:rsidRDefault="00EA7613">
            <w:pPr>
              <w:spacing w:after="40" w:line="240" w:lineRule="auto"/>
              <w:jc w:val="center"/>
            </w:pPr>
            <w:r>
              <w:rPr>
                <w:rFonts w:cs="Times New Roman"/>
                <w:sz w:val="20"/>
              </w:rPr>
              <w:t>7.08</w:t>
            </w:r>
          </w:p>
        </w:tc>
        <w:tc>
          <w:tcPr>
            <w:tcW w:w="1152" w:type="dxa"/>
          </w:tcPr>
          <w:p w:rsidR="005D32F1" w:rsidRDefault="00EA7613">
            <w:pPr>
              <w:spacing w:after="40" w:line="240" w:lineRule="auto"/>
              <w:jc w:val="center"/>
            </w:pPr>
            <w:r>
              <w:rPr>
                <w:rFonts w:cs="Times New Roman"/>
                <w:sz w:val="20"/>
              </w:rPr>
              <w:t>0.335</w:t>
            </w:r>
          </w:p>
        </w:tc>
        <w:tc>
          <w:tcPr>
            <w:tcW w:w="1296" w:type="dxa"/>
          </w:tcPr>
          <w:p w:rsidR="005D32F1" w:rsidRDefault="00EA7613">
            <w:pPr>
              <w:spacing w:after="40" w:line="240" w:lineRule="auto"/>
              <w:jc w:val="center"/>
            </w:pPr>
            <w:r>
              <w:rPr>
                <w:rFonts w:cs="Times New Roman"/>
                <w:sz w:val="20"/>
              </w:rPr>
              <w:t>57.1</w:t>
            </w:r>
          </w:p>
        </w:tc>
      </w:tr>
      <w:tr w:rsidR="005D32F1">
        <w:trPr>
          <w:cantSplit/>
          <w:jc w:val="center"/>
        </w:trPr>
        <w:tc>
          <w:tcPr>
            <w:tcW w:w="4896" w:type="dxa"/>
          </w:tcPr>
          <w:p w:rsidR="005D32F1" w:rsidRDefault="00EA7613">
            <w:pPr>
              <w:spacing w:after="40" w:line="240" w:lineRule="auto"/>
              <w:jc w:val="left"/>
            </w:pPr>
            <w:r>
              <w:rPr>
                <w:rFonts w:cs="Times New Roman"/>
                <w:sz w:val="20"/>
              </w:rPr>
              <w:t>XGBoost, tuned (10 iterations x 3 time-ordered</w:t>
            </w:r>
            <w:r>
              <w:rPr>
                <w:rFonts w:cs="Times New Roman"/>
                <w:sz w:val="20"/>
              </w:rPr>
              <w:t xml:space="preserve"> folds)</w:t>
            </w:r>
          </w:p>
        </w:tc>
        <w:tc>
          <w:tcPr>
            <w:tcW w:w="1152" w:type="dxa"/>
          </w:tcPr>
          <w:p w:rsidR="005D32F1" w:rsidRDefault="00EA7613">
            <w:pPr>
              <w:spacing w:after="40" w:line="240" w:lineRule="auto"/>
              <w:jc w:val="center"/>
            </w:pPr>
            <w:r>
              <w:rPr>
                <w:rFonts w:cs="Times New Roman"/>
                <w:sz w:val="20"/>
              </w:rPr>
              <w:t>10.34</w:t>
            </w:r>
          </w:p>
        </w:tc>
        <w:tc>
          <w:tcPr>
            <w:tcW w:w="1152" w:type="dxa"/>
          </w:tcPr>
          <w:p w:rsidR="005D32F1" w:rsidRDefault="00EA7613">
            <w:pPr>
              <w:spacing w:after="40" w:line="240" w:lineRule="auto"/>
              <w:jc w:val="center"/>
            </w:pPr>
            <w:r>
              <w:rPr>
                <w:rFonts w:cs="Times New Roman"/>
                <w:sz w:val="20"/>
              </w:rPr>
              <w:t>6.88</w:t>
            </w:r>
          </w:p>
        </w:tc>
        <w:tc>
          <w:tcPr>
            <w:tcW w:w="1152" w:type="dxa"/>
          </w:tcPr>
          <w:p w:rsidR="005D32F1" w:rsidRDefault="00EA7613">
            <w:pPr>
              <w:spacing w:after="40" w:line="240" w:lineRule="auto"/>
              <w:jc w:val="center"/>
            </w:pPr>
            <w:r>
              <w:rPr>
                <w:rFonts w:cs="Times New Roman"/>
                <w:sz w:val="20"/>
              </w:rPr>
              <w:t>0.421</w:t>
            </w:r>
          </w:p>
        </w:tc>
        <w:tc>
          <w:tcPr>
            <w:tcW w:w="1296" w:type="dxa"/>
          </w:tcPr>
          <w:p w:rsidR="005D32F1" w:rsidRDefault="00EA7613">
            <w:pPr>
              <w:spacing w:after="40" w:line="240" w:lineRule="auto"/>
              <w:jc w:val="center"/>
            </w:pPr>
            <w:r>
              <w:rPr>
                <w:rFonts w:cs="Times New Roman"/>
                <w:sz w:val="20"/>
              </w:rPr>
              <w:t>55.6</w:t>
            </w:r>
          </w:p>
        </w:tc>
      </w:tr>
    </w:tbl>
    <w:p w:rsidR="005D32F1" w:rsidRDefault="005D32F1">
      <w:pPr>
        <w:spacing w:line="192" w:lineRule="auto"/>
      </w:pPr>
    </w:p>
    <w:p w:rsidR="005D32F1" w:rsidRDefault="00EA7613">
      <w:pPr>
        <w:keepNext/>
        <w:spacing w:after="80" w:line="240" w:lineRule="auto"/>
        <w:jc w:val="center"/>
      </w:pPr>
      <w:r>
        <w:rPr>
          <w:noProof/>
        </w:rPr>
        <w:drawing>
          <wp:inline distT="0" distB="0" distL="0" distR="0">
            <wp:extent cx="5120640" cy="290630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model_comparison.png"/>
                    <pic:cNvPicPr/>
                  </pic:nvPicPr>
                  <pic:blipFill>
                    <a:blip r:embed="rId26"/>
                    <a:stretch>
                      <a:fillRect/>
                    </a:stretch>
                  </pic:blipFill>
                  <pic:spPr>
                    <a:xfrm>
                      <a:off x="0" y="0"/>
                      <a:ext cx="5120640" cy="2906309"/>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RMSE of each model on the test window; the XGBoost bar carries the standard deviation over five seeds.</w:t>
      </w:r>
    </w:p>
    <w:p w:rsidR="005D32F1" w:rsidRDefault="00EA7613">
      <w:r>
        <w:rPr>
          <w:rFonts w:cs="Times New Roman"/>
        </w:rPr>
        <w:t xml:space="preserve">The table also contains the result that matters most for honesty: </w:t>
      </w:r>
      <w:r>
        <w:rPr>
          <w:rFonts w:cs="Times New Roman"/>
          <w:b/>
        </w:rPr>
        <w:t>two one-line rule</w:t>
      </w:r>
      <w:r>
        <w:rPr>
          <w:rFonts w:cs="Times New Roman"/>
          <w:b/>
        </w:rPr>
        <w:t>s beat the shipped XGBoost.</w:t>
      </w:r>
      <w:r>
        <w:rPr>
          <w:rFonts w:cs="Times New Roman"/>
        </w:rPr>
        <w:t xml:space="preserve"> Repeating yesterday's demand gives RMSE 9.22 (R2 0.540) and the shifted 7-day rolling mean gives 9.31, both better than the default (11.09), the tuned model (10.34) and LightGBM. The product's own baseline, the moving average of the last seven days in the</w:t>
      </w:r>
      <w:r>
        <w:rPr>
          <w:rFonts w:cs="Times New Roman"/>
        </w:rPr>
        <w:t xml:space="preserve"> </w:t>
      </w:r>
      <w:r>
        <w:rPr>
          <w:rFonts w:cs="Times New Roman"/>
          <w:i/>
        </w:rPr>
        <w:t>training</w:t>
      </w:r>
      <w:r>
        <w:rPr>
          <w:rFonts w:cs="Times New Roman"/>
        </w:rPr>
        <w:t xml:space="preserve"> set, is the weakest model except the random forest, because it is frozen at the end of training and cannot follow the December level; it is a weak yardstick. </w:t>
      </w:r>
      <w:r>
        <w:rPr>
          <w:rFonts w:cs="Times New Roman"/>
        </w:rPr>
        <w:lastRenderedPageBreak/>
        <w:t>The comparison with a naive lag-1 forecast is the standard one in the base paper [1], wh</w:t>
      </w:r>
      <w:r>
        <w:rPr>
          <w:rFonts w:cs="Times New Roman"/>
        </w:rPr>
        <w:t>ose gradient-boosted model beat it by a wide margin on its own data; here it does not.</w:t>
      </w:r>
    </w:p>
    <w:p w:rsidR="005D32F1" w:rsidRDefault="00EA7613">
      <w:r>
        <w:rPr>
          <w:rFonts w:cs="Times New Roman"/>
        </w:rPr>
        <w:t>The test window is the likely reason. Demand rises towards Christmas, falls sharply afterwards and the training window has never seen that. A model that has memorised ab</w:t>
      </w:r>
      <w:r>
        <w:rPr>
          <w:rFonts w:cs="Times New Roman"/>
        </w:rPr>
        <w:t>solute dates (</w:t>
      </w:r>
      <w:r>
        <w:rPr>
          <w:rFonts w:ascii="Consolas" w:eastAsia="Consolas" w:hAnsi="Consolas" w:cs="Consolas"/>
          <w:sz w:val="21"/>
        </w:rPr>
        <w:t>is_month_end</w:t>
      </w:r>
      <w:r>
        <w:rPr>
          <w:rFonts w:cs="Times New Roman"/>
        </w:rPr>
        <w:t xml:space="preserve">, </w:t>
      </w:r>
      <w:r>
        <w:rPr>
          <w:rFonts w:ascii="Consolas" w:eastAsia="Consolas" w:hAnsi="Consolas" w:cs="Consolas"/>
          <w:sz w:val="21"/>
        </w:rPr>
        <w:t>quarter</w:t>
      </w:r>
      <w:r>
        <w:rPr>
          <w:rFonts w:cs="Times New Roman"/>
        </w:rPr>
        <w:t xml:space="preserve">, </w:t>
      </w:r>
      <w:r>
        <w:rPr>
          <w:rFonts w:ascii="Consolas" w:eastAsia="Consolas" w:hAnsi="Consolas" w:cs="Consolas"/>
          <w:sz w:val="21"/>
        </w:rPr>
        <w:t>day_of_year</w:t>
      </w:r>
      <w:r>
        <w:rPr>
          <w:rFonts w:cs="Times New Roman"/>
        </w:rPr>
        <w:t xml:space="preserve"> and </w:t>
      </w:r>
      <w:r>
        <w:rPr>
          <w:rFonts w:ascii="Consolas" w:eastAsia="Consolas" w:hAnsi="Consolas" w:cs="Consolas"/>
          <w:sz w:val="21"/>
        </w:rPr>
        <w:t>month_sin</w:t>
      </w:r>
      <w:r>
        <w:rPr>
          <w:rFonts w:cs="Times New Roman"/>
        </w:rPr>
        <w:t xml:space="preserve"> carry the largest gain importance, see Section 8.6) cannot extrapolate to dates outside its training range, whereas lag-1 follows the level automatically. The ablation in the second table below</w:t>
      </w:r>
      <w:r>
        <w:rPr>
          <w:rFonts w:cs="Times New Roman"/>
        </w:rPr>
        <w:t xml:space="preserve"> confirms it.</w:t>
      </w:r>
    </w:p>
    <w:p w:rsidR="005D32F1" w:rsidRDefault="00EA761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Feature-group ablation (default XGBoost, mean of three seeds).</w:t>
      </w:r>
    </w:p>
    <w:tbl>
      <w:tblPr>
        <w:tblStyle w:val="TableGrid"/>
        <w:tblW w:w="0" w:type="auto"/>
        <w:jc w:val="center"/>
        <w:tblLook w:val="04A0" w:firstRow="1" w:lastRow="0" w:firstColumn="1" w:lastColumn="0" w:noHBand="0" w:noVBand="1"/>
      </w:tblPr>
      <w:tblGrid>
        <w:gridCol w:w="3744"/>
        <w:gridCol w:w="1152"/>
        <w:gridCol w:w="1296"/>
        <w:gridCol w:w="1296"/>
        <w:gridCol w:w="1296"/>
      </w:tblGrid>
      <w:tr w:rsidR="005D32F1">
        <w:trPr>
          <w:cantSplit/>
          <w:tblHeader/>
          <w:jc w:val="center"/>
        </w:trPr>
        <w:tc>
          <w:tcPr>
            <w:tcW w:w="3744" w:type="dxa"/>
            <w:shd w:val="clear" w:color="auto" w:fill="1B2A41"/>
          </w:tcPr>
          <w:p w:rsidR="005D32F1" w:rsidRDefault="00EA7613">
            <w:pPr>
              <w:spacing w:after="40" w:line="240" w:lineRule="auto"/>
              <w:jc w:val="center"/>
            </w:pPr>
            <w:r>
              <w:rPr>
                <w:rFonts w:cs="Times New Roman"/>
                <w:b/>
                <w:color w:val="FFFFFF"/>
                <w:sz w:val="20"/>
              </w:rPr>
              <w:t>Feature set</w:t>
            </w:r>
          </w:p>
        </w:tc>
        <w:tc>
          <w:tcPr>
            <w:tcW w:w="1152" w:type="dxa"/>
            <w:shd w:val="clear" w:color="auto" w:fill="1B2A41"/>
          </w:tcPr>
          <w:p w:rsidR="005D32F1" w:rsidRDefault="00EA7613">
            <w:pPr>
              <w:spacing w:after="40" w:line="240" w:lineRule="auto"/>
              <w:jc w:val="center"/>
            </w:pPr>
            <w:r>
              <w:rPr>
                <w:rFonts w:cs="Times New Roman"/>
                <w:b/>
                <w:color w:val="FFFFFF"/>
                <w:sz w:val="20"/>
              </w:rPr>
              <w:t>Inputs</w:t>
            </w:r>
          </w:p>
        </w:tc>
        <w:tc>
          <w:tcPr>
            <w:tcW w:w="1296" w:type="dxa"/>
            <w:shd w:val="clear" w:color="auto" w:fill="1B2A41"/>
          </w:tcPr>
          <w:p w:rsidR="005D32F1" w:rsidRDefault="00EA7613">
            <w:pPr>
              <w:spacing w:after="40" w:line="240" w:lineRule="auto"/>
              <w:jc w:val="center"/>
            </w:pPr>
            <w:r>
              <w:rPr>
                <w:rFonts w:cs="Times New Roman"/>
                <w:b/>
                <w:color w:val="FFFFFF"/>
                <w:sz w:val="20"/>
              </w:rPr>
              <w:t>RMSE</w:t>
            </w:r>
          </w:p>
        </w:tc>
        <w:tc>
          <w:tcPr>
            <w:tcW w:w="1296" w:type="dxa"/>
            <w:shd w:val="clear" w:color="auto" w:fill="1B2A41"/>
          </w:tcPr>
          <w:p w:rsidR="005D32F1" w:rsidRDefault="00EA7613">
            <w:pPr>
              <w:spacing w:after="40" w:line="240" w:lineRule="auto"/>
              <w:jc w:val="center"/>
            </w:pPr>
            <w:r>
              <w:rPr>
                <w:rFonts w:cs="Times New Roman"/>
                <w:b/>
                <w:color w:val="FFFFFF"/>
                <w:sz w:val="20"/>
              </w:rPr>
              <w:t>WAPE %</w:t>
            </w:r>
          </w:p>
        </w:tc>
        <w:tc>
          <w:tcPr>
            <w:tcW w:w="1296" w:type="dxa"/>
            <w:shd w:val="clear" w:color="auto" w:fill="1B2A41"/>
          </w:tcPr>
          <w:p w:rsidR="005D32F1" w:rsidRDefault="00EA7613">
            <w:pPr>
              <w:spacing w:after="40" w:line="240" w:lineRule="auto"/>
              <w:jc w:val="center"/>
            </w:pPr>
            <w:r>
              <w:rPr>
                <w:rFonts w:cs="Times New Roman"/>
                <w:b/>
                <w:color w:val="FFFFFF"/>
                <w:sz w:val="20"/>
              </w:rPr>
              <w:t>R2</w:t>
            </w:r>
          </w:p>
        </w:tc>
      </w:tr>
      <w:tr w:rsidR="005D32F1">
        <w:trPr>
          <w:cantSplit/>
          <w:jc w:val="center"/>
        </w:trPr>
        <w:tc>
          <w:tcPr>
            <w:tcW w:w="3744" w:type="dxa"/>
          </w:tcPr>
          <w:p w:rsidR="005D32F1" w:rsidRDefault="00EA7613">
            <w:pPr>
              <w:spacing w:after="40" w:line="240" w:lineRule="auto"/>
              <w:jc w:val="left"/>
            </w:pPr>
            <w:r>
              <w:rPr>
                <w:rFonts w:cs="Times New Roman"/>
                <w:sz w:val="20"/>
              </w:rPr>
              <w:t>all features (as shipped)</w:t>
            </w:r>
          </w:p>
        </w:tc>
        <w:tc>
          <w:tcPr>
            <w:tcW w:w="1152" w:type="dxa"/>
          </w:tcPr>
          <w:p w:rsidR="005D32F1" w:rsidRDefault="00EA7613">
            <w:pPr>
              <w:spacing w:after="40" w:line="240" w:lineRule="auto"/>
              <w:jc w:val="center"/>
            </w:pPr>
            <w:r>
              <w:rPr>
                <w:rFonts w:cs="Times New Roman"/>
                <w:sz w:val="20"/>
              </w:rPr>
              <w:t>31</w:t>
            </w:r>
          </w:p>
        </w:tc>
        <w:tc>
          <w:tcPr>
            <w:tcW w:w="1296" w:type="dxa"/>
          </w:tcPr>
          <w:p w:rsidR="005D32F1" w:rsidRDefault="00EA7613">
            <w:pPr>
              <w:spacing w:after="40" w:line="240" w:lineRule="auto"/>
              <w:jc w:val="center"/>
            </w:pPr>
            <w:r>
              <w:rPr>
                <w:rFonts w:cs="Times New Roman"/>
                <w:sz w:val="20"/>
              </w:rPr>
              <w:t>11.06</w:t>
            </w:r>
          </w:p>
        </w:tc>
        <w:tc>
          <w:tcPr>
            <w:tcW w:w="1296" w:type="dxa"/>
          </w:tcPr>
          <w:p w:rsidR="005D32F1" w:rsidRDefault="00EA7613">
            <w:pPr>
              <w:spacing w:after="40" w:line="240" w:lineRule="auto"/>
              <w:jc w:val="center"/>
            </w:pPr>
            <w:r>
              <w:rPr>
                <w:rFonts w:cs="Times New Roman"/>
                <w:sz w:val="20"/>
              </w:rPr>
              <w:t>57.0</w:t>
            </w:r>
          </w:p>
        </w:tc>
        <w:tc>
          <w:tcPr>
            <w:tcW w:w="1296" w:type="dxa"/>
          </w:tcPr>
          <w:p w:rsidR="005D32F1" w:rsidRDefault="00EA7613">
            <w:pPr>
              <w:spacing w:after="40" w:line="240" w:lineRule="auto"/>
              <w:jc w:val="center"/>
            </w:pPr>
            <w:r>
              <w:rPr>
                <w:rFonts w:cs="Times New Roman"/>
                <w:sz w:val="20"/>
              </w:rPr>
              <w:t>0.339</w:t>
            </w:r>
          </w:p>
        </w:tc>
      </w:tr>
      <w:tr w:rsidR="005D32F1">
        <w:trPr>
          <w:cantSplit/>
          <w:jc w:val="center"/>
        </w:trPr>
        <w:tc>
          <w:tcPr>
            <w:tcW w:w="3744" w:type="dxa"/>
          </w:tcPr>
          <w:p w:rsidR="005D32F1" w:rsidRDefault="00EA7613">
            <w:pPr>
              <w:spacing w:after="40" w:line="240" w:lineRule="auto"/>
              <w:jc w:val="left"/>
            </w:pPr>
            <w:r>
              <w:rPr>
                <w:rFonts w:cs="Times New Roman"/>
                <w:sz w:val="20"/>
              </w:rPr>
              <w:t>no lag / rolling</w:t>
            </w:r>
          </w:p>
        </w:tc>
        <w:tc>
          <w:tcPr>
            <w:tcW w:w="1152" w:type="dxa"/>
          </w:tcPr>
          <w:p w:rsidR="005D32F1" w:rsidRDefault="00EA7613">
            <w:pPr>
              <w:spacing w:after="40" w:line="240" w:lineRule="auto"/>
              <w:jc w:val="center"/>
            </w:pPr>
            <w:r>
              <w:rPr>
                <w:rFonts w:cs="Times New Roman"/>
                <w:sz w:val="20"/>
              </w:rPr>
              <w:t>22</w:t>
            </w:r>
          </w:p>
        </w:tc>
        <w:tc>
          <w:tcPr>
            <w:tcW w:w="1296" w:type="dxa"/>
          </w:tcPr>
          <w:p w:rsidR="005D32F1" w:rsidRDefault="00EA7613">
            <w:pPr>
              <w:spacing w:after="40" w:line="240" w:lineRule="auto"/>
              <w:jc w:val="center"/>
            </w:pPr>
            <w:r>
              <w:rPr>
                <w:rFonts w:cs="Times New Roman"/>
                <w:sz w:val="20"/>
              </w:rPr>
              <w:t>16.16</w:t>
            </w:r>
          </w:p>
        </w:tc>
        <w:tc>
          <w:tcPr>
            <w:tcW w:w="1296" w:type="dxa"/>
          </w:tcPr>
          <w:p w:rsidR="005D32F1" w:rsidRDefault="00EA7613">
            <w:pPr>
              <w:spacing w:after="40" w:line="240" w:lineRule="auto"/>
              <w:jc w:val="center"/>
            </w:pPr>
            <w:r>
              <w:rPr>
                <w:rFonts w:cs="Times New Roman"/>
                <w:sz w:val="20"/>
              </w:rPr>
              <w:t>89.6</w:t>
            </w:r>
          </w:p>
        </w:tc>
        <w:tc>
          <w:tcPr>
            <w:tcW w:w="1296" w:type="dxa"/>
          </w:tcPr>
          <w:p w:rsidR="005D32F1" w:rsidRDefault="00EA7613">
            <w:pPr>
              <w:spacing w:after="40" w:line="240" w:lineRule="auto"/>
              <w:jc w:val="center"/>
            </w:pPr>
            <w:r>
              <w:rPr>
                <w:rFonts w:cs="Times New Roman"/>
                <w:sz w:val="20"/>
              </w:rPr>
              <w:t>-0.413</w:t>
            </w:r>
          </w:p>
        </w:tc>
      </w:tr>
      <w:tr w:rsidR="005D32F1">
        <w:trPr>
          <w:cantSplit/>
          <w:jc w:val="center"/>
        </w:trPr>
        <w:tc>
          <w:tcPr>
            <w:tcW w:w="3744" w:type="dxa"/>
          </w:tcPr>
          <w:p w:rsidR="005D32F1" w:rsidRDefault="00EA7613">
            <w:pPr>
              <w:spacing w:after="40" w:line="240" w:lineRule="auto"/>
              <w:jc w:val="left"/>
            </w:pPr>
            <w:r>
              <w:rPr>
                <w:rFonts w:cs="Times New Roman"/>
                <w:sz w:val="20"/>
              </w:rPr>
              <w:t>no price, no channel</w:t>
            </w:r>
          </w:p>
        </w:tc>
        <w:tc>
          <w:tcPr>
            <w:tcW w:w="1152" w:type="dxa"/>
          </w:tcPr>
          <w:p w:rsidR="005D32F1" w:rsidRDefault="00EA7613">
            <w:pPr>
              <w:spacing w:after="40" w:line="240" w:lineRule="auto"/>
              <w:jc w:val="center"/>
            </w:pPr>
            <w:r>
              <w:rPr>
                <w:rFonts w:cs="Times New Roman"/>
                <w:sz w:val="20"/>
              </w:rPr>
              <w:t>29</w:t>
            </w:r>
          </w:p>
        </w:tc>
        <w:tc>
          <w:tcPr>
            <w:tcW w:w="1296" w:type="dxa"/>
          </w:tcPr>
          <w:p w:rsidR="005D32F1" w:rsidRDefault="00EA7613">
            <w:pPr>
              <w:spacing w:after="40" w:line="240" w:lineRule="auto"/>
              <w:jc w:val="center"/>
            </w:pPr>
            <w:r>
              <w:rPr>
                <w:rFonts w:cs="Times New Roman"/>
                <w:sz w:val="20"/>
              </w:rPr>
              <w:t>11.44</w:t>
            </w:r>
          </w:p>
        </w:tc>
        <w:tc>
          <w:tcPr>
            <w:tcW w:w="1296" w:type="dxa"/>
          </w:tcPr>
          <w:p w:rsidR="005D32F1" w:rsidRDefault="00EA7613">
            <w:pPr>
              <w:spacing w:after="40" w:line="240" w:lineRule="auto"/>
              <w:jc w:val="center"/>
            </w:pPr>
            <w:r>
              <w:rPr>
                <w:rFonts w:cs="Times New Roman"/>
                <w:sz w:val="20"/>
              </w:rPr>
              <w:t>58.4</w:t>
            </w:r>
          </w:p>
        </w:tc>
        <w:tc>
          <w:tcPr>
            <w:tcW w:w="1296" w:type="dxa"/>
          </w:tcPr>
          <w:p w:rsidR="005D32F1" w:rsidRDefault="00EA7613">
            <w:pPr>
              <w:spacing w:after="40" w:line="240" w:lineRule="auto"/>
              <w:jc w:val="center"/>
            </w:pPr>
            <w:r>
              <w:rPr>
                <w:rFonts w:cs="Times New Roman"/>
                <w:sz w:val="20"/>
              </w:rPr>
              <w:t>0.292</w:t>
            </w:r>
          </w:p>
        </w:tc>
      </w:tr>
      <w:tr w:rsidR="005D32F1">
        <w:trPr>
          <w:cantSplit/>
          <w:jc w:val="center"/>
        </w:trPr>
        <w:tc>
          <w:tcPr>
            <w:tcW w:w="3744" w:type="dxa"/>
          </w:tcPr>
          <w:p w:rsidR="005D32F1" w:rsidRDefault="00EA7613">
            <w:pPr>
              <w:spacing w:after="40" w:line="240" w:lineRule="auto"/>
              <w:jc w:val="left"/>
            </w:pPr>
            <w:r>
              <w:rPr>
                <w:rFonts w:cs="Times New Roman"/>
                <w:sz w:val="20"/>
              </w:rPr>
              <w:t>no product attributes</w:t>
            </w:r>
          </w:p>
        </w:tc>
        <w:tc>
          <w:tcPr>
            <w:tcW w:w="1152" w:type="dxa"/>
          </w:tcPr>
          <w:p w:rsidR="005D32F1" w:rsidRDefault="00EA7613">
            <w:pPr>
              <w:spacing w:after="40" w:line="240" w:lineRule="auto"/>
              <w:jc w:val="center"/>
            </w:pPr>
            <w:r>
              <w:rPr>
                <w:rFonts w:cs="Times New Roman"/>
                <w:sz w:val="20"/>
              </w:rPr>
              <w:t>25</w:t>
            </w:r>
          </w:p>
        </w:tc>
        <w:tc>
          <w:tcPr>
            <w:tcW w:w="1296" w:type="dxa"/>
          </w:tcPr>
          <w:p w:rsidR="005D32F1" w:rsidRDefault="00EA7613">
            <w:pPr>
              <w:spacing w:after="40" w:line="240" w:lineRule="auto"/>
              <w:jc w:val="center"/>
            </w:pPr>
            <w:r>
              <w:rPr>
                <w:rFonts w:cs="Times New Roman"/>
                <w:sz w:val="20"/>
              </w:rPr>
              <w:t>11.21</w:t>
            </w:r>
          </w:p>
        </w:tc>
        <w:tc>
          <w:tcPr>
            <w:tcW w:w="1296" w:type="dxa"/>
          </w:tcPr>
          <w:p w:rsidR="005D32F1" w:rsidRDefault="00EA7613">
            <w:pPr>
              <w:spacing w:after="40" w:line="240" w:lineRule="auto"/>
              <w:jc w:val="center"/>
            </w:pPr>
            <w:r>
              <w:rPr>
                <w:rFonts w:cs="Times New Roman"/>
                <w:sz w:val="20"/>
              </w:rPr>
              <w:t>55.0</w:t>
            </w:r>
          </w:p>
        </w:tc>
        <w:tc>
          <w:tcPr>
            <w:tcW w:w="1296" w:type="dxa"/>
          </w:tcPr>
          <w:p w:rsidR="005D32F1" w:rsidRDefault="00EA7613">
            <w:pPr>
              <w:spacing w:after="40" w:line="240" w:lineRule="auto"/>
              <w:jc w:val="center"/>
            </w:pPr>
            <w:r>
              <w:rPr>
                <w:rFonts w:cs="Times New Roman"/>
                <w:sz w:val="20"/>
              </w:rPr>
              <w:t>0.320</w:t>
            </w:r>
          </w:p>
        </w:tc>
      </w:tr>
      <w:tr w:rsidR="005D32F1">
        <w:trPr>
          <w:cantSplit/>
          <w:jc w:val="center"/>
        </w:trPr>
        <w:tc>
          <w:tcPr>
            <w:tcW w:w="3744" w:type="dxa"/>
          </w:tcPr>
          <w:p w:rsidR="005D32F1" w:rsidRDefault="00EA7613">
            <w:pPr>
              <w:spacing w:after="40" w:line="240" w:lineRule="auto"/>
              <w:jc w:val="left"/>
            </w:pPr>
            <w:r>
              <w:rPr>
                <w:rFonts w:cs="Times New Roman"/>
                <w:sz w:val="20"/>
              </w:rPr>
              <w:t>calendar only</w:t>
            </w:r>
          </w:p>
        </w:tc>
        <w:tc>
          <w:tcPr>
            <w:tcW w:w="1152" w:type="dxa"/>
          </w:tcPr>
          <w:p w:rsidR="005D32F1" w:rsidRDefault="00EA7613">
            <w:pPr>
              <w:spacing w:after="40" w:line="240" w:lineRule="auto"/>
              <w:jc w:val="center"/>
            </w:pPr>
            <w:r>
              <w:rPr>
                <w:rFonts w:cs="Times New Roman"/>
                <w:sz w:val="20"/>
              </w:rPr>
              <w:t>14</w:t>
            </w:r>
          </w:p>
        </w:tc>
        <w:tc>
          <w:tcPr>
            <w:tcW w:w="1296" w:type="dxa"/>
          </w:tcPr>
          <w:p w:rsidR="005D32F1" w:rsidRDefault="00EA7613">
            <w:pPr>
              <w:spacing w:after="40" w:line="240" w:lineRule="auto"/>
              <w:jc w:val="center"/>
            </w:pPr>
            <w:r>
              <w:rPr>
                <w:rFonts w:cs="Times New Roman"/>
                <w:sz w:val="20"/>
              </w:rPr>
              <w:t>15.18</w:t>
            </w:r>
          </w:p>
        </w:tc>
        <w:tc>
          <w:tcPr>
            <w:tcW w:w="1296" w:type="dxa"/>
          </w:tcPr>
          <w:p w:rsidR="005D32F1" w:rsidRDefault="00EA7613">
            <w:pPr>
              <w:spacing w:after="40" w:line="240" w:lineRule="auto"/>
              <w:jc w:val="center"/>
            </w:pPr>
            <w:r>
              <w:rPr>
                <w:rFonts w:cs="Times New Roman"/>
                <w:sz w:val="20"/>
              </w:rPr>
              <w:t>93.6</w:t>
            </w:r>
          </w:p>
        </w:tc>
        <w:tc>
          <w:tcPr>
            <w:tcW w:w="1296" w:type="dxa"/>
          </w:tcPr>
          <w:p w:rsidR="005D32F1" w:rsidRDefault="00EA7613">
            <w:pPr>
              <w:spacing w:after="40" w:line="240" w:lineRule="auto"/>
              <w:jc w:val="center"/>
            </w:pPr>
            <w:r>
              <w:rPr>
                <w:rFonts w:cs="Times New Roman"/>
                <w:sz w:val="20"/>
              </w:rPr>
              <w:t>-0.247</w:t>
            </w:r>
          </w:p>
        </w:tc>
      </w:tr>
      <w:tr w:rsidR="005D32F1">
        <w:trPr>
          <w:cantSplit/>
          <w:jc w:val="center"/>
        </w:trPr>
        <w:tc>
          <w:tcPr>
            <w:tcW w:w="3744" w:type="dxa"/>
          </w:tcPr>
          <w:p w:rsidR="005D32F1" w:rsidRDefault="00EA7613">
            <w:pPr>
              <w:spacing w:after="40" w:line="240" w:lineRule="auto"/>
              <w:jc w:val="left"/>
            </w:pPr>
            <w:r>
              <w:rPr>
                <w:rFonts w:cs="Times New Roman"/>
                <w:sz w:val="20"/>
              </w:rPr>
              <w:t>lag / rolling only</w:t>
            </w:r>
          </w:p>
        </w:tc>
        <w:tc>
          <w:tcPr>
            <w:tcW w:w="1152" w:type="dxa"/>
          </w:tcPr>
          <w:p w:rsidR="005D32F1" w:rsidRDefault="00EA7613">
            <w:pPr>
              <w:spacing w:after="40" w:line="240" w:lineRule="auto"/>
              <w:jc w:val="center"/>
            </w:pPr>
            <w:r>
              <w:rPr>
                <w:rFonts w:cs="Times New Roman"/>
                <w:sz w:val="20"/>
              </w:rPr>
              <w:t>9</w:t>
            </w:r>
          </w:p>
        </w:tc>
        <w:tc>
          <w:tcPr>
            <w:tcW w:w="1296" w:type="dxa"/>
          </w:tcPr>
          <w:p w:rsidR="005D32F1" w:rsidRDefault="00EA7613">
            <w:pPr>
              <w:spacing w:after="40" w:line="240" w:lineRule="auto"/>
              <w:jc w:val="center"/>
            </w:pPr>
            <w:r>
              <w:rPr>
                <w:rFonts w:cs="Times New Roman"/>
                <w:sz w:val="20"/>
              </w:rPr>
              <w:t>9.40</w:t>
            </w:r>
          </w:p>
        </w:tc>
        <w:tc>
          <w:tcPr>
            <w:tcW w:w="1296" w:type="dxa"/>
          </w:tcPr>
          <w:p w:rsidR="005D32F1" w:rsidRDefault="00EA7613">
            <w:pPr>
              <w:spacing w:after="40" w:line="240" w:lineRule="auto"/>
              <w:jc w:val="center"/>
            </w:pPr>
            <w:r>
              <w:rPr>
                <w:rFonts w:cs="Times New Roman"/>
                <w:sz w:val="20"/>
              </w:rPr>
              <w:t>47.4</w:t>
            </w:r>
          </w:p>
        </w:tc>
        <w:tc>
          <w:tcPr>
            <w:tcW w:w="1296" w:type="dxa"/>
          </w:tcPr>
          <w:p w:rsidR="005D32F1" w:rsidRDefault="00EA7613">
            <w:pPr>
              <w:spacing w:after="40" w:line="240" w:lineRule="auto"/>
              <w:jc w:val="center"/>
            </w:pPr>
            <w:r>
              <w:rPr>
                <w:rFonts w:cs="Times New Roman"/>
                <w:sz w:val="20"/>
              </w:rPr>
              <w:t>0.522</w:t>
            </w:r>
          </w:p>
        </w:tc>
      </w:tr>
      <w:tr w:rsidR="005D32F1">
        <w:trPr>
          <w:cantSplit/>
          <w:jc w:val="center"/>
        </w:trPr>
        <w:tc>
          <w:tcPr>
            <w:tcW w:w="3744" w:type="dxa"/>
          </w:tcPr>
          <w:p w:rsidR="005D32F1" w:rsidRDefault="00EA7613">
            <w:pPr>
              <w:spacing w:after="40" w:line="240" w:lineRule="auto"/>
              <w:jc w:val="left"/>
            </w:pPr>
            <w:r>
              <w:rPr>
                <w:rFonts w:cs="Times New Roman"/>
                <w:sz w:val="20"/>
              </w:rPr>
              <w:t>lag / rolling + price</w:t>
            </w:r>
          </w:p>
        </w:tc>
        <w:tc>
          <w:tcPr>
            <w:tcW w:w="1152" w:type="dxa"/>
          </w:tcPr>
          <w:p w:rsidR="005D32F1" w:rsidRDefault="00EA7613">
            <w:pPr>
              <w:spacing w:after="40" w:line="240" w:lineRule="auto"/>
              <w:jc w:val="center"/>
            </w:pPr>
            <w:r>
              <w:rPr>
                <w:rFonts w:cs="Times New Roman"/>
                <w:sz w:val="20"/>
              </w:rPr>
              <w:t>10</w:t>
            </w:r>
          </w:p>
        </w:tc>
        <w:tc>
          <w:tcPr>
            <w:tcW w:w="1296" w:type="dxa"/>
          </w:tcPr>
          <w:p w:rsidR="005D32F1" w:rsidRDefault="00EA7613">
            <w:pPr>
              <w:spacing w:after="40" w:line="240" w:lineRule="auto"/>
              <w:jc w:val="center"/>
            </w:pPr>
            <w:r>
              <w:rPr>
                <w:rFonts w:cs="Times New Roman"/>
                <w:sz w:val="20"/>
              </w:rPr>
              <w:t>9.67</w:t>
            </w:r>
          </w:p>
        </w:tc>
        <w:tc>
          <w:tcPr>
            <w:tcW w:w="1296" w:type="dxa"/>
          </w:tcPr>
          <w:p w:rsidR="005D32F1" w:rsidRDefault="00EA7613">
            <w:pPr>
              <w:spacing w:after="40" w:line="240" w:lineRule="auto"/>
              <w:jc w:val="center"/>
            </w:pPr>
            <w:r>
              <w:rPr>
                <w:rFonts w:cs="Times New Roman"/>
                <w:sz w:val="20"/>
              </w:rPr>
              <w:t>47.1</w:t>
            </w:r>
          </w:p>
        </w:tc>
        <w:tc>
          <w:tcPr>
            <w:tcW w:w="1296" w:type="dxa"/>
          </w:tcPr>
          <w:p w:rsidR="005D32F1" w:rsidRDefault="00EA7613">
            <w:pPr>
              <w:spacing w:after="40" w:line="240" w:lineRule="auto"/>
              <w:jc w:val="center"/>
            </w:pPr>
            <w:r>
              <w:rPr>
                <w:rFonts w:cs="Times New Roman"/>
                <w:sz w:val="20"/>
              </w:rPr>
              <w:t>0.494</w:t>
            </w:r>
          </w:p>
        </w:tc>
      </w:tr>
    </w:tbl>
    <w:p w:rsidR="005D32F1" w:rsidRDefault="005D32F1">
      <w:pPr>
        <w:spacing w:line="192" w:lineRule="auto"/>
      </w:pPr>
    </w:p>
    <w:p w:rsidR="005D32F1" w:rsidRDefault="00EA7613">
      <w:pPr>
        <w:keepNext/>
        <w:spacing w:after="80" w:line="240" w:lineRule="auto"/>
        <w:jc w:val="center"/>
      </w:pPr>
      <w:r>
        <w:rPr>
          <w:noProof/>
        </w:rPr>
        <w:drawing>
          <wp:inline distT="0" distB="0" distL="0" distR="0">
            <wp:extent cx="5120640" cy="25603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ablation.png"/>
                    <pic:cNvPicPr/>
                  </pic:nvPicPr>
                  <pic:blipFill>
                    <a:blip r:embed="rId27"/>
                    <a:stretch>
                      <a:fillRect/>
                    </a:stretch>
                  </pic:blipFill>
                  <pic:spPr>
                    <a:xfrm>
                      <a:off x="0" y="0"/>
                      <a:ext cx="5120640" cy="2560320"/>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xml:space="preserve">: Test RMSE for each feature set in the </w:t>
      </w:r>
      <w:r>
        <w:rPr>
          <w:rFonts w:cs="Times New Roman"/>
        </w:rPr>
        <w:t>ablation.</w:t>
      </w:r>
    </w:p>
    <w:p w:rsidR="005D32F1" w:rsidRDefault="00EA7613">
      <w:r>
        <w:rPr>
          <w:rFonts w:cs="Times New Roman"/>
        </w:rPr>
        <w:t>Lag and rolling features carry the model: without them RMSE rises from 11.06 to 16.16 and R2 becomes negative (-0.413); calendar features alone are worse than predicting the mean (-0.247). Removing price and channel costs a little (RMSE 11.44); removing th</w:t>
      </w:r>
      <w:r>
        <w:rPr>
          <w:rFonts w:cs="Times New Roman"/>
        </w:rPr>
        <w:t xml:space="preserve">e product attributes changes little. The model using only the nine lag and rolling features scores RMSE 9.40 and R2 0.522, </w:t>
      </w:r>
      <w:r>
        <w:rPr>
          <w:rFonts w:cs="Times New Roman"/>
          <w:b/>
        </w:rPr>
        <w:t>better than the shipped 31-input model</w:t>
      </w:r>
      <w:r>
        <w:rPr>
          <w:rFonts w:cs="Times New Roman"/>
        </w:rPr>
        <w:t xml:space="preserve"> (11.06). This agrees with the base paper's ablation, where removing rolling statistics caused </w:t>
      </w:r>
      <w:r>
        <w:rPr>
          <w:rFonts w:cs="Times New Roman"/>
        </w:rPr>
        <w:t>the largest loss [1], and it shows that on a short window extra calendar inputs hurt.</w:t>
      </w:r>
    </w:p>
    <w:p w:rsidR="005D32F1" w:rsidRDefault="00EA7613">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Rolling-origin backtest (train up to the first date, test on the next 14 days; XGBoost seed 42).</w:t>
      </w:r>
    </w:p>
    <w:tbl>
      <w:tblPr>
        <w:tblStyle w:val="TableGrid"/>
        <w:tblW w:w="0" w:type="auto"/>
        <w:jc w:val="center"/>
        <w:tblLook w:val="04A0" w:firstRow="1" w:lastRow="0" w:firstColumn="1" w:lastColumn="0" w:noHBand="0" w:noVBand="1"/>
      </w:tblPr>
      <w:tblGrid>
        <w:gridCol w:w="2603"/>
        <w:gridCol w:w="931"/>
        <w:gridCol w:w="1225"/>
        <w:gridCol w:w="1419"/>
        <w:gridCol w:w="1267"/>
        <w:gridCol w:w="1437"/>
      </w:tblGrid>
      <w:tr w:rsidR="005D32F1">
        <w:trPr>
          <w:cantSplit/>
          <w:tblHeader/>
          <w:jc w:val="center"/>
        </w:trPr>
        <w:tc>
          <w:tcPr>
            <w:tcW w:w="3168" w:type="dxa"/>
            <w:shd w:val="clear" w:color="auto" w:fill="1B2A41"/>
          </w:tcPr>
          <w:p w:rsidR="005D32F1" w:rsidRDefault="00EA7613">
            <w:pPr>
              <w:spacing w:after="40" w:line="240" w:lineRule="auto"/>
              <w:jc w:val="center"/>
            </w:pPr>
            <w:r>
              <w:rPr>
                <w:rFonts w:cs="Times New Roman"/>
                <w:b/>
                <w:color w:val="FFFFFF"/>
                <w:sz w:val="20"/>
              </w:rPr>
              <w:t>Test period</w:t>
            </w:r>
          </w:p>
        </w:tc>
        <w:tc>
          <w:tcPr>
            <w:tcW w:w="1008" w:type="dxa"/>
            <w:shd w:val="clear" w:color="auto" w:fill="1B2A41"/>
          </w:tcPr>
          <w:p w:rsidR="005D32F1" w:rsidRDefault="00EA7613">
            <w:pPr>
              <w:spacing w:after="40" w:line="240" w:lineRule="auto"/>
              <w:jc w:val="center"/>
            </w:pPr>
            <w:r>
              <w:rPr>
                <w:rFonts w:cs="Times New Roman"/>
                <w:b/>
                <w:color w:val="FFFFFF"/>
                <w:sz w:val="20"/>
              </w:rPr>
              <w:t>Rows</w:t>
            </w:r>
          </w:p>
        </w:tc>
        <w:tc>
          <w:tcPr>
            <w:tcW w:w="1296" w:type="dxa"/>
            <w:shd w:val="clear" w:color="auto" w:fill="1B2A41"/>
          </w:tcPr>
          <w:p w:rsidR="005D32F1" w:rsidRDefault="00EA7613">
            <w:pPr>
              <w:spacing w:after="40" w:line="240" w:lineRule="auto"/>
              <w:jc w:val="center"/>
            </w:pPr>
            <w:r>
              <w:rPr>
                <w:rFonts w:cs="Times New Roman"/>
                <w:b/>
                <w:color w:val="FFFFFF"/>
                <w:sz w:val="20"/>
              </w:rPr>
              <w:t>XGBoost</w:t>
            </w:r>
          </w:p>
        </w:tc>
        <w:tc>
          <w:tcPr>
            <w:tcW w:w="1584" w:type="dxa"/>
            <w:shd w:val="clear" w:color="auto" w:fill="1B2A41"/>
          </w:tcPr>
          <w:p w:rsidR="005D32F1" w:rsidRDefault="00EA7613">
            <w:pPr>
              <w:spacing w:after="40" w:line="240" w:lineRule="auto"/>
              <w:jc w:val="center"/>
            </w:pPr>
            <w:r>
              <w:rPr>
                <w:rFonts w:cs="Times New Roman"/>
                <w:b/>
                <w:color w:val="FFFFFF"/>
                <w:sz w:val="20"/>
              </w:rPr>
              <w:t>Moving average</w:t>
            </w:r>
          </w:p>
        </w:tc>
        <w:tc>
          <w:tcPr>
            <w:tcW w:w="1440" w:type="dxa"/>
            <w:shd w:val="clear" w:color="auto" w:fill="1B2A41"/>
          </w:tcPr>
          <w:p w:rsidR="005D32F1" w:rsidRDefault="00EA7613">
            <w:pPr>
              <w:spacing w:after="40" w:line="240" w:lineRule="auto"/>
              <w:jc w:val="center"/>
            </w:pPr>
            <w:r>
              <w:rPr>
                <w:rFonts w:cs="Times New Roman"/>
                <w:b/>
                <w:color w:val="FFFFFF"/>
                <w:sz w:val="20"/>
              </w:rPr>
              <w:t>Naive lag-1</w:t>
            </w:r>
          </w:p>
        </w:tc>
        <w:tc>
          <w:tcPr>
            <w:tcW w:w="1584" w:type="dxa"/>
            <w:shd w:val="clear" w:color="auto" w:fill="1B2A41"/>
          </w:tcPr>
          <w:p w:rsidR="005D32F1" w:rsidRDefault="00EA7613">
            <w:pPr>
              <w:spacing w:after="40" w:line="240" w:lineRule="auto"/>
              <w:jc w:val="center"/>
            </w:pPr>
            <w:r>
              <w:rPr>
                <w:rFonts w:cs="Times New Roman"/>
                <w:b/>
                <w:color w:val="FFFFFF"/>
                <w:sz w:val="20"/>
              </w:rPr>
              <w:t>Seasonal naive</w:t>
            </w:r>
          </w:p>
        </w:tc>
      </w:tr>
      <w:tr w:rsidR="005D32F1">
        <w:trPr>
          <w:cantSplit/>
          <w:jc w:val="center"/>
        </w:trPr>
        <w:tc>
          <w:tcPr>
            <w:tcW w:w="3168" w:type="dxa"/>
          </w:tcPr>
          <w:p w:rsidR="005D32F1" w:rsidRDefault="00EA7613">
            <w:pPr>
              <w:spacing w:after="40" w:line="240" w:lineRule="auto"/>
              <w:jc w:val="left"/>
            </w:pPr>
            <w:r>
              <w:rPr>
                <w:rFonts w:cs="Times New Roman"/>
                <w:sz w:val="20"/>
              </w:rPr>
              <w:t>2018-11-23 to 2018-12-06</w:t>
            </w:r>
          </w:p>
        </w:tc>
        <w:tc>
          <w:tcPr>
            <w:tcW w:w="1008" w:type="dxa"/>
          </w:tcPr>
          <w:p w:rsidR="005D32F1" w:rsidRDefault="00EA7613">
            <w:pPr>
              <w:spacing w:after="40" w:line="240" w:lineRule="auto"/>
              <w:jc w:val="center"/>
            </w:pPr>
            <w:r>
              <w:rPr>
                <w:rFonts w:cs="Times New Roman"/>
                <w:sz w:val="20"/>
              </w:rPr>
              <w:t>3887</w:t>
            </w:r>
          </w:p>
        </w:tc>
        <w:tc>
          <w:tcPr>
            <w:tcW w:w="1296" w:type="dxa"/>
          </w:tcPr>
          <w:p w:rsidR="005D32F1" w:rsidRDefault="00EA7613">
            <w:pPr>
              <w:spacing w:after="40" w:line="240" w:lineRule="auto"/>
              <w:jc w:val="center"/>
            </w:pPr>
            <w:r>
              <w:rPr>
                <w:rFonts w:cs="Times New Roman"/>
                <w:sz w:val="20"/>
              </w:rPr>
              <w:t>27.65</w:t>
            </w:r>
          </w:p>
        </w:tc>
        <w:tc>
          <w:tcPr>
            <w:tcW w:w="1584" w:type="dxa"/>
          </w:tcPr>
          <w:p w:rsidR="005D32F1" w:rsidRDefault="00EA7613">
            <w:pPr>
              <w:spacing w:after="40" w:line="240" w:lineRule="auto"/>
              <w:jc w:val="center"/>
            </w:pPr>
            <w:r>
              <w:rPr>
                <w:rFonts w:cs="Times New Roman"/>
                <w:sz w:val="20"/>
              </w:rPr>
              <w:t>33.54</w:t>
            </w:r>
          </w:p>
        </w:tc>
        <w:tc>
          <w:tcPr>
            <w:tcW w:w="1440" w:type="dxa"/>
          </w:tcPr>
          <w:p w:rsidR="005D32F1" w:rsidRDefault="00EA7613">
            <w:pPr>
              <w:spacing w:after="40" w:line="240" w:lineRule="auto"/>
              <w:jc w:val="center"/>
            </w:pPr>
            <w:r>
              <w:rPr>
                <w:rFonts w:cs="Times New Roman"/>
                <w:sz w:val="20"/>
              </w:rPr>
              <w:t>30.10</w:t>
            </w:r>
          </w:p>
        </w:tc>
        <w:tc>
          <w:tcPr>
            <w:tcW w:w="1584" w:type="dxa"/>
          </w:tcPr>
          <w:p w:rsidR="005D32F1" w:rsidRDefault="00EA7613">
            <w:pPr>
              <w:spacing w:after="40" w:line="240" w:lineRule="auto"/>
              <w:jc w:val="center"/>
            </w:pPr>
            <w:r>
              <w:rPr>
                <w:rFonts w:cs="Times New Roman"/>
                <w:sz w:val="20"/>
              </w:rPr>
              <w:t>45.27</w:t>
            </w:r>
          </w:p>
        </w:tc>
      </w:tr>
      <w:tr w:rsidR="005D32F1">
        <w:trPr>
          <w:cantSplit/>
          <w:jc w:val="center"/>
        </w:trPr>
        <w:tc>
          <w:tcPr>
            <w:tcW w:w="3168" w:type="dxa"/>
          </w:tcPr>
          <w:p w:rsidR="005D32F1" w:rsidRDefault="00EA7613">
            <w:pPr>
              <w:spacing w:after="40" w:line="240" w:lineRule="auto"/>
              <w:jc w:val="left"/>
            </w:pPr>
            <w:r>
              <w:rPr>
                <w:rFonts w:cs="Times New Roman"/>
                <w:sz w:val="20"/>
              </w:rPr>
              <w:t>2018-12-03 to 2018-12-16</w:t>
            </w:r>
          </w:p>
        </w:tc>
        <w:tc>
          <w:tcPr>
            <w:tcW w:w="1008" w:type="dxa"/>
          </w:tcPr>
          <w:p w:rsidR="005D32F1" w:rsidRDefault="00EA7613">
            <w:pPr>
              <w:spacing w:after="40" w:line="240" w:lineRule="auto"/>
              <w:jc w:val="center"/>
            </w:pPr>
            <w:r>
              <w:rPr>
                <w:rFonts w:cs="Times New Roman"/>
                <w:sz w:val="20"/>
              </w:rPr>
              <w:t>3900</w:t>
            </w:r>
          </w:p>
        </w:tc>
        <w:tc>
          <w:tcPr>
            <w:tcW w:w="1296" w:type="dxa"/>
          </w:tcPr>
          <w:p w:rsidR="005D32F1" w:rsidRDefault="00EA7613">
            <w:pPr>
              <w:spacing w:after="40" w:line="240" w:lineRule="auto"/>
              <w:jc w:val="center"/>
            </w:pPr>
            <w:r>
              <w:rPr>
                <w:rFonts w:cs="Times New Roman"/>
                <w:sz w:val="20"/>
              </w:rPr>
              <w:t>13.20</w:t>
            </w:r>
          </w:p>
        </w:tc>
        <w:tc>
          <w:tcPr>
            <w:tcW w:w="1584" w:type="dxa"/>
          </w:tcPr>
          <w:p w:rsidR="005D32F1" w:rsidRDefault="00EA7613">
            <w:pPr>
              <w:spacing w:after="40" w:line="240" w:lineRule="auto"/>
              <w:jc w:val="center"/>
            </w:pPr>
            <w:r>
              <w:rPr>
                <w:rFonts w:cs="Times New Roman"/>
                <w:sz w:val="20"/>
              </w:rPr>
              <w:t>19.45</w:t>
            </w:r>
          </w:p>
        </w:tc>
        <w:tc>
          <w:tcPr>
            <w:tcW w:w="1440" w:type="dxa"/>
          </w:tcPr>
          <w:p w:rsidR="005D32F1" w:rsidRDefault="00EA7613">
            <w:pPr>
              <w:spacing w:after="40" w:line="240" w:lineRule="auto"/>
              <w:jc w:val="center"/>
            </w:pPr>
            <w:r>
              <w:rPr>
                <w:rFonts w:cs="Times New Roman"/>
                <w:sz w:val="20"/>
              </w:rPr>
              <w:t>12.08</w:t>
            </w:r>
          </w:p>
        </w:tc>
        <w:tc>
          <w:tcPr>
            <w:tcW w:w="1584" w:type="dxa"/>
          </w:tcPr>
          <w:p w:rsidR="005D32F1" w:rsidRDefault="00EA7613">
            <w:pPr>
              <w:spacing w:after="40" w:line="240" w:lineRule="auto"/>
              <w:jc w:val="center"/>
            </w:pPr>
            <w:r>
              <w:rPr>
                <w:rFonts w:cs="Times New Roman"/>
                <w:sz w:val="20"/>
              </w:rPr>
              <w:t>24.77</w:t>
            </w:r>
          </w:p>
        </w:tc>
      </w:tr>
      <w:tr w:rsidR="005D32F1">
        <w:trPr>
          <w:cantSplit/>
          <w:jc w:val="center"/>
        </w:trPr>
        <w:tc>
          <w:tcPr>
            <w:tcW w:w="3168" w:type="dxa"/>
          </w:tcPr>
          <w:p w:rsidR="005D32F1" w:rsidRDefault="00EA7613">
            <w:pPr>
              <w:spacing w:after="40" w:line="240" w:lineRule="auto"/>
              <w:jc w:val="left"/>
            </w:pPr>
            <w:r>
              <w:rPr>
                <w:rFonts w:cs="Times New Roman"/>
                <w:sz w:val="20"/>
              </w:rPr>
              <w:t>2018-12-14 to 2018-12-27</w:t>
            </w:r>
          </w:p>
        </w:tc>
        <w:tc>
          <w:tcPr>
            <w:tcW w:w="1008" w:type="dxa"/>
          </w:tcPr>
          <w:p w:rsidR="005D32F1" w:rsidRDefault="00EA7613">
            <w:pPr>
              <w:spacing w:after="40" w:line="240" w:lineRule="auto"/>
              <w:jc w:val="center"/>
            </w:pPr>
            <w:r>
              <w:rPr>
                <w:rFonts w:cs="Times New Roman"/>
                <w:sz w:val="20"/>
              </w:rPr>
              <w:t>3882</w:t>
            </w:r>
          </w:p>
        </w:tc>
        <w:tc>
          <w:tcPr>
            <w:tcW w:w="1296" w:type="dxa"/>
          </w:tcPr>
          <w:p w:rsidR="005D32F1" w:rsidRDefault="00EA7613">
            <w:pPr>
              <w:spacing w:after="40" w:line="240" w:lineRule="auto"/>
              <w:jc w:val="center"/>
            </w:pPr>
            <w:r>
              <w:rPr>
                <w:rFonts w:cs="Times New Roman"/>
                <w:sz w:val="20"/>
              </w:rPr>
              <w:t>9.63</w:t>
            </w:r>
          </w:p>
        </w:tc>
        <w:tc>
          <w:tcPr>
            <w:tcW w:w="1584" w:type="dxa"/>
          </w:tcPr>
          <w:p w:rsidR="005D32F1" w:rsidRDefault="00EA7613">
            <w:pPr>
              <w:spacing w:after="40" w:line="240" w:lineRule="auto"/>
              <w:jc w:val="center"/>
            </w:pPr>
            <w:r>
              <w:rPr>
                <w:rFonts w:cs="Times New Roman"/>
                <w:sz w:val="20"/>
              </w:rPr>
              <w:t>12.44</w:t>
            </w:r>
          </w:p>
        </w:tc>
        <w:tc>
          <w:tcPr>
            <w:tcW w:w="1440" w:type="dxa"/>
          </w:tcPr>
          <w:p w:rsidR="005D32F1" w:rsidRDefault="00EA7613">
            <w:pPr>
              <w:spacing w:after="40" w:line="240" w:lineRule="auto"/>
              <w:jc w:val="center"/>
            </w:pPr>
            <w:r>
              <w:rPr>
                <w:rFonts w:cs="Times New Roman"/>
                <w:sz w:val="20"/>
              </w:rPr>
              <w:t>8.73</w:t>
            </w:r>
          </w:p>
        </w:tc>
        <w:tc>
          <w:tcPr>
            <w:tcW w:w="1584" w:type="dxa"/>
          </w:tcPr>
          <w:p w:rsidR="005D32F1" w:rsidRDefault="00EA7613">
            <w:pPr>
              <w:spacing w:after="40" w:line="240" w:lineRule="auto"/>
              <w:jc w:val="center"/>
            </w:pPr>
            <w:r>
              <w:rPr>
                <w:rFonts w:cs="Times New Roman"/>
                <w:sz w:val="20"/>
              </w:rPr>
              <w:t>12.65</w:t>
            </w:r>
          </w:p>
        </w:tc>
      </w:tr>
    </w:tbl>
    <w:p w:rsidR="005D32F1" w:rsidRDefault="005D32F1">
      <w:pPr>
        <w:spacing w:line="192" w:lineRule="auto"/>
      </w:pPr>
    </w:p>
    <w:p w:rsidR="005D32F1" w:rsidRDefault="00EA7613">
      <w:r>
        <w:rPr>
          <w:rFonts w:cs="Times New Roman"/>
        </w:rPr>
        <w:t xml:space="preserve">Across three different origins XGBoost beats the moving average </w:t>
      </w:r>
      <w:r>
        <w:rPr>
          <w:rFonts w:cs="Times New Roman"/>
        </w:rPr>
        <w:t>every time, but beats naive lag-1 only in the first fold (27.65 against 30.10), so the conclusion does not hinge on the one 80/20 split. The errors are largest in the weeks before Christmas, where volume itself is largest.</w:t>
      </w:r>
    </w:p>
    <w:p w:rsidR="005D32F1" w:rsidRDefault="00EA7613">
      <w:pPr>
        <w:keepNext/>
        <w:spacing w:after="80" w:line="240" w:lineRule="auto"/>
        <w:jc w:val="center"/>
      </w:pPr>
      <w:r>
        <w:rPr>
          <w:noProof/>
        </w:rPr>
        <w:drawing>
          <wp:inline distT="0" distB="0" distL="0" distR="0">
            <wp:extent cx="5120640" cy="27679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test_daily_series.png"/>
                    <pic:cNvPicPr/>
                  </pic:nvPicPr>
                  <pic:blipFill>
                    <a:blip r:embed="rId28"/>
                    <a:stretch>
                      <a:fillRect/>
                    </a:stretch>
                  </pic:blipFill>
                  <pic:spPr>
                    <a:xfrm>
                      <a:off x="0" y="0"/>
                      <a:ext cx="5120640" cy="2767914"/>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Daily total units on the test window: actual, XGBoost and moving average. The daily-total WAPE is 31.7 % for XGBoost and 24.7 % for the moving average.</w:t>
      </w:r>
    </w:p>
    <w:p w:rsidR="005D32F1" w:rsidRDefault="00EA7613">
      <w:pPr>
        <w:keepNext/>
        <w:spacing w:after="80" w:line="240" w:lineRule="auto"/>
        <w:jc w:val="center"/>
      </w:pPr>
      <w:r>
        <w:rPr>
          <w:noProof/>
        </w:rPr>
        <w:lastRenderedPageBreak/>
        <w:drawing>
          <wp:inline distT="0" distB="0" distL="0" distR="0">
            <wp:extent cx="4572000" cy="27146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xgb_seed_stability.png"/>
                    <pic:cNvPicPr/>
                  </pic:nvPicPr>
                  <pic:blipFill>
                    <a:blip r:embed="rId29"/>
                    <a:stretch>
                      <a:fillRect/>
                    </a:stretch>
                  </pic:blipFill>
                  <pic:spPr>
                    <a:xfrm>
                      <a:off x="0" y="0"/>
                      <a:ext cx="4572000" cy="2714625"/>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Test RMSE of the default XGBoost for the five random seeds.</w:t>
      </w:r>
    </w:p>
    <w:p w:rsidR="005D32F1" w:rsidRDefault="00EA7613">
      <w:pPr>
        <w:pStyle w:val="Heading2"/>
      </w:pPr>
      <w:r>
        <w:t>1</w:t>
      </w:r>
      <w:r>
        <w:t>.4 Multi-day recursive forecast</w:t>
      </w:r>
    </w:p>
    <w:p w:rsidR="005D32F1" w:rsidRDefault="00EA7613">
      <w:r>
        <w:rPr>
          <w:rFonts w:cs="Times New Roman"/>
        </w:rPr>
        <w:t>The Forecast page predicts 7, 14 or 30 days ahead by feeding each prediction back as the next day's lag and rolling inputs. We scored exactly that loop on 296 articles: a model trained on dates before 2018-12-06 forecasts th</w:t>
      </w:r>
      <w:r>
        <w:rPr>
          <w:rFonts w:cs="Times New Roman"/>
        </w:rPr>
        <w:t>e following 30 days, and the forecast is compared with the actual units. The table below gives RMSE by cumulative horizon and WAPE by band.</w:t>
      </w:r>
    </w:p>
    <w:p w:rsidR="005D32F1" w:rsidRDefault="00EA761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Recursive forecast accuracy by horizon (RMSE; WAPE % by band).</w:t>
      </w:r>
    </w:p>
    <w:tbl>
      <w:tblPr>
        <w:tblStyle w:val="TableGrid"/>
        <w:tblW w:w="0" w:type="auto"/>
        <w:jc w:val="center"/>
        <w:tblLook w:val="04A0" w:firstRow="1" w:lastRow="0" w:firstColumn="1" w:lastColumn="0" w:noHBand="0" w:noVBand="1"/>
      </w:tblPr>
      <w:tblGrid>
        <w:gridCol w:w="2787"/>
        <w:gridCol w:w="943"/>
        <w:gridCol w:w="1048"/>
        <w:gridCol w:w="1048"/>
        <w:gridCol w:w="948"/>
        <w:gridCol w:w="1054"/>
        <w:gridCol w:w="1054"/>
      </w:tblGrid>
      <w:tr w:rsidR="005D32F1">
        <w:trPr>
          <w:cantSplit/>
          <w:tblHeader/>
          <w:jc w:val="center"/>
        </w:trPr>
        <w:tc>
          <w:tcPr>
            <w:tcW w:w="3456" w:type="dxa"/>
            <w:shd w:val="clear" w:color="auto" w:fill="1B2A41"/>
          </w:tcPr>
          <w:p w:rsidR="005D32F1" w:rsidRDefault="00EA7613">
            <w:pPr>
              <w:spacing w:after="40" w:line="240" w:lineRule="auto"/>
              <w:jc w:val="center"/>
            </w:pPr>
            <w:r>
              <w:rPr>
                <w:rFonts w:cs="Times New Roman"/>
                <w:b/>
                <w:color w:val="FFFFFF"/>
                <w:sz w:val="19"/>
              </w:rPr>
              <w:t>Method</w:t>
            </w:r>
          </w:p>
        </w:tc>
        <w:tc>
          <w:tcPr>
            <w:tcW w:w="1008" w:type="dxa"/>
            <w:shd w:val="clear" w:color="auto" w:fill="1B2A41"/>
          </w:tcPr>
          <w:p w:rsidR="005D32F1" w:rsidRDefault="00EA7613">
            <w:pPr>
              <w:spacing w:after="40" w:line="240" w:lineRule="auto"/>
              <w:jc w:val="center"/>
            </w:pPr>
            <w:r>
              <w:rPr>
                <w:rFonts w:cs="Times New Roman"/>
                <w:b/>
                <w:color w:val="FFFFFF"/>
                <w:sz w:val="19"/>
              </w:rPr>
              <w:t>RMSE d1-7</w:t>
            </w:r>
          </w:p>
        </w:tc>
        <w:tc>
          <w:tcPr>
            <w:tcW w:w="1152" w:type="dxa"/>
            <w:shd w:val="clear" w:color="auto" w:fill="1B2A41"/>
          </w:tcPr>
          <w:p w:rsidR="005D32F1" w:rsidRDefault="00EA7613">
            <w:pPr>
              <w:spacing w:after="40" w:line="240" w:lineRule="auto"/>
              <w:jc w:val="center"/>
            </w:pPr>
            <w:r>
              <w:rPr>
                <w:rFonts w:cs="Times New Roman"/>
                <w:b/>
                <w:color w:val="FFFFFF"/>
                <w:sz w:val="19"/>
              </w:rPr>
              <w:t>RMS</w:t>
            </w:r>
            <w:r>
              <w:rPr>
                <w:rFonts w:cs="Times New Roman"/>
                <w:b/>
                <w:color w:val="FFFFFF"/>
                <w:sz w:val="19"/>
              </w:rPr>
              <w:t>E d1-14</w:t>
            </w:r>
          </w:p>
        </w:tc>
        <w:tc>
          <w:tcPr>
            <w:tcW w:w="1152" w:type="dxa"/>
            <w:shd w:val="clear" w:color="auto" w:fill="1B2A41"/>
          </w:tcPr>
          <w:p w:rsidR="005D32F1" w:rsidRDefault="00EA7613">
            <w:pPr>
              <w:spacing w:after="40" w:line="240" w:lineRule="auto"/>
              <w:jc w:val="center"/>
            </w:pPr>
            <w:r>
              <w:rPr>
                <w:rFonts w:cs="Times New Roman"/>
                <w:b/>
                <w:color w:val="FFFFFF"/>
                <w:sz w:val="19"/>
              </w:rPr>
              <w:t>RMSE d1-30</w:t>
            </w:r>
          </w:p>
        </w:tc>
        <w:tc>
          <w:tcPr>
            <w:tcW w:w="1008" w:type="dxa"/>
            <w:shd w:val="clear" w:color="auto" w:fill="1B2A41"/>
          </w:tcPr>
          <w:p w:rsidR="005D32F1" w:rsidRDefault="00EA7613">
            <w:pPr>
              <w:spacing w:after="40" w:line="240" w:lineRule="auto"/>
              <w:jc w:val="center"/>
            </w:pPr>
            <w:r>
              <w:rPr>
                <w:rFonts w:cs="Times New Roman"/>
                <w:b/>
                <w:color w:val="FFFFFF"/>
                <w:sz w:val="19"/>
              </w:rPr>
              <w:t>WAPE d1-7</w:t>
            </w:r>
          </w:p>
        </w:tc>
        <w:tc>
          <w:tcPr>
            <w:tcW w:w="1152" w:type="dxa"/>
            <w:shd w:val="clear" w:color="auto" w:fill="1B2A41"/>
          </w:tcPr>
          <w:p w:rsidR="005D32F1" w:rsidRDefault="00EA7613">
            <w:pPr>
              <w:spacing w:after="40" w:line="240" w:lineRule="auto"/>
              <w:jc w:val="center"/>
            </w:pPr>
            <w:r>
              <w:rPr>
                <w:rFonts w:cs="Times New Roman"/>
                <w:b/>
                <w:color w:val="FFFFFF"/>
                <w:sz w:val="19"/>
              </w:rPr>
              <w:t>WAPE d8-14</w:t>
            </w:r>
          </w:p>
        </w:tc>
        <w:tc>
          <w:tcPr>
            <w:tcW w:w="1152" w:type="dxa"/>
            <w:shd w:val="clear" w:color="auto" w:fill="1B2A41"/>
          </w:tcPr>
          <w:p w:rsidR="005D32F1" w:rsidRDefault="00EA7613">
            <w:pPr>
              <w:spacing w:after="40" w:line="240" w:lineRule="auto"/>
              <w:jc w:val="center"/>
            </w:pPr>
            <w:r>
              <w:rPr>
                <w:rFonts w:cs="Times New Roman"/>
                <w:b/>
                <w:color w:val="FFFFFF"/>
                <w:sz w:val="19"/>
              </w:rPr>
              <w:t>WAPE d15-30</w:t>
            </w:r>
          </w:p>
        </w:tc>
      </w:tr>
      <w:tr w:rsidR="005D32F1">
        <w:trPr>
          <w:cantSplit/>
          <w:jc w:val="center"/>
        </w:trPr>
        <w:tc>
          <w:tcPr>
            <w:tcW w:w="3456" w:type="dxa"/>
          </w:tcPr>
          <w:p w:rsidR="005D32F1" w:rsidRDefault="00EA7613">
            <w:pPr>
              <w:spacing w:after="40" w:line="240" w:lineRule="auto"/>
              <w:jc w:val="left"/>
            </w:pPr>
            <w:r>
              <w:rPr>
                <w:rFonts w:cs="Times New Roman"/>
                <w:sz w:val="19"/>
              </w:rPr>
              <w:t>XGBoost recursive, as shipped</w:t>
            </w:r>
          </w:p>
        </w:tc>
        <w:tc>
          <w:tcPr>
            <w:tcW w:w="1008" w:type="dxa"/>
          </w:tcPr>
          <w:p w:rsidR="005D32F1" w:rsidRDefault="00EA7613">
            <w:pPr>
              <w:spacing w:after="40" w:line="240" w:lineRule="auto"/>
              <w:jc w:val="center"/>
            </w:pPr>
            <w:r>
              <w:rPr>
                <w:rFonts w:cs="Times New Roman"/>
                <w:sz w:val="19"/>
              </w:rPr>
              <w:t>7.99</w:t>
            </w:r>
          </w:p>
        </w:tc>
        <w:tc>
          <w:tcPr>
            <w:tcW w:w="1152" w:type="dxa"/>
          </w:tcPr>
          <w:p w:rsidR="005D32F1" w:rsidRDefault="00EA7613">
            <w:pPr>
              <w:spacing w:after="40" w:line="240" w:lineRule="auto"/>
              <w:jc w:val="center"/>
            </w:pPr>
            <w:r>
              <w:rPr>
                <w:rFonts w:cs="Times New Roman"/>
                <w:sz w:val="19"/>
              </w:rPr>
              <w:t>11.96</w:t>
            </w:r>
          </w:p>
        </w:tc>
        <w:tc>
          <w:tcPr>
            <w:tcW w:w="1152" w:type="dxa"/>
          </w:tcPr>
          <w:p w:rsidR="005D32F1" w:rsidRDefault="00EA7613">
            <w:pPr>
              <w:spacing w:after="40" w:line="240" w:lineRule="auto"/>
              <w:jc w:val="center"/>
            </w:pPr>
            <w:r>
              <w:rPr>
                <w:rFonts w:cs="Times New Roman"/>
                <w:sz w:val="19"/>
              </w:rPr>
              <w:t>17.50</w:t>
            </w:r>
          </w:p>
        </w:tc>
        <w:tc>
          <w:tcPr>
            <w:tcW w:w="1008" w:type="dxa"/>
          </w:tcPr>
          <w:p w:rsidR="005D32F1" w:rsidRDefault="00EA7613">
            <w:pPr>
              <w:spacing w:after="40" w:line="240" w:lineRule="auto"/>
              <w:jc w:val="center"/>
            </w:pPr>
            <w:r>
              <w:rPr>
                <w:rFonts w:cs="Times New Roman"/>
                <w:sz w:val="19"/>
              </w:rPr>
              <w:t>41</w:t>
            </w:r>
          </w:p>
        </w:tc>
        <w:tc>
          <w:tcPr>
            <w:tcW w:w="1152" w:type="dxa"/>
          </w:tcPr>
          <w:p w:rsidR="005D32F1" w:rsidRDefault="00EA7613">
            <w:pPr>
              <w:spacing w:after="40" w:line="240" w:lineRule="auto"/>
              <w:jc w:val="center"/>
            </w:pPr>
            <w:r>
              <w:rPr>
                <w:rFonts w:cs="Times New Roman"/>
                <w:sz w:val="19"/>
              </w:rPr>
              <w:t>77</w:t>
            </w:r>
          </w:p>
        </w:tc>
        <w:tc>
          <w:tcPr>
            <w:tcW w:w="1152" w:type="dxa"/>
          </w:tcPr>
          <w:p w:rsidR="005D32F1" w:rsidRDefault="00EA7613">
            <w:pPr>
              <w:spacing w:after="40" w:line="240" w:lineRule="auto"/>
              <w:jc w:val="center"/>
            </w:pPr>
            <w:r>
              <w:rPr>
                <w:rFonts w:cs="Times New Roman"/>
                <w:sz w:val="19"/>
              </w:rPr>
              <w:t>124</w:t>
            </w:r>
          </w:p>
        </w:tc>
      </w:tr>
      <w:tr w:rsidR="005D32F1">
        <w:trPr>
          <w:cantSplit/>
          <w:jc w:val="center"/>
        </w:trPr>
        <w:tc>
          <w:tcPr>
            <w:tcW w:w="3456" w:type="dxa"/>
          </w:tcPr>
          <w:p w:rsidR="005D32F1" w:rsidRDefault="00EA7613">
            <w:pPr>
              <w:spacing w:after="40" w:line="240" w:lineRule="auto"/>
              <w:jc w:val="left"/>
            </w:pPr>
            <w:r>
              <w:rPr>
                <w:rFonts w:cs="Times New Roman"/>
                <w:sz w:val="19"/>
              </w:rPr>
              <w:t>XGBoost recursive, calendar features refreshed</w:t>
            </w:r>
          </w:p>
        </w:tc>
        <w:tc>
          <w:tcPr>
            <w:tcW w:w="1008" w:type="dxa"/>
          </w:tcPr>
          <w:p w:rsidR="005D32F1" w:rsidRDefault="00EA7613">
            <w:pPr>
              <w:spacing w:after="40" w:line="240" w:lineRule="auto"/>
              <w:jc w:val="center"/>
            </w:pPr>
            <w:r>
              <w:rPr>
                <w:rFonts w:cs="Times New Roman"/>
                <w:sz w:val="19"/>
              </w:rPr>
              <w:t>7.99</w:t>
            </w:r>
          </w:p>
        </w:tc>
        <w:tc>
          <w:tcPr>
            <w:tcW w:w="1152" w:type="dxa"/>
          </w:tcPr>
          <w:p w:rsidR="005D32F1" w:rsidRDefault="00EA7613">
            <w:pPr>
              <w:spacing w:after="40" w:line="240" w:lineRule="auto"/>
              <w:jc w:val="center"/>
            </w:pPr>
            <w:r>
              <w:rPr>
                <w:rFonts w:cs="Times New Roman"/>
                <w:sz w:val="19"/>
              </w:rPr>
              <w:t>11.96</w:t>
            </w:r>
          </w:p>
        </w:tc>
        <w:tc>
          <w:tcPr>
            <w:tcW w:w="1152" w:type="dxa"/>
          </w:tcPr>
          <w:p w:rsidR="005D32F1" w:rsidRDefault="00EA7613">
            <w:pPr>
              <w:spacing w:after="40" w:line="240" w:lineRule="auto"/>
              <w:jc w:val="center"/>
            </w:pPr>
            <w:r>
              <w:rPr>
                <w:rFonts w:cs="Times New Roman"/>
                <w:sz w:val="19"/>
              </w:rPr>
              <w:t>18.60</w:t>
            </w:r>
          </w:p>
        </w:tc>
        <w:tc>
          <w:tcPr>
            <w:tcW w:w="1008" w:type="dxa"/>
          </w:tcPr>
          <w:p w:rsidR="005D32F1" w:rsidRDefault="00EA7613">
            <w:pPr>
              <w:spacing w:after="40" w:line="240" w:lineRule="auto"/>
              <w:jc w:val="center"/>
            </w:pPr>
            <w:r>
              <w:rPr>
                <w:rFonts w:cs="Times New Roman"/>
                <w:sz w:val="19"/>
              </w:rPr>
              <w:t>41</w:t>
            </w:r>
          </w:p>
        </w:tc>
        <w:tc>
          <w:tcPr>
            <w:tcW w:w="1152" w:type="dxa"/>
          </w:tcPr>
          <w:p w:rsidR="005D32F1" w:rsidRDefault="00EA7613">
            <w:pPr>
              <w:spacing w:after="40" w:line="240" w:lineRule="auto"/>
              <w:jc w:val="center"/>
            </w:pPr>
            <w:r>
              <w:rPr>
                <w:rFonts w:cs="Times New Roman"/>
                <w:sz w:val="19"/>
              </w:rPr>
              <w:t>77</w:t>
            </w:r>
          </w:p>
        </w:tc>
        <w:tc>
          <w:tcPr>
            <w:tcW w:w="1152" w:type="dxa"/>
          </w:tcPr>
          <w:p w:rsidR="005D32F1" w:rsidRDefault="00EA7613">
            <w:pPr>
              <w:spacing w:after="40" w:line="240" w:lineRule="auto"/>
              <w:jc w:val="center"/>
            </w:pPr>
            <w:r>
              <w:rPr>
                <w:rFonts w:cs="Times New Roman"/>
                <w:sz w:val="19"/>
              </w:rPr>
              <w:t>134</w:t>
            </w:r>
          </w:p>
        </w:tc>
      </w:tr>
      <w:tr w:rsidR="005D32F1">
        <w:trPr>
          <w:cantSplit/>
          <w:jc w:val="center"/>
        </w:trPr>
        <w:tc>
          <w:tcPr>
            <w:tcW w:w="3456" w:type="dxa"/>
          </w:tcPr>
          <w:p w:rsidR="005D32F1" w:rsidRDefault="00EA7613">
            <w:pPr>
              <w:spacing w:after="40" w:line="240" w:lineRule="auto"/>
              <w:jc w:val="left"/>
            </w:pPr>
            <w:r>
              <w:rPr>
                <w:rFonts w:cs="Times New Roman"/>
                <w:sz w:val="19"/>
              </w:rPr>
              <w:t>Flat mean of the last 7 days</w:t>
            </w:r>
          </w:p>
        </w:tc>
        <w:tc>
          <w:tcPr>
            <w:tcW w:w="1008" w:type="dxa"/>
          </w:tcPr>
          <w:p w:rsidR="005D32F1" w:rsidRDefault="00EA7613">
            <w:pPr>
              <w:spacing w:after="40" w:line="240" w:lineRule="auto"/>
              <w:jc w:val="center"/>
            </w:pPr>
            <w:r>
              <w:rPr>
                <w:rFonts w:cs="Times New Roman"/>
                <w:sz w:val="19"/>
              </w:rPr>
              <w:t>6.60</w:t>
            </w:r>
          </w:p>
        </w:tc>
        <w:tc>
          <w:tcPr>
            <w:tcW w:w="1152" w:type="dxa"/>
          </w:tcPr>
          <w:p w:rsidR="005D32F1" w:rsidRDefault="00EA7613">
            <w:pPr>
              <w:spacing w:after="40" w:line="240" w:lineRule="auto"/>
              <w:jc w:val="center"/>
            </w:pPr>
            <w:r>
              <w:rPr>
                <w:rFonts w:cs="Times New Roman"/>
                <w:sz w:val="19"/>
              </w:rPr>
              <w:t>8.35</w:t>
            </w:r>
          </w:p>
        </w:tc>
        <w:tc>
          <w:tcPr>
            <w:tcW w:w="1152" w:type="dxa"/>
          </w:tcPr>
          <w:p w:rsidR="005D32F1" w:rsidRDefault="00EA7613">
            <w:pPr>
              <w:spacing w:after="40" w:line="240" w:lineRule="auto"/>
              <w:jc w:val="center"/>
            </w:pPr>
            <w:r>
              <w:rPr>
                <w:rFonts w:cs="Times New Roman"/>
                <w:sz w:val="19"/>
              </w:rPr>
              <w:t>12.09</w:t>
            </w:r>
          </w:p>
        </w:tc>
        <w:tc>
          <w:tcPr>
            <w:tcW w:w="1008" w:type="dxa"/>
          </w:tcPr>
          <w:p w:rsidR="005D32F1" w:rsidRDefault="00EA7613">
            <w:pPr>
              <w:spacing w:after="40" w:line="240" w:lineRule="auto"/>
              <w:jc w:val="center"/>
            </w:pPr>
            <w:r>
              <w:rPr>
                <w:rFonts w:cs="Times New Roman"/>
                <w:sz w:val="19"/>
              </w:rPr>
              <w:t>34</w:t>
            </w:r>
          </w:p>
        </w:tc>
        <w:tc>
          <w:tcPr>
            <w:tcW w:w="1152" w:type="dxa"/>
          </w:tcPr>
          <w:p w:rsidR="005D32F1" w:rsidRDefault="00EA7613">
            <w:pPr>
              <w:spacing w:after="40" w:line="240" w:lineRule="auto"/>
              <w:jc w:val="center"/>
            </w:pPr>
            <w:r>
              <w:rPr>
                <w:rFonts w:cs="Times New Roman"/>
                <w:sz w:val="19"/>
              </w:rPr>
              <w:t>48</w:t>
            </w:r>
          </w:p>
        </w:tc>
        <w:tc>
          <w:tcPr>
            <w:tcW w:w="1152" w:type="dxa"/>
          </w:tcPr>
          <w:p w:rsidR="005D32F1" w:rsidRDefault="00EA7613">
            <w:pPr>
              <w:spacing w:after="40" w:line="240" w:lineRule="auto"/>
              <w:jc w:val="center"/>
            </w:pPr>
            <w:r>
              <w:rPr>
                <w:rFonts w:cs="Times New Roman"/>
                <w:sz w:val="19"/>
              </w:rPr>
              <w:t>79</w:t>
            </w:r>
          </w:p>
        </w:tc>
      </w:tr>
      <w:tr w:rsidR="005D32F1">
        <w:trPr>
          <w:cantSplit/>
          <w:jc w:val="center"/>
        </w:trPr>
        <w:tc>
          <w:tcPr>
            <w:tcW w:w="3456" w:type="dxa"/>
          </w:tcPr>
          <w:p w:rsidR="005D32F1" w:rsidRDefault="00EA7613">
            <w:pPr>
              <w:spacing w:after="40" w:line="240" w:lineRule="auto"/>
              <w:jc w:val="left"/>
            </w:pPr>
            <w:r>
              <w:rPr>
                <w:rFonts w:cs="Times New Roman"/>
                <w:sz w:val="19"/>
              </w:rPr>
              <w:t xml:space="preserve">Repeat last </w:t>
            </w:r>
            <w:r>
              <w:rPr>
                <w:rFonts w:cs="Times New Roman"/>
                <w:sz w:val="19"/>
              </w:rPr>
              <w:t>week's pattern</w:t>
            </w:r>
          </w:p>
        </w:tc>
        <w:tc>
          <w:tcPr>
            <w:tcW w:w="1008" w:type="dxa"/>
          </w:tcPr>
          <w:p w:rsidR="005D32F1" w:rsidRDefault="00EA7613">
            <w:pPr>
              <w:spacing w:after="40" w:line="240" w:lineRule="auto"/>
              <w:jc w:val="center"/>
            </w:pPr>
            <w:r>
              <w:rPr>
                <w:rFonts w:cs="Times New Roman"/>
                <w:sz w:val="19"/>
              </w:rPr>
              <w:t>7.45</w:t>
            </w:r>
          </w:p>
        </w:tc>
        <w:tc>
          <w:tcPr>
            <w:tcW w:w="1152" w:type="dxa"/>
          </w:tcPr>
          <w:p w:rsidR="005D32F1" w:rsidRDefault="00EA7613">
            <w:pPr>
              <w:spacing w:after="40" w:line="240" w:lineRule="auto"/>
              <w:jc w:val="center"/>
            </w:pPr>
            <w:r>
              <w:rPr>
                <w:rFonts w:cs="Times New Roman"/>
                <w:sz w:val="19"/>
              </w:rPr>
              <w:t>9.21</w:t>
            </w:r>
          </w:p>
        </w:tc>
        <w:tc>
          <w:tcPr>
            <w:tcW w:w="1152" w:type="dxa"/>
          </w:tcPr>
          <w:p w:rsidR="005D32F1" w:rsidRDefault="00EA7613">
            <w:pPr>
              <w:spacing w:after="40" w:line="240" w:lineRule="auto"/>
              <w:jc w:val="center"/>
            </w:pPr>
            <w:r>
              <w:rPr>
                <w:rFonts w:cs="Times New Roman"/>
                <w:sz w:val="19"/>
              </w:rPr>
              <w:t>12.86</w:t>
            </w:r>
          </w:p>
        </w:tc>
        <w:tc>
          <w:tcPr>
            <w:tcW w:w="1008" w:type="dxa"/>
          </w:tcPr>
          <w:p w:rsidR="005D32F1" w:rsidRDefault="00EA7613">
            <w:pPr>
              <w:spacing w:after="40" w:line="240" w:lineRule="auto"/>
              <w:jc w:val="center"/>
            </w:pPr>
            <w:r>
              <w:rPr>
                <w:rFonts w:cs="Times New Roman"/>
                <w:sz w:val="19"/>
              </w:rPr>
              <w:t>39</w:t>
            </w:r>
          </w:p>
        </w:tc>
        <w:tc>
          <w:tcPr>
            <w:tcW w:w="1152" w:type="dxa"/>
          </w:tcPr>
          <w:p w:rsidR="005D32F1" w:rsidRDefault="00EA7613">
            <w:pPr>
              <w:spacing w:after="40" w:line="240" w:lineRule="auto"/>
              <w:jc w:val="center"/>
            </w:pPr>
            <w:r>
              <w:rPr>
                <w:rFonts w:cs="Times New Roman"/>
                <w:sz w:val="19"/>
              </w:rPr>
              <w:t>52</w:t>
            </w:r>
          </w:p>
        </w:tc>
        <w:tc>
          <w:tcPr>
            <w:tcW w:w="1152" w:type="dxa"/>
          </w:tcPr>
          <w:p w:rsidR="005D32F1" w:rsidRDefault="00EA7613">
            <w:pPr>
              <w:spacing w:after="40" w:line="240" w:lineRule="auto"/>
              <w:jc w:val="center"/>
            </w:pPr>
            <w:r>
              <w:rPr>
                <w:rFonts w:cs="Times New Roman"/>
                <w:sz w:val="19"/>
              </w:rPr>
              <w:t>82</w:t>
            </w:r>
          </w:p>
        </w:tc>
      </w:tr>
    </w:tbl>
    <w:p w:rsidR="005D32F1" w:rsidRDefault="005D32F1">
      <w:pPr>
        <w:spacing w:line="192" w:lineRule="auto"/>
      </w:pPr>
    </w:p>
    <w:p w:rsidR="005D32F1" w:rsidRDefault="00EA7613">
      <w:pPr>
        <w:keepNext/>
        <w:spacing w:after="80" w:line="240" w:lineRule="auto"/>
        <w:jc w:val="center"/>
      </w:pPr>
      <w:r>
        <w:rPr>
          <w:noProof/>
        </w:rPr>
        <w:lastRenderedPageBreak/>
        <w:drawing>
          <wp:inline distT="0" distB="0" distL="0" distR="0">
            <wp:extent cx="5120640" cy="290630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recursive_horizon.png"/>
                    <pic:cNvPicPr/>
                  </pic:nvPicPr>
                  <pic:blipFill>
                    <a:blip r:embed="rId30"/>
                    <a:stretch>
                      <a:fillRect/>
                    </a:stretch>
                  </pic:blipFill>
                  <pic:spPr>
                    <a:xfrm>
                      <a:off x="0" y="0"/>
                      <a:ext cx="5120640" cy="2906309"/>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WAPE of the recursive forecasts by horizon band.</w:t>
      </w:r>
    </w:p>
    <w:p w:rsidR="005D32F1" w:rsidRDefault="00EA7613">
      <w:r>
        <w:rPr>
          <w:rFonts w:cs="Times New Roman"/>
        </w:rPr>
        <w:t xml:space="preserve">The forecast is </w:t>
      </w:r>
      <w:r>
        <w:rPr>
          <w:rFonts w:cs="Times New Roman"/>
          <w:b/>
        </w:rPr>
        <w:t>worse than a flat 7-day mean at every horizon</w:t>
      </w:r>
      <w:r>
        <w:rPr>
          <w:rFonts w:cs="Times New Roman"/>
        </w:rPr>
        <w:t xml:space="preserve"> and error compounds: WAPE is 41 % in the first week, 77 % in the second and 124 % in days 15 to 30, against 34, 48 and 79 % for the flat mean. The loop in the application updates only part of the calendar (month, day, weekday and their sine and cosine) an</w:t>
      </w:r>
      <w:r>
        <w:rPr>
          <w:rFonts w:cs="Times New Roman"/>
        </w:rPr>
        <w:t xml:space="preserve">d leaves </w:t>
      </w:r>
      <w:r>
        <w:rPr>
          <w:rFonts w:ascii="Consolas" w:eastAsia="Consolas" w:hAnsi="Consolas" w:cs="Consolas"/>
          <w:sz w:val="21"/>
        </w:rPr>
        <w:t>week_of_year</w:t>
      </w:r>
      <w:r>
        <w:rPr>
          <w:rFonts w:cs="Times New Roman"/>
        </w:rPr>
        <w:t xml:space="preserve">, </w:t>
      </w:r>
      <w:r>
        <w:rPr>
          <w:rFonts w:ascii="Consolas" w:eastAsia="Consolas" w:hAnsi="Consolas" w:cs="Consolas"/>
          <w:sz w:val="21"/>
        </w:rPr>
        <w:t>day_of_year</w:t>
      </w:r>
      <w:r>
        <w:rPr>
          <w:rFonts w:cs="Times New Roman"/>
        </w:rPr>
        <w:t xml:space="preserve">, </w:t>
      </w:r>
      <w:r>
        <w:rPr>
          <w:rFonts w:ascii="Consolas" w:eastAsia="Consolas" w:hAnsi="Consolas" w:cs="Consolas"/>
          <w:sz w:val="21"/>
        </w:rPr>
        <w:t>quarter</w:t>
      </w:r>
      <w:r>
        <w:rPr>
          <w:rFonts w:cs="Times New Roman"/>
        </w:rPr>
        <w:t xml:space="preserve"> and the month-start and month-end flags at the last observed day, and it holds price and channel at their last values. Refreshing the missing calendar features did not help; it was slightly worse at 30 days (WAPE</w:t>
      </w:r>
      <w:r>
        <w:rPr>
          <w:rFonts w:cs="Times New Roman"/>
        </w:rPr>
        <w:t xml:space="preserve"> 134 % in the last band). The long-range forecast should therefore be read as an illustration of the interface, not as a planning tool; the base paper itself notes that multi-step forecasting accumulates error as predictions feed back into lag features [1]</w:t>
      </w:r>
      <w:r>
        <w:rPr>
          <w:rFonts w:cs="Times New Roman"/>
        </w:rPr>
        <w:t>.</w:t>
      </w:r>
    </w:p>
    <w:p w:rsidR="005D32F1" w:rsidRDefault="00EA7613">
      <w:pPr>
        <w:pStyle w:val="Heading2"/>
      </w:pPr>
      <w:r>
        <w:t>1.5 Domain adaptation</w:t>
      </w:r>
    </w:p>
    <w:p w:rsidR="005D32F1" w:rsidRDefault="00EA7613">
      <w:r>
        <w:rPr>
          <w:rFonts w:cs="Times New Roman"/>
        </w:rPr>
        <w:t xml:space="preserve">The adaptation experiment follows the application's procedure (Chapter 6): train on all source-domain rows, test on the later half of the target domain's dates, estimate the weight p/(1-p) with a logistic domain classifier, retrain </w:t>
      </w:r>
      <w:r>
        <w:rPr>
          <w:rFonts w:cs="Times New Roman"/>
        </w:rPr>
        <w:t>with those weights and compare. Six source-to-target pairs were run with five XGBoost seeds each: two sales-channel pairs, two product-group pairs and two department pairs. Four controls were added: a model trained on the first half of the target (target-o</w:t>
      </w:r>
      <w:r>
        <w:rPr>
          <w:rFonts w:cs="Times New Roman"/>
        </w:rPr>
        <w:t>nly), a model trained on the source plus that first half without weights (pooled), the same weights randomly shuffled, and the same weights rescaled to a mean of 1. A time-clean variant removes source rows dated inside the target's test window. The table b</w:t>
      </w:r>
      <w:r>
        <w:rPr>
          <w:rFonts w:cs="Times New Roman"/>
        </w:rPr>
        <w:t>elow gives the results.</w:t>
      </w:r>
    </w:p>
    <w:p w:rsidR="005D32F1" w:rsidRDefault="00EA7613">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Domain adaptation, RMSE on the held-out target rows (mean of five seeds). Change columns are % change in RMSE (positive = better).</w:t>
      </w:r>
    </w:p>
    <w:tbl>
      <w:tblPr>
        <w:tblStyle w:val="TableGrid"/>
        <w:tblW w:w="0" w:type="auto"/>
        <w:jc w:val="center"/>
        <w:tblLook w:val="04A0" w:firstRow="1" w:lastRow="0" w:firstColumn="1" w:lastColumn="0" w:noHBand="0" w:noVBand="1"/>
      </w:tblPr>
      <w:tblGrid>
        <w:gridCol w:w="1990"/>
        <w:gridCol w:w="793"/>
        <w:gridCol w:w="718"/>
        <w:gridCol w:w="802"/>
        <w:gridCol w:w="791"/>
        <w:gridCol w:w="651"/>
        <w:gridCol w:w="816"/>
        <w:gridCol w:w="816"/>
        <w:gridCol w:w="718"/>
        <w:gridCol w:w="787"/>
      </w:tblGrid>
      <w:tr w:rsidR="005D32F1">
        <w:trPr>
          <w:cantSplit/>
          <w:tblHeader/>
          <w:jc w:val="center"/>
        </w:trPr>
        <w:tc>
          <w:tcPr>
            <w:tcW w:w="2232" w:type="dxa"/>
            <w:shd w:val="clear" w:color="auto" w:fill="1B2A41"/>
          </w:tcPr>
          <w:p w:rsidR="005D32F1" w:rsidRDefault="00EA7613">
            <w:pPr>
              <w:spacing w:after="40" w:line="240" w:lineRule="auto"/>
              <w:jc w:val="center"/>
            </w:pPr>
            <w:r>
              <w:rPr>
                <w:rFonts w:cs="Times New Roman"/>
                <w:b/>
                <w:color w:val="FFFFFF"/>
                <w:sz w:val="17"/>
              </w:rPr>
              <w:t>Pair (source to target)</w:t>
            </w:r>
          </w:p>
        </w:tc>
        <w:tc>
          <w:tcPr>
            <w:tcW w:w="720" w:type="dxa"/>
            <w:shd w:val="clear" w:color="auto" w:fill="1B2A41"/>
          </w:tcPr>
          <w:p w:rsidR="005D32F1" w:rsidRDefault="00EA7613">
            <w:pPr>
              <w:spacing w:after="40" w:line="240" w:lineRule="auto"/>
              <w:jc w:val="center"/>
            </w:pPr>
            <w:r>
              <w:rPr>
                <w:rFonts w:cs="Times New Roman"/>
                <w:b/>
                <w:color w:val="FFFFFF"/>
                <w:sz w:val="17"/>
              </w:rPr>
              <w:t>Domain clf acc %</w:t>
            </w:r>
          </w:p>
        </w:tc>
        <w:tc>
          <w:tcPr>
            <w:tcW w:w="720" w:type="dxa"/>
            <w:shd w:val="clear" w:color="auto" w:fill="1B2A41"/>
          </w:tcPr>
          <w:p w:rsidR="005D32F1" w:rsidRDefault="00EA7613">
            <w:pPr>
              <w:spacing w:after="40" w:line="240" w:lineRule="auto"/>
              <w:jc w:val="center"/>
            </w:pPr>
            <w:r>
              <w:rPr>
                <w:rFonts w:cs="Times New Roman"/>
                <w:b/>
                <w:color w:val="FFFFFF"/>
                <w:sz w:val="17"/>
              </w:rPr>
              <w:t>RMSE before</w:t>
            </w:r>
          </w:p>
        </w:tc>
        <w:tc>
          <w:tcPr>
            <w:tcW w:w="792" w:type="dxa"/>
            <w:shd w:val="clear" w:color="auto" w:fill="1B2A41"/>
          </w:tcPr>
          <w:p w:rsidR="005D32F1" w:rsidRDefault="00EA7613">
            <w:pPr>
              <w:spacing w:after="40" w:line="240" w:lineRule="auto"/>
              <w:jc w:val="center"/>
            </w:pPr>
            <w:r>
              <w:rPr>
                <w:rFonts w:cs="Times New Roman"/>
                <w:b/>
                <w:color w:val="FFFFFF"/>
                <w:sz w:val="17"/>
              </w:rPr>
              <w:t>RMSE adapted</w:t>
            </w:r>
          </w:p>
        </w:tc>
        <w:tc>
          <w:tcPr>
            <w:tcW w:w="792" w:type="dxa"/>
            <w:shd w:val="clear" w:color="auto" w:fill="1B2A41"/>
          </w:tcPr>
          <w:p w:rsidR="005D32F1" w:rsidRDefault="00EA7613">
            <w:pPr>
              <w:spacing w:after="40" w:line="240" w:lineRule="auto"/>
              <w:jc w:val="center"/>
            </w:pPr>
            <w:r>
              <w:rPr>
                <w:rFonts w:cs="Times New Roman"/>
                <w:b/>
                <w:color w:val="FFFFFF"/>
                <w:sz w:val="17"/>
              </w:rPr>
              <w:t>Change as shipped</w:t>
            </w:r>
          </w:p>
        </w:tc>
        <w:tc>
          <w:tcPr>
            <w:tcW w:w="648" w:type="dxa"/>
            <w:shd w:val="clear" w:color="auto" w:fill="1B2A41"/>
          </w:tcPr>
          <w:p w:rsidR="005D32F1" w:rsidRDefault="00EA7613">
            <w:pPr>
              <w:spacing w:after="40" w:line="240" w:lineRule="auto"/>
              <w:jc w:val="center"/>
            </w:pPr>
            <w:r>
              <w:rPr>
                <w:rFonts w:cs="Times New Roman"/>
                <w:b/>
                <w:color w:val="FFFFFF"/>
                <w:sz w:val="17"/>
              </w:rPr>
              <w:t>Seeds better</w:t>
            </w:r>
          </w:p>
        </w:tc>
        <w:tc>
          <w:tcPr>
            <w:tcW w:w="792" w:type="dxa"/>
            <w:shd w:val="clear" w:color="auto" w:fill="1B2A41"/>
          </w:tcPr>
          <w:p w:rsidR="005D32F1" w:rsidRDefault="00EA7613">
            <w:pPr>
              <w:spacing w:after="40" w:line="240" w:lineRule="auto"/>
              <w:jc w:val="center"/>
            </w:pPr>
            <w:r>
              <w:rPr>
                <w:rFonts w:cs="Times New Roman"/>
                <w:b/>
                <w:color w:val="FFFFFF"/>
                <w:sz w:val="17"/>
              </w:rPr>
              <w:t>Change, mean-1 weights</w:t>
            </w:r>
          </w:p>
        </w:tc>
        <w:tc>
          <w:tcPr>
            <w:tcW w:w="720" w:type="dxa"/>
            <w:shd w:val="clear" w:color="auto" w:fill="1B2A41"/>
          </w:tcPr>
          <w:p w:rsidR="005D32F1" w:rsidRDefault="00EA7613">
            <w:pPr>
              <w:spacing w:after="40" w:line="240" w:lineRule="auto"/>
              <w:jc w:val="center"/>
            </w:pPr>
            <w:r>
              <w:rPr>
                <w:rFonts w:cs="Times New Roman"/>
                <w:b/>
                <w:color w:val="FFFFFF"/>
                <w:sz w:val="17"/>
              </w:rPr>
              <w:t>Change, time-clean</w:t>
            </w:r>
          </w:p>
        </w:tc>
        <w:tc>
          <w:tcPr>
            <w:tcW w:w="720" w:type="dxa"/>
            <w:shd w:val="clear" w:color="auto" w:fill="1B2A41"/>
          </w:tcPr>
          <w:p w:rsidR="005D32F1" w:rsidRDefault="00EA7613">
            <w:pPr>
              <w:spacing w:after="40" w:line="240" w:lineRule="auto"/>
              <w:jc w:val="center"/>
            </w:pPr>
            <w:r>
              <w:rPr>
                <w:rFonts w:cs="Times New Roman"/>
                <w:b/>
                <w:color w:val="FFFFFF"/>
                <w:sz w:val="17"/>
              </w:rPr>
              <w:t>Pooled RMSE</w:t>
            </w:r>
          </w:p>
        </w:tc>
        <w:tc>
          <w:tcPr>
            <w:tcW w:w="792" w:type="dxa"/>
            <w:shd w:val="clear" w:color="auto" w:fill="1B2A41"/>
          </w:tcPr>
          <w:p w:rsidR="005D32F1" w:rsidRDefault="00EA7613">
            <w:pPr>
              <w:spacing w:after="40" w:line="240" w:lineRule="auto"/>
              <w:jc w:val="center"/>
            </w:pPr>
            <w:r>
              <w:rPr>
                <w:rFonts w:cs="Times New Roman"/>
                <w:b/>
                <w:color w:val="FFFFFF"/>
                <w:sz w:val="17"/>
              </w:rPr>
              <w:t>Target-only RMSE</w:t>
            </w:r>
          </w:p>
        </w:tc>
      </w:tr>
      <w:tr w:rsidR="005D32F1">
        <w:trPr>
          <w:cantSplit/>
          <w:jc w:val="center"/>
        </w:trPr>
        <w:tc>
          <w:tcPr>
            <w:tcW w:w="2232" w:type="dxa"/>
          </w:tcPr>
          <w:p w:rsidR="005D32F1" w:rsidRDefault="00EA7613">
            <w:pPr>
              <w:spacing w:after="40" w:line="240" w:lineRule="auto"/>
              <w:jc w:val="left"/>
            </w:pPr>
            <w:r>
              <w:rPr>
                <w:rFonts w:cs="Times New Roman"/>
                <w:sz w:val="17"/>
              </w:rPr>
              <w:t>Online -&gt; Store (channel 2 -&gt; 1)</w:t>
            </w:r>
          </w:p>
        </w:tc>
        <w:tc>
          <w:tcPr>
            <w:tcW w:w="720" w:type="dxa"/>
          </w:tcPr>
          <w:p w:rsidR="005D32F1" w:rsidRDefault="00EA7613">
            <w:pPr>
              <w:spacing w:after="40" w:line="240" w:lineRule="auto"/>
              <w:jc w:val="center"/>
            </w:pPr>
            <w:r>
              <w:rPr>
                <w:rFonts w:cs="Times New Roman"/>
                <w:sz w:val="17"/>
              </w:rPr>
              <w:t>66.5</w:t>
            </w:r>
          </w:p>
        </w:tc>
        <w:tc>
          <w:tcPr>
            <w:tcW w:w="720" w:type="dxa"/>
          </w:tcPr>
          <w:p w:rsidR="005D32F1" w:rsidRDefault="00EA7613">
            <w:pPr>
              <w:spacing w:after="40" w:line="240" w:lineRule="auto"/>
              <w:jc w:val="center"/>
            </w:pPr>
            <w:r>
              <w:rPr>
                <w:rFonts w:cs="Times New Roman"/>
                <w:sz w:val="17"/>
              </w:rPr>
              <w:t>10.80</w:t>
            </w:r>
          </w:p>
        </w:tc>
        <w:tc>
          <w:tcPr>
            <w:tcW w:w="792" w:type="dxa"/>
          </w:tcPr>
          <w:p w:rsidR="005D32F1" w:rsidRDefault="00EA7613">
            <w:pPr>
              <w:spacing w:after="40" w:line="240" w:lineRule="auto"/>
              <w:jc w:val="center"/>
            </w:pPr>
            <w:r>
              <w:rPr>
                <w:rFonts w:cs="Times New Roman"/>
                <w:sz w:val="17"/>
              </w:rPr>
              <w:t>9.50</w:t>
            </w:r>
          </w:p>
        </w:tc>
        <w:tc>
          <w:tcPr>
            <w:tcW w:w="792" w:type="dxa"/>
          </w:tcPr>
          <w:p w:rsidR="005D32F1" w:rsidRDefault="00EA7613">
            <w:pPr>
              <w:spacing w:after="40" w:line="240" w:lineRule="auto"/>
              <w:jc w:val="center"/>
            </w:pPr>
            <w:r>
              <w:rPr>
                <w:rFonts w:cs="Times New Roman"/>
                <w:sz w:val="17"/>
              </w:rPr>
              <w:t>+11.9</w:t>
            </w:r>
          </w:p>
        </w:tc>
        <w:tc>
          <w:tcPr>
            <w:tcW w:w="648" w:type="dxa"/>
          </w:tcPr>
          <w:p w:rsidR="005D32F1" w:rsidRDefault="00EA7613">
            <w:pPr>
              <w:spacing w:after="40" w:line="240" w:lineRule="auto"/>
              <w:jc w:val="center"/>
            </w:pPr>
            <w:r>
              <w:rPr>
                <w:rFonts w:cs="Times New Roman"/>
                <w:sz w:val="17"/>
              </w:rPr>
              <w:t>5/5</w:t>
            </w:r>
          </w:p>
        </w:tc>
        <w:tc>
          <w:tcPr>
            <w:tcW w:w="792" w:type="dxa"/>
          </w:tcPr>
          <w:p w:rsidR="005D32F1" w:rsidRDefault="00EA7613">
            <w:pPr>
              <w:spacing w:after="40" w:line="240" w:lineRule="auto"/>
              <w:jc w:val="center"/>
            </w:pPr>
            <w:r>
              <w:rPr>
                <w:rFonts w:cs="Times New Roman"/>
                <w:sz w:val="17"/>
              </w:rPr>
              <w:t>+12.1</w:t>
            </w:r>
          </w:p>
        </w:tc>
        <w:tc>
          <w:tcPr>
            <w:tcW w:w="720" w:type="dxa"/>
          </w:tcPr>
          <w:p w:rsidR="005D32F1" w:rsidRDefault="00EA7613">
            <w:pPr>
              <w:spacing w:after="40" w:line="240" w:lineRule="auto"/>
              <w:jc w:val="center"/>
            </w:pPr>
            <w:r>
              <w:rPr>
                <w:rFonts w:cs="Times New Roman"/>
                <w:sz w:val="17"/>
              </w:rPr>
              <w:t>-2.8</w:t>
            </w:r>
          </w:p>
        </w:tc>
        <w:tc>
          <w:tcPr>
            <w:tcW w:w="720" w:type="dxa"/>
          </w:tcPr>
          <w:p w:rsidR="005D32F1" w:rsidRDefault="00EA7613">
            <w:pPr>
              <w:spacing w:after="40" w:line="240" w:lineRule="auto"/>
              <w:jc w:val="center"/>
            </w:pPr>
            <w:r>
              <w:rPr>
                <w:rFonts w:cs="Times New Roman"/>
                <w:sz w:val="17"/>
              </w:rPr>
              <w:t>9.78</w:t>
            </w:r>
          </w:p>
        </w:tc>
        <w:tc>
          <w:tcPr>
            <w:tcW w:w="792" w:type="dxa"/>
          </w:tcPr>
          <w:p w:rsidR="005D32F1" w:rsidRDefault="00EA7613">
            <w:pPr>
              <w:spacing w:after="40" w:line="240" w:lineRule="auto"/>
              <w:jc w:val="center"/>
            </w:pPr>
            <w:r>
              <w:rPr>
                <w:rFonts w:cs="Times New Roman"/>
                <w:sz w:val="17"/>
              </w:rPr>
              <w:t>10.05</w:t>
            </w:r>
          </w:p>
        </w:tc>
      </w:tr>
      <w:tr w:rsidR="005D32F1">
        <w:trPr>
          <w:cantSplit/>
          <w:jc w:val="center"/>
        </w:trPr>
        <w:tc>
          <w:tcPr>
            <w:tcW w:w="2232" w:type="dxa"/>
          </w:tcPr>
          <w:p w:rsidR="005D32F1" w:rsidRDefault="00EA7613">
            <w:pPr>
              <w:spacing w:after="40" w:line="240" w:lineRule="auto"/>
              <w:jc w:val="left"/>
            </w:pPr>
            <w:r>
              <w:rPr>
                <w:rFonts w:cs="Times New Roman"/>
                <w:sz w:val="17"/>
              </w:rPr>
              <w:t>Store -&gt; Online (channel 1 -&gt; 2)</w:t>
            </w:r>
          </w:p>
        </w:tc>
        <w:tc>
          <w:tcPr>
            <w:tcW w:w="720" w:type="dxa"/>
          </w:tcPr>
          <w:p w:rsidR="005D32F1" w:rsidRDefault="00EA7613">
            <w:pPr>
              <w:spacing w:after="40" w:line="240" w:lineRule="auto"/>
              <w:jc w:val="center"/>
            </w:pPr>
            <w:r>
              <w:rPr>
                <w:rFonts w:cs="Times New Roman"/>
                <w:sz w:val="17"/>
              </w:rPr>
              <w:t>66.3</w:t>
            </w:r>
          </w:p>
        </w:tc>
        <w:tc>
          <w:tcPr>
            <w:tcW w:w="720" w:type="dxa"/>
          </w:tcPr>
          <w:p w:rsidR="005D32F1" w:rsidRDefault="00EA7613">
            <w:pPr>
              <w:spacing w:after="40" w:line="240" w:lineRule="auto"/>
              <w:jc w:val="center"/>
            </w:pPr>
            <w:r>
              <w:rPr>
                <w:rFonts w:cs="Times New Roman"/>
                <w:sz w:val="17"/>
              </w:rPr>
              <w:t>19.00</w:t>
            </w:r>
          </w:p>
        </w:tc>
        <w:tc>
          <w:tcPr>
            <w:tcW w:w="792" w:type="dxa"/>
          </w:tcPr>
          <w:p w:rsidR="005D32F1" w:rsidRDefault="00EA7613">
            <w:pPr>
              <w:spacing w:after="40" w:line="240" w:lineRule="auto"/>
              <w:jc w:val="center"/>
            </w:pPr>
            <w:r>
              <w:rPr>
                <w:rFonts w:cs="Times New Roman"/>
                <w:sz w:val="17"/>
              </w:rPr>
              <w:t>18.99</w:t>
            </w:r>
          </w:p>
        </w:tc>
        <w:tc>
          <w:tcPr>
            <w:tcW w:w="792" w:type="dxa"/>
          </w:tcPr>
          <w:p w:rsidR="005D32F1" w:rsidRDefault="00EA7613">
            <w:pPr>
              <w:spacing w:after="40" w:line="240" w:lineRule="auto"/>
              <w:jc w:val="center"/>
            </w:pPr>
            <w:r>
              <w:rPr>
                <w:rFonts w:cs="Times New Roman"/>
                <w:sz w:val="17"/>
              </w:rPr>
              <w:t>+0.0</w:t>
            </w:r>
          </w:p>
        </w:tc>
        <w:tc>
          <w:tcPr>
            <w:tcW w:w="648" w:type="dxa"/>
          </w:tcPr>
          <w:p w:rsidR="005D32F1" w:rsidRDefault="00EA7613">
            <w:pPr>
              <w:spacing w:after="40" w:line="240" w:lineRule="auto"/>
              <w:jc w:val="center"/>
            </w:pPr>
            <w:r>
              <w:rPr>
                <w:rFonts w:cs="Times New Roman"/>
                <w:sz w:val="17"/>
              </w:rPr>
              <w:t>3/5</w:t>
            </w:r>
          </w:p>
        </w:tc>
        <w:tc>
          <w:tcPr>
            <w:tcW w:w="792" w:type="dxa"/>
          </w:tcPr>
          <w:p w:rsidR="005D32F1" w:rsidRDefault="00EA7613">
            <w:pPr>
              <w:spacing w:after="40" w:line="240" w:lineRule="auto"/>
              <w:jc w:val="center"/>
            </w:pPr>
            <w:r>
              <w:rPr>
                <w:rFonts w:cs="Times New Roman"/>
                <w:sz w:val="17"/>
              </w:rPr>
              <w:t>+0.1</w:t>
            </w:r>
          </w:p>
        </w:tc>
        <w:tc>
          <w:tcPr>
            <w:tcW w:w="720" w:type="dxa"/>
          </w:tcPr>
          <w:p w:rsidR="005D32F1" w:rsidRDefault="00EA7613">
            <w:pPr>
              <w:spacing w:after="40" w:line="240" w:lineRule="auto"/>
              <w:jc w:val="center"/>
            </w:pPr>
            <w:r>
              <w:rPr>
                <w:rFonts w:cs="Times New Roman"/>
                <w:sz w:val="17"/>
              </w:rPr>
              <w:t>-0.3</w:t>
            </w:r>
          </w:p>
        </w:tc>
        <w:tc>
          <w:tcPr>
            <w:tcW w:w="720" w:type="dxa"/>
          </w:tcPr>
          <w:p w:rsidR="005D32F1" w:rsidRDefault="00EA7613">
            <w:pPr>
              <w:spacing w:after="40" w:line="240" w:lineRule="auto"/>
              <w:jc w:val="center"/>
            </w:pPr>
            <w:r>
              <w:rPr>
                <w:rFonts w:cs="Times New Roman"/>
                <w:sz w:val="17"/>
              </w:rPr>
              <w:t>17.84</w:t>
            </w:r>
          </w:p>
        </w:tc>
        <w:tc>
          <w:tcPr>
            <w:tcW w:w="792" w:type="dxa"/>
          </w:tcPr>
          <w:p w:rsidR="005D32F1" w:rsidRDefault="00EA7613">
            <w:pPr>
              <w:spacing w:after="40" w:line="240" w:lineRule="auto"/>
              <w:jc w:val="center"/>
            </w:pPr>
            <w:r>
              <w:rPr>
                <w:rFonts w:cs="Times New Roman"/>
                <w:sz w:val="17"/>
              </w:rPr>
              <w:t>22.46</w:t>
            </w:r>
          </w:p>
        </w:tc>
      </w:tr>
      <w:tr w:rsidR="005D32F1">
        <w:trPr>
          <w:cantSplit/>
          <w:jc w:val="center"/>
        </w:trPr>
        <w:tc>
          <w:tcPr>
            <w:tcW w:w="2232" w:type="dxa"/>
          </w:tcPr>
          <w:p w:rsidR="005D32F1" w:rsidRDefault="00EA7613">
            <w:pPr>
              <w:spacing w:after="40" w:line="240" w:lineRule="auto"/>
              <w:jc w:val="left"/>
            </w:pPr>
            <w:r>
              <w:rPr>
                <w:rFonts w:cs="Times New Roman"/>
                <w:sz w:val="17"/>
              </w:rPr>
              <w:t>Upper body -&gt; Lower body</w:t>
            </w:r>
          </w:p>
        </w:tc>
        <w:tc>
          <w:tcPr>
            <w:tcW w:w="720" w:type="dxa"/>
          </w:tcPr>
          <w:p w:rsidR="005D32F1" w:rsidRDefault="00EA7613">
            <w:pPr>
              <w:spacing w:after="40" w:line="240" w:lineRule="auto"/>
              <w:jc w:val="center"/>
            </w:pPr>
            <w:r>
              <w:rPr>
                <w:rFonts w:cs="Times New Roman"/>
                <w:sz w:val="17"/>
              </w:rPr>
              <w:t>93.3</w:t>
            </w:r>
          </w:p>
        </w:tc>
        <w:tc>
          <w:tcPr>
            <w:tcW w:w="720" w:type="dxa"/>
          </w:tcPr>
          <w:p w:rsidR="005D32F1" w:rsidRDefault="00EA7613">
            <w:pPr>
              <w:spacing w:after="40" w:line="240" w:lineRule="auto"/>
              <w:jc w:val="center"/>
            </w:pPr>
            <w:r>
              <w:rPr>
                <w:rFonts w:cs="Times New Roman"/>
                <w:sz w:val="17"/>
              </w:rPr>
              <w:t>13.90</w:t>
            </w:r>
          </w:p>
        </w:tc>
        <w:tc>
          <w:tcPr>
            <w:tcW w:w="792" w:type="dxa"/>
          </w:tcPr>
          <w:p w:rsidR="005D32F1" w:rsidRDefault="00EA7613">
            <w:pPr>
              <w:spacing w:after="40" w:line="240" w:lineRule="auto"/>
              <w:jc w:val="center"/>
            </w:pPr>
            <w:r>
              <w:rPr>
                <w:rFonts w:cs="Times New Roman"/>
                <w:sz w:val="17"/>
              </w:rPr>
              <w:t>14.80</w:t>
            </w:r>
          </w:p>
        </w:tc>
        <w:tc>
          <w:tcPr>
            <w:tcW w:w="792" w:type="dxa"/>
          </w:tcPr>
          <w:p w:rsidR="005D32F1" w:rsidRDefault="00EA7613">
            <w:pPr>
              <w:spacing w:after="40" w:line="240" w:lineRule="auto"/>
              <w:jc w:val="center"/>
            </w:pPr>
            <w:r>
              <w:rPr>
                <w:rFonts w:cs="Times New Roman"/>
                <w:sz w:val="17"/>
              </w:rPr>
              <w:t>-6.5</w:t>
            </w:r>
          </w:p>
        </w:tc>
        <w:tc>
          <w:tcPr>
            <w:tcW w:w="648" w:type="dxa"/>
          </w:tcPr>
          <w:p w:rsidR="005D32F1" w:rsidRDefault="00EA7613">
            <w:pPr>
              <w:spacing w:after="40" w:line="240" w:lineRule="auto"/>
              <w:jc w:val="center"/>
            </w:pPr>
            <w:r>
              <w:rPr>
                <w:rFonts w:cs="Times New Roman"/>
                <w:sz w:val="17"/>
              </w:rPr>
              <w:t>0/5</w:t>
            </w:r>
          </w:p>
        </w:tc>
        <w:tc>
          <w:tcPr>
            <w:tcW w:w="792" w:type="dxa"/>
          </w:tcPr>
          <w:p w:rsidR="005D32F1" w:rsidRDefault="00EA7613">
            <w:pPr>
              <w:spacing w:after="40" w:line="240" w:lineRule="auto"/>
              <w:jc w:val="center"/>
            </w:pPr>
            <w:r>
              <w:rPr>
                <w:rFonts w:cs="Times New Roman"/>
                <w:sz w:val="17"/>
              </w:rPr>
              <w:t>-6.0</w:t>
            </w:r>
          </w:p>
        </w:tc>
        <w:tc>
          <w:tcPr>
            <w:tcW w:w="720" w:type="dxa"/>
          </w:tcPr>
          <w:p w:rsidR="005D32F1" w:rsidRDefault="00EA7613">
            <w:pPr>
              <w:spacing w:after="40" w:line="240" w:lineRule="auto"/>
              <w:jc w:val="center"/>
            </w:pPr>
            <w:r>
              <w:rPr>
                <w:rFonts w:cs="Times New Roman"/>
                <w:sz w:val="17"/>
              </w:rPr>
              <w:t>+3.0</w:t>
            </w:r>
          </w:p>
        </w:tc>
        <w:tc>
          <w:tcPr>
            <w:tcW w:w="720" w:type="dxa"/>
          </w:tcPr>
          <w:p w:rsidR="005D32F1" w:rsidRDefault="00EA7613">
            <w:pPr>
              <w:spacing w:after="40" w:line="240" w:lineRule="auto"/>
              <w:jc w:val="center"/>
            </w:pPr>
            <w:r>
              <w:rPr>
                <w:rFonts w:cs="Times New Roman"/>
                <w:sz w:val="17"/>
              </w:rPr>
              <w:t>13.51</w:t>
            </w:r>
          </w:p>
        </w:tc>
        <w:tc>
          <w:tcPr>
            <w:tcW w:w="792" w:type="dxa"/>
          </w:tcPr>
          <w:p w:rsidR="005D32F1" w:rsidRDefault="00EA7613">
            <w:pPr>
              <w:spacing w:after="40" w:line="240" w:lineRule="auto"/>
              <w:jc w:val="center"/>
            </w:pPr>
            <w:r>
              <w:rPr>
                <w:rFonts w:cs="Times New Roman"/>
                <w:sz w:val="17"/>
              </w:rPr>
              <w:t>18.21</w:t>
            </w:r>
          </w:p>
        </w:tc>
      </w:tr>
      <w:tr w:rsidR="005D32F1">
        <w:trPr>
          <w:cantSplit/>
          <w:jc w:val="center"/>
        </w:trPr>
        <w:tc>
          <w:tcPr>
            <w:tcW w:w="2232" w:type="dxa"/>
          </w:tcPr>
          <w:p w:rsidR="005D32F1" w:rsidRDefault="00EA7613">
            <w:pPr>
              <w:spacing w:after="40" w:line="240" w:lineRule="auto"/>
              <w:jc w:val="left"/>
            </w:pPr>
            <w:r>
              <w:rPr>
                <w:rFonts w:cs="Times New Roman"/>
                <w:sz w:val="17"/>
              </w:rPr>
              <w:t>Lower body -&gt; Upper body</w:t>
            </w:r>
          </w:p>
        </w:tc>
        <w:tc>
          <w:tcPr>
            <w:tcW w:w="720" w:type="dxa"/>
          </w:tcPr>
          <w:p w:rsidR="005D32F1" w:rsidRDefault="00EA7613">
            <w:pPr>
              <w:spacing w:after="40" w:line="240" w:lineRule="auto"/>
              <w:jc w:val="center"/>
            </w:pPr>
            <w:r>
              <w:rPr>
                <w:rFonts w:cs="Times New Roman"/>
                <w:sz w:val="17"/>
              </w:rPr>
              <w:t>93.3</w:t>
            </w:r>
          </w:p>
        </w:tc>
        <w:tc>
          <w:tcPr>
            <w:tcW w:w="720" w:type="dxa"/>
          </w:tcPr>
          <w:p w:rsidR="005D32F1" w:rsidRDefault="00EA7613">
            <w:pPr>
              <w:spacing w:after="40" w:line="240" w:lineRule="auto"/>
              <w:jc w:val="center"/>
            </w:pPr>
            <w:r>
              <w:rPr>
                <w:rFonts w:cs="Times New Roman"/>
                <w:sz w:val="17"/>
              </w:rPr>
              <w:t>11.91</w:t>
            </w:r>
          </w:p>
        </w:tc>
        <w:tc>
          <w:tcPr>
            <w:tcW w:w="792" w:type="dxa"/>
          </w:tcPr>
          <w:p w:rsidR="005D32F1" w:rsidRDefault="00EA7613">
            <w:pPr>
              <w:spacing w:after="40" w:line="240" w:lineRule="auto"/>
              <w:jc w:val="center"/>
            </w:pPr>
            <w:r>
              <w:rPr>
                <w:rFonts w:cs="Times New Roman"/>
                <w:sz w:val="17"/>
              </w:rPr>
              <w:t>12.78</w:t>
            </w:r>
          </w:p>
        </w:tc>
        <w:tc>
          <w:tcPr>
            <w:tcW w:w="792" w:type="dxa"/>
          </w:tcPr>
          <w:p w:rsidR="005D32F1" w:rsidRDefault="00EA7613">
            <w:pPr>
              <w:spacing w:after="40" w:line="240" w:lineRule="auto"/>
              <w:jc w:val="center"/>
            </w:pPr>
            <w:r>
              <w:rPr>
                <w:rFonts w:cs="Times New Roman"/>
                <w:sz w:val="17"/>
              </w:rPr>
              <w:t>-7.3</w:t>
            </w:r>
          </w:p>
        </w:tc>
        <w:tc>
          <w:tcPr>
            <w:tcW w:w="648" w:type="dxa"/>
          </w:tcPr>
          <w:p w:rsidR="005D32F1" w:rsidRDefault="00EA7613">
            <w:pPr>
              <w:spacing w:after="40" w:line="240" w:lineRule="auto"/>
              <w:jc w:val="center"/>
            </w:pPr>
            <w:r>
              <w:rPr>
                <w:rFonts w:cs="Times New Roman"/>
                <w:sz w:val="17"/>
              </w:rPr>
              <w:t>0/5</w:t>
            </w:r>
          </w:p>
        </w:tc>
        <w:tc>
          <w:tcPr>
            <w:tcW w:w="792" w:type="dxa"/>
          </w:tcPr>
          <w:p w:rsidR="005D32F1" w:rsidRDefault="00EA7613">
            <w:pPr>
              <w:spacing w:after="40" w:line="240" w:lineRule="auto"/>
              <w:jc w:val="center"/>
            </w:pPr>
            <w:r>
              <w:rPr>
                <w:rFonts w:cs="Times New Roman"/>
                <w:sz w:val="17"/>
              </w:rPr>
              <w:t>-8.3</w:t>
            </w:r>
          </w:p>
        </w:tc>
        <w:tc>
          <w:tcPr>
            <w:tcW w:w="720" w:type="dxa"/>
          </w:tcPr>
          <w:p w:rsidR="005D32F1" w:rsidRDefault="00EA7613">
            <w:pPr>
              <w:spacing w:after="40" w:line="240" w:lineRule="auto"/>
              <w:jc w:val="center"/>
            </w:pPr>
            <w:r>
              <w:rPr>
                <w:rFonts w:cs="Times New Roman"/>
                <w:sz w:val="17"/>
              </w:rPr>
              <w:t>+1.3</w:t>
            </w:r>
          </w:p>
        </w:tc>
        <w:tc>
          <w:tcPr>
            <w:tcW w:w="720" w:type="dxa"/>
          </w:tcPr>
          <w:p w:rsidR="005D32F1" w:rsidRDefault="00EA7613">
            <w:pPr>
              <w:spacing w:after="40" w:line="240" w:lineRule="auto"/>
              <w:jc w:val="center"/>
            </w:pPr>
            <w:r>
              <w:rPr>
                <w:rFonts w:cs="Times New Roman"/>
                <w:sz w:val="17"/>
              </w:rPr>
              <w:t>12.13</w:t>
            </w:r>
          </w:p>
        </w:tc>
        <w:tc>
          <w:tcPr>
            <w:tcW w:w="792" w:type="dxa"/>
          </w:tcPr>
          <w:p w:rsidR="005D32F1" w:rsidRDefault="00EA7613">
            <w:pPr>
              <w:spacing w:after="40" w:line="240" w:lineRule="auto"/>
              <w:jc w:val="center"/>
            </w:pPr>
            <w:r>
              <w:rPr>
                <w:rFonts w:cs="Times New Roman"/>
                <w:sz w:val="17"/>
              </w:rPr>
              <w:t>16.49</w:t>
            </w:r>
          </w:p>
        </w:tc>
      </w:tr>
      <w:tr w:rsidR="005D32F1">
        <w:trPr>
          <w:cantSplit/>
          <w:jc w:val="center"/>
        </w:trPr>
        <w:tc>
          <w:tcPr>
            <w:tcW w:w="2232" w:type="dxa"/>
          </w:tcPr>
          <w:p w:rsidR="005D32F1" w:rsidRDefault="00EA7613">
            <w:pPr>
              <w:spacing w:after="40" w:line="240" w:lineRule="auto"/>
              <w:jc w:val="left"/>
            </w:pPr>
            <w:r>
              <w:rPr>
                <w:rFonts w:cs="Times New Roman"/>
                <w:sz w:val="17"/>
              </w:rPr>
              <w:t>Knitwear -&gt; Trouser</w:t>
            </w:r>
          </w:p>
        </w:tc>
        <w:tc>
          <w:tcPr>
            <w:tcW w:w="720" w:type="dxa"/>
          </w:tcPr>
          <w:p w:rsidR="005D32F1" w:rsidRDefault="00EA7613">
            <w:pPr>
              <w:spacing w:after="40" w:line="240" w:lineRule="auto"/>
              <w:jc w:val="center"/>
            </w:pPr>
            <w:r>
              <w:rPr>
                <w:rFonts w:cs="Times New Roman"/>
                <w:sz w:val="17"/>
              </w:rPr>
              <w:t>100.0</w:t>
            </w:r>
          </w:p>
        </w:tc>
        <w:tc>
          <w:tcPr>
            <w:tcW w:w="720" w:type="dxa"/>
          </w:tcPr>
          <w:p w:rsidR="005D32F1" w:rsidRDefault="00EA7613">
            <w:pPr>
              <w:spacing w:after="40" w:line="240" w:lineRule="auto"/>
              <w:jc w:val="center"/>
            </w:pPr>
            <w:r>
              <w:rPr>
                <w:rFonts w:cs="Times New Roman"/>
                <w:sz w:val="17"/>
              </w:rPr>
              <w:t>17.23</w:t>
            </w:r>
          </w:p>
        </w:tc>
        <w:tc>
          <w:tcPr>
            <w:tcW w:w="792" w:type="dxa"/>
          </w:tcPr>
          <w:p w:rsidR="005D32F1" w:rsidRDefault="00EA7613">
            <w:pPr>
              <w:spacing w:after="40" w:line="240" w:lineRule="auto"/>
              <w:jc w:val="center"/>
            </w:pPr>
            <w:r>
              <w:rPr>
                <w:rFonts w:cs="Times New Roman"/>
                <w:sz w:val="17"/>
              </w:rPr>
              <w:t>25.21</w:t>
            </w:r>
          </w:p>
        </w:tc>
        <w:tc>
          <w:tcPr>
            <w:tcW w:w="792" w:type="dxa"/>
          </w:tcPr>
          <w:p w:rsidR="005D32F1" w:rsidRDefault="00EA7613">
            <w:pPr>
              <w:spacing w:after="40" w:line="240" w:lineRule="auto"/>
              <w:jc w:val="center"/>
            </w:pPr>
            <w:r>
              <w:rPr>
                <w:rFonts w:cs="Times New Roman"/>
                <w:sz w:val="17"/>
              </w:rPr>
              <w:t>-46.3</w:t>
            </w:r>
          </w:p>
        </w:tc>
        <w:tc>
          <w:tcPr>
            <w:tcW w:w="648" w:type="dxa"/>
          </w:tcPr>
          <w:p w:rsidR="005D32F1" w:rsidRDefault="00EA7613">
            <w:pPr>
              <w:spacing w:after="40" w:line="240" w:lineRule="auto"/>
              <w:jc w:val="center"/>
            </w:pPr>
            <w:r>
              <w:rPr>
                <w:rFonts w:cs="Times New Roman"/>
                <w:sz w:val="17"/>
              </w:rPr>
              <w:t>0/5</w:t>
            </w:r>
          </w:p>
        </w:tc>
        <w:tc>
          <w:tcPr>
            <w:tcW w:w="792" w:type="dxa"/>
          </w:tcPr>
          <w:p w:rsidR="005D32F1" w:rsidRDefault="00EA7613">
            <w:pPr>
              <w:spacing w:after="40" w:line="240" w:lineRule="auto"/>
              <w:jc w:val="center"/>
            </w:pPr>
            <w:r>
              <w:rPr>
                <w:rFonts w:cs="Times New Roman"/>
                <w:sz w:val="17"/>
              </w:rPr>
              <w:t>+1.9</w:t>
            </w:r>
          </w:p>
        </w:tc>
        <w:tc>
          <w:tcPr>
            <w:tcW w:w="720" w:type="dxa"/>
          </w:tcPr>
          <w:p w:rsidR="005D32F1" w:rsidRDefault="00EA7613">
            <w:pPr>
              <w:spacing w:after="40" w:line="240" w:lineRule="auto"/>
              <w:jc w:val="center"/>
            </w:pPr>
            <w:r>
              <w:rPr>
                <w:rFonts w:cs="Times New Roman"/>
                <w:sz w:val="17"/>
              </w:rPr>
              <w:t>-24.4</w:t>
            </w:r>
          </w:p>
        </w:tc>
        <w:tc>
          <w:tcPr>
            <w:tcW w:w="720" w:type="dxa"/>
          </w:tcPr>
          <w:p w:rsidR="005D32F1" w:rsidRDefault="00EA7613">
            <w:pPr>
              <w:spacing w:after="40" w:line="240" w:lineRule="auto"/>
              <w:jc w:val="center"/>
            </w:pPr>
            <w:r>
              <w:rPr>
                <w:rFonts w:cs="Times New Roman"/>
                <w:sz w:val="17"/>
              </w:rPr>
              <w:t>16.88</w:t>
            </w:r>
          </w:p>
        </w:tc>
        <w:tc>
          <w:tcPr>
            <w:tcW w:w="792" w:type="dxa"/>
          </w:tcPr>
          <w:p w:rsidR="005D32F1" w:rsidRDefault="00EA7613">
            <w:pPr>
              <w:spacing w:after="40" w:line="240" w:lineRule="auto"/>
              <w:jc w:val="center"/>
            </w:pPr>
            <w:r>
              <w:rPr>
                <w:rFonts w:cs="Times New Roman"/>
                <w:sz w:val="17"/>
              </w:rPr>
              <w:t>21.79</w:t>
            </w:r>
          </w:p>
        </w:tc>
      </w:tr>
      <w:tr w:rsidR="005D32F1">
        <w:trPr>
          <w:cantSplit/>
          <w:jc w:val="center"/>
        </w:trPr>
        <w:tc>
          <w:tcPr>
            <w:tcW w:w="2232" w:type="dxa"/>
          </w:tcPr>
          <w:p w:rsidR="005D32F1" w:rsidRDefault="00EA7613">
            <w:pPr>
              <w:spacing w:after="40" w:line="240" w:lineRule="auto"/>
              <w:jc w:val="left"/>
            </w:pPr>
            <w:r>
              <w:rPr>
                <w:rFonts w:cs="Times New Roman"/>
                <w:sz w:val="17"/>
              </w:rPr>
              <w:t>Jersey Basic -&gt; Blouse</w:t>
            </w:r>
          </w:p>
        </w:tc>
        <w:tc>
          <w:tcPr>
            <w:tcW w:w="720" w:type="dxa"/>
          </w:tcPr>
          <w:p w:rsidR="005D32F1" w:rsidRDefault="00EA7613">
            <w:pPr>
              <w:spacing w:after="40" w:line="240" w:lineRule="auto"/>
              <w:jc w:val="center"/>
            </w:pPr>
            <w:r>
              <w:rPr>
                <w:rFonts w:cs="Times New Roman"/>
                <w:sz w:val="17"/>
              </w:rPr>
              <w:t>100.0</w:t>
            </w:r>
          </w:p>
        </w:tc>
        <w:tc>
          <w:tcPr>
            <w:tcW w:w="720" w:type="dxa"/>
          </w:tcPr>
          <w:p w:rsidR="005D32F1" w:rsidRDefault="00EA7613">
            <w:pPr>
              <w:spacing w:after="40" w:line="240" w:lineRule="auto"/>
              <w:jc w:val="center"/>
            </w:pPr>
            <w:r>
              <w:rPr>
                <w:rFonts w:cs="Times New Roman"/>
                <w:sz w:val="17"/>
              </w:rPr>
              <w:t>12.20</w:t>
            </w:r>
          </w:p>
        </w:tc>
        <w:tc>
          <w:tcPr>
            <w:tcW w:w="792" w:type="dxa"/>
          </w:tcPr>
          <w:p w:rsidR="005D32F1" w:rsidRDefault="00EA7613">
            <w:pPr>
              <w:spacing w:after="40" w:line="240" w:lineRule="auto"/>
              <w:jc w:val="center"/>
            </w:pPr>
            <w:r>
              <w:rPr>
                <w:rFonts w:cs="Times New Roman"/>
                <w:sz w:val="17"/>
              </w:rPr>
              <w:t>16.99</w:t>
            </w:r>
          </w:p>
        </w:tc>
        <w:tc>
          <w:tcPr>
            <w:tcW w:w="792" w:type="dxa"/>
          </w:tcPr>
          <w:p w:rsidR="005D32F1" w:rsidRDefault="00EA7613">
            <w:pPr>
              <w:spacing w:after="40" w:line="240" w:lineRule="auto"/>
              <w:jc w:val="center"/>
            </w:pPr>
            <w:r>
              <w:rPr>
                <w:rFonts w:cs="Times New Roman"/>
                <w:sz w:val="17"/>
              </w:rPr>
              <w:t>-39.4</w:t>
            </w:r>
          </w:p>
        </w:tc>
        <w:tc>
          <w:tcPr>
            <w:tcW w:w="648" w:type="dxa"/>
          </w:tcPr>
          <w:p w:rsidR="005D32F1" w:rsidRDefault="00EA7613">
            <w:pPr>
              <w:spacing w:after="40" w:line="240" w:lineRule="auto"/>
              <w:jc w:val="center"/>
            </w:pPr>
            <w:r>
              <w:rPr>
                <w:rFonts w:cs="Times New Roman"/>
                <w:sz w:val="17"/>
              </w:rPr>
              <w:t>0/5</w:t>
            </w:r>
          </w:p>
        </w:tc>
        <w:tc>
          <w:tcPr>
            <w:tcW w:w="792" w:type="dxa"/>
          </w:tcPr>
          <w:p w:rsidR="005D32F1" w:rsidRDefault="00EA7613">
            <w:pPr>
              <w:spacing w:after="40" w:line="240" w:lineRule="auto"/>
              <w:jc w:val="center"/>
            </w:pPr>
            <w:r>
              <w:rPr>
                <w:rFonts w:cs="Times New Roman"/>
                <w:sz w:val="17"/>
              </w:rPr>
              <w:t>-38.7</w:t>
            </w:r>
          </w:p>
        </w:tc>
        <w:tc>
          <w:tcPr>
            <w:tcW w:w="720" w:type="dxa"/>
          </w:tcPr>
          <w:p w:rsidR="005D32F1" w:rsidRDefault="00EA7613">
            <w:pPr>
              <w:spacing w:after="40" w:line="240" w:lineRule="auto"/>
              <w:jc w:val="center"/>
            </w:pPr>
            <w:r>
              <w:rPr>
                <w:rFonts w:cs="Times New Roman"/>
                <w:sz w:val="17"/>
              </w:rPr>
              <w:t>-19.4</w:t>
            </w:r>
          </w:p>
        </w:tc>
        <w:tc>
          <w:tcPr>
            <w:tcW w:w="720" w:type="dxa"/>
          </w:tcPr>
          <w:p w:rsidR="005D32F1" w:rsidRDefault="00EA7613">
            <w:pPr>
              <w:spacing w:after="40" w:line="240" w:lineRule="auto"/>
              <w:jc w:val="center"/>
            </w:pPr>
            <w:r>
              <w:rPr>
                <w:rFonts w:cs="Times New Roman"/>
                <w:sz w:val="17"/>
              </w:rPr>
              <w:t>11.54</w:t>
            </w:r>
          </w:p>
        </w:tc>
        <w:tc>
          <w:tcPr>
            <w:tcW w:w="792" w:type="dxa"/>
          </w:tcPr>
          <w:p w:rsidR="005D32F1" w:rsidRDefault="00EA7613">
            <w:pPr>
              <w:spacing w:after="40" w:line="240" w:lineRule="auto"/>
              <w:jc w:val="center"/>
            </w:pPr>
            <w:r>
              <w:rPr>
                <w:rFonts w:cs="Times New Roman"/>
                <w:sz w:val="17"/>
              </w:rPr>
              <w:t>13.55</w:t>
            </w:r>
          </w:p>
        </w:tc>
      </w:tr>
    </w:tbl>
    <w:p w:rsidR="005D32F1" w:rsidRDefault="005D32F1">
      <w:pPr>
        <w:spacing w:line="192" w:lineRule="auto"/>
      </w:pPr>
    </w:p>
    <w:p w:rsidR="005D32F1" w:rsidRDefault="00EA7613">
      <w:pPr>
        <w:keepNext/>
        <w:spacing w:after="80" w:line="240" w:lineRule="auto"/>
        <w:jc w:val="center"/>
      </w:pPr>
      <w:r>
        <w:rPr>
          <w:noProof/>
        </w:rPr>
        <w:drawing>
          <wp:inline distT="0" distB="0" distL="0" distR="0">
            <wp:extent cx="5120640" cy="321868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domain_pairs.png"/>
                    <pic:cNvPicPr/>
                  </pic:nvPicPr>
                  <pic:blipFill>
                    <a:blip r:embed="rId31"/>
                    <a:stretch>
                      <a:fillRect/>
                    </a:stretch>
                  </pic:blipFill>
                  <pic:spPr>
                    <a:xfrm>
                      <a:off x="0" y="0"/>
                      <a:ext cx="5120640" cy="3218688"/>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Change in target RMSE for the six pairs: as shipped, with weights rescaled to mean 1, in the time-clean protocol, and with randomly shuffled weights.</w:t>
      </w:r>
    </w:p>
    <w:p w:rsidR="005D32F1" w:rsidRDefault="00EA7613">
      <w:r>
        <w:rPr>
          <w:rFonts w:cs="Times New Roman"/>
          <w:b/>
        </w:rPr>
        <w:t xml:space="preserve">Adaptation as </w:t>
      </w:r>
      <w:r>
        <w:rPr>
          <w:rFonts w:cs="Times New Roman"/>
          <w:b/>
        </w:rPr>
        <w:t>shipped improved the target RMSE on 2 of 6 pairs.</w:t>
      </w:r>
      <w:r>
        <w:rPr>
          <w:rFonts w:cs="Times New Roman"/>
        </w:rPr>
        <w:t xml:space="preserve"> The change ranges from -46.3 % to +11.9 % with a mean of -14.6 %. The two channel pairs are the realistic case: a moderate shift (the domain classifier is only about 66 % accurate) with plenty of data on bo</w:t>
      </w:r>
      <w:r>
        <w:rPr>
          <w:rFonts w:cs="Times New Roman"/>
        </w:rPr>
        <w:t>th sides. The product-group pairs are more clearly different (93 % accuracy) and adaptation made them worse by 6.5 and 7.3 %. The department pairs are perfectly separable (100 %) and adaptation made them much worse (-46.3 and -39.4 %).</w:t>
      </w:r>
    </w:p>
    <w:p w:rsidR="005D32F1" w:rsidRDefault="00EA7613">
      <w:pPr>
        <w:pStyle w:val="Heading3"/>
      </w:pPr>
      <w:r>
        <w:t>1.5.1 Finding 1: the</w:t>
      </w:r>
      <w:r>
        <w:t xml:space="preserve"> one clear gain came from time overlap</w:t>
      </w:r>
    </w:p>
    <w:p w:rsidR="005D32F1" w:rsidRDefault="00EA7613">
      <w:r>
        <w:rPr>
          <w:rFonts w:cs="Times New Roman"/>
        </w:rPr>
        <w:t xml:space="preserve">Online to Store (channel 2 to channel 1) improved by +11.9 % in all five seeds, but the source model was allowed to train on source rows from the same dates as the target's test </w:t>
      </w:r>
      <w:r>
        <w:rPr>
          <w:rFonts w:cs="Times New Roman"/>
        </w:rPr>
        <w:lastRenderedPageBreak/>
        <w:t>window. When those rows are removed, th</w:t>
      </w:r>
      <w:r>
        <w:rPr>
          <w:rFonts w:cs="Times New Roman"/>
        </w:rPr>
        <w:t>e same pair changes by -2.8 %. Random weights on the original protocol already gave +2.2 %, so part of the original gain is noise. The gain was information from the future of the target, not transfer.</w:t>
      </w:r>
    </w:p>
    <w:p w:rsidR="005D32F1" w:rsidRDefault="00EA7613">
      <w:pPr>
        <w:pStyle w:val="Heading3"/>
      </w:pPr>
      <w:r>
        <w:t xml:space="preserve">1.5.2 Finding 2: perfectly separable domains starve </w:t>
      </w:r>
      <w:r>
        <w:t>XGBoost</w:t>
      </w:r>
    </w:p>
    <w:p w:rsidR="005D32F1" w:rsidRDefault="00EA7613">
      <w:r>
        <w:rPr>
          <w:rFonts w:cs="Times New Roman"/>
        </w:rPr>
        <w:t xml:space="preserve">When the classifier separates the domains perfectly, p is close to zero for every source row, so the weights p/(1-p) are tiny: for Knitwear to Trouser the mean weight is 5e-5 and the largest 1.3e-4. XGBoost's </w:t>
      </w:r>
      <w:r>
        <w:rPr>
          <w:rFonts w:ascii="Consolas" w:eastAsia="Consolas" w:hAnsi="Consolas" w:cs="Consolas"/>
          <w:sz w:val="21"/>
        </w:rPr>
        <w:t>min_child_weight</w:t>
      </w:r>
      <w:r>
        <w:rPr>
          <w:rFonts w:cs="Times New Roman"/>
        </w:rPr>
        <w:t xml:space="preserve"> is 1, and the summed w</w:t>
      </w:r>
      <w:r>
        <w:rPr>
          <w:rFonts w:cs="Times New Roman"/>
        </w:rPr>
        <w:t>eight of any candidate leaf can never reach it, so no tree splits and the model predicts a constant (R2 about 0, RMSE 25.21 against 17.23). The five seeds give the same RMSE, because there is nothing random left. Rescaling the same weights to mean 1 remove</w:t>
      </w:r>
      <w:r>
        <w:rPr>
          <w:rFonts w:cs="Times New Roman"/>
        </w:rPr>
        <w:t>s the collapse: Knitwear to Trouser then changes by +1.9 % instead of -46.3 %. The product accepts this input silently.</w:t>
      </w:r>
    </w:p>
    <w:p w:rsidR="005D32F1" w:rsidRDefault="00EA7613">
      <w:pPr>
        <w:keepNext/>
        <w:spacing w:after="80" w:line="240" w:lineRule="auto"/>
        <w:jc w:val="center"/>
      </w:pPr>
      <w:r>
        <w:rPr>
          <w:noProof/>
        </w:rPr>
        <w:drawing>
          <wp:inline distT="0" distB="0" distL="0" distR="0">
            <wp:extent cx="5120640" cy="28972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weights_collapse.png"/>
                    <pic:cNvPicPr/>
                  </pic:nvPicPr>
                  <pic:blipFill>
                    <a:blip r:embed="rId32"/>
                    <a:stretch>
                      <a:fillRect/>
                    </a:stretch>
                  </pic:blipFill>
                  <pic:spPr>
                    <a:xfrm>
                      <a:off x="0" y="0"/>
                      <a:ext cx="5120640" cy="2897204"/>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Distribution of the importance weights for the channel pair and for the department pair Knitwear t</w:t>
      </w:r>
      <w:r>
        <w:rPr>
          <w:rFonts w:cs="Times New Roman"/>
        </w:rPr>
        <w:t>o Trouser. Weights far below the minimum child weight of 1 prevent XGBoost from splitting.</w:t>
      </w:r>
    </w:p>
    <w:p w:rsidR="005D32F1" w:rsidRDefault="00EA7613">
      <w:pPr>
        <w:pStyle w:val="Heading3"/>
      </w:pPr>
      <w:r>
        <w:t>1.5.3 Finding 3: plain pooling beats weighting</w:t>
      </w:r>
    </w:p>
    <w:p w:rsidR="005D32F1" w:rsidRDefault="00EA7613">
      <w:r>
        <w:rPr>
          <w:rFonts w:cs="Times New Roman"/>
        </w:rPr>
        <w:t xml:space="preserve">A model trained on the source rows plus the first half of the target rows, with no weights at all, has a lower RMSE </w:t>
      </w:r>
      <w:r>
        <w:rPr>
          <w:rFonts w:cs="Times New Roman"/>
        </w:rPr>
        <w:t>than the weighted model on five of six pairs (the exception is Online to Store, 9.78 against 9.50). The target-only model is worse than the source-only model on five of six pairs, because half of a small target domain is too little data. In this data the u</w:t>
      </w:r>
      <w:r>
        <w:rPr>
          <w:rFonts w:cs="Times New Roman"/>
        </w:rPr>
        <w:t>seful move is to include some target rows, not to re-weight the source.</w:t>
      </w:r>
    </w:p>
    <w:p w:rsidR="005D32F1" w:rsidRDefault="00EA7613">
      <w:pPr>
        <w:keepNext/>
        <w:spacing w:after="80" w:line="240" w:lineRule="auto"/>
        <w:jc w:val="center"/>
      </w:pPr>
      <w:r>
        <w:rPr>
          <w:noProof/>
        </w:rPr>
        <w:lastRenderedPageBreak/>
        <w:drawing>
          <wp:inline distT="0" distB="0" distL="0" distR="0">
            <wp:extent cx="5120640" cy="28163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domain_controls.png"/>
                    <pic:cNvPicPr/>
                  </pic:nvPicPr>
                  <pic:blipFill>
                    <a:blip r:embed="rId33"/>
                    <a:stretch>
                      <a:fillRect/>
                    </a:stretch>
                  </pic:blipFill>
                  <pic:spPr>
                    <a:xfrm>
                      <a:off x="0" y="0"/>
                      <a:ext cx="5120640" cy="2816352"/>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Target RMSE for each pair: source-only (before), weighted (adapted), pooled and target-only.</w:t>
      </w:r>
    </w:p>
    <w:p w:rsidR="005D32F1" w:rsidRDefault="00EA7613">
      <w:r>
        <w:rPr>
          <w:rFonts w:cs="Times New Roman"/>
        </w:rPr>
        <w:t>Taking the stricter protocol and the safer weights to</w:t>
      </w:r>
      <w:r>
        <w:rPr>
          <w:rFonts w:cs="Times New Roman"/>
        </w:rPr>
        <w:t>gether, the mean change across the six pairs is +0.2 %: no change on average. The result does not show that importance weighting is wrong in general; it shows that on this retail table, with one shard of three and a half months, a logistic classifier on un</w:t>
      </w:r>
      <w:r>
        <w:rPr>
          <w:rFonts w:cs="Times New Roman"/>
        </w:rPr>
        <w:t>scaled features does not produce weights that help, and that the product's way of testing adaptation can report a gain that is not transfer. The theory [10], [12] assumes that source and target inputs overlap and that the weights are estimated well; neithe</w:t>
      </w:r>
      <w:r>
        <w:rPr>
          <w:rFonts w:cs="Times New Roman"/>
        </w:rPr>
        <w:t>r holds for departments that sell different products.</w:t>
      </w:r>
    </w:p>
    <w:p w:rsidR="005D32F1" w:rsidRDefault="00EA7613">
      <w:pPr>
        <w:pStyle w:val="Heading2"/>
      </w:pPr>
      <w:r>
        <w:t>1.6 Explainability</w:t>
      </w:r>
    </w:p>
    <w:p w:rsidR="005D32F1" w:rsidRDefault="00EA7613">
      <w:r>
        <w:rPr>
          <w:rFonts w:cs="Times New Roman"/>
        </w:rPr>
        <w:t>The product explains forecasts with the gain importance of the XGBoost model (the Evaluation page, top 20). The base paper uses SHAP values [4], [5] in addition. To see how much the c</w:t>
      </w:r>
      <w:r>
        <w:rPr>
          <w:rFonts w:cs="Times New Roman"/>
        </w:rPr>
        <w:t xml:space="preserve">hoice matters, exact TreeSHAP values were computed offline with XGBoost's built-in </w:t>
      </w:r>
      <w:r>
        <w:rPr>
          <w:rFonts w:ascii="Consolas" w:eastAsia="Consolas" w:hAnsi="Consolas" w:cs="Consolas"/>
          <w:sz w:val="21"/>
        </w:rPr>
        <w:t>pred_contribs</w:t>
      </w:r>
      <w:r>
        <w:rPr>
          <w:rFonts w:cs="Times New Roman"/>
        </w:rPr>
        <w:t xml:space="preserve"> on all 6,515 test rows (they add up to the model prediction with a maximum error of 8e-05). The table below lists the ten features with the largest mean absolu</w:t>
      </w:r>
      <w:r>
        <w:rPr>
          <w:rFonts w:cs="Times New Roman"/>
        </w:rPr>
        <w:t>te SHAP value next to their gain importance.</w:t>
      </w:r>
    </w:p>
    <w:p w:rsidR="005D32F1" w:rsidRDefault="00EA761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Mean absolute SHAP value (units of demand) and gain importance of the ten most influential features.</w:t>
      </w:r>
    </w:p>
    <w:tbl>
      <w:tblPr>
        <w:tblStyle w:val="TableGrid"/>
        <w:tblW w:w="0" w:type="auto"/>
        <w:jc w:val="center"/>
        <w:tblLook w:val="04A0" w:firstRow="1" w:lastRow="0" w:firstColumn="1" w:lastColumn="0" w:noHBand="0" w:noVBand="1"/>
      </w:tblPr>
      <w:tblGrid>
        <w:gridCol w:w="3456"/>
        <w:gridCol w:w="2016"/>
        <w:gridCol w:w="2304"/>
      </w:tblGrid>
      <w:tr w:rsidR="005D32F1">
        <w:trPr>
          <w:cantSplit/>
          <w:tblHeader/>
          <w:jc w:val="center"/>
        </w:trPr>
        <w:tc>
          <w:tcPr>
            <w:tcW w:w="3456" w:type="dxa"/>
            <w:shd w:val="clear" w:color="auto" w:fill="1B2A41"/>
          </w:tcPr>
          <w:p w:rsidR="005D32F1" w:rsidRDefault="00EA7613">
            <w:pPr>
              <w:spacing w:after="40" w:line="240" w:lineRule="auto"/>
              <w:jc w:val="center"/>
            </w:pPr>
            <w:r>
              <w:rPr>
                <w:rFonts w:cs="Times New Roman"/>
                <w:b/>
                <w:color w:val="FFFFFF"/>
                <w:sz w:val="20"/>
              </w:rPr>
              <w:t>Feature</w:t>
            </w:r>
          </w:p>
        </w:tc>
        <w:tc>
          <w:tcPr>
            <w:tcW w:w="2016" w:type="dxa"/>
            <w:shd w:val="clear" w:color="auto" w:fill="1B2A41"/>
          </w:tcPr>
          <w:p w:rsidR="005D32F1" w:rsidRDefault="00EA7613">
            <w:pPr>
              <w:spacing w:after="40" w:line="240" w:lineRule="auto"/>
              <w:jc w:val="center"/>
            </w:pPr>
            <w:r>
              <w:rPr>
                <w:rFonts w:cs="Times New Roman"/>
                <w:b/>
                <w:color w:val="FFFFFF"/>
                <w:sz w:val="20"/>
              </w:rPr>
              <w:t>Mean |SHAP|</w:t>
            </w:r>
          </w:p>
        </w:tc>
        <w:tc>
          <w:tcPr>
            <w:tcW w:w="2304" w:type="dxa"/>
            <w:shd w:val="clear" w:color="auto" w:fill="1B2A41"/>
          </w:tcPr>
          <w:p w:rsidR="005D32F1" w:rsidRDefault="00EA7613">
            <w:pPr>
              <w:spacing w:after="40" w:line="240" w:lineRule="auto"/>
              <w:jc w:val="center"/>
            </w:pPr>
            <w:r>
              <w:rPr>
                <w:rFonts w:cs="Times New Roman"/>
                <w:b/>
                <w:color w:val="FFFFFF"/>
                <w:sz w:val="20"/>
              </w:rPr>
              <w:t>Gain importance</w:t>
            </w:r>
          </w:p>
        </w:tc>
      </w:tr>
      <w:tr w:rsidR="005D32F1">
        <w:trPr>
          <w:cantSplit/>
          <w:jc w:val="center"/>
        </w:trPr>
        <w:tc>
          <w:tcPr>
            <w:tcW w:w="3456" w:type="dxa"/>
          </w:tcPr>
          <w:p w:rsidR="005D32F1" w:rsidRDefault="00EA7613">
            <w:pPr>
              <w:spacing w:after="40" w:line="240" w:lineRule="auto"/>
              <w:jc w:val="left"/>
            </w:pPr>
            <w:r>
              <w:rPr>
                <w:rFonts w:cs="Times New Roman"/>
                <w:sz w:val="20"/>
              </w:rPr>
              <w:t>lag_1</w:t>
            </w:r>
          </w:p>
        </w:tc>
        <w:tc>
          <w:tcPr>
            <w:tcW w:w="2016" w:type="dxa"/>
          </w:tcPr>
          <w:p w:rsidR="005D32F1" w:rsidRDefault="00EA7613">
            <w:pPr>
              <w:spacing w:after="40" w:line="240" w:lineRule="auto"/>
              <w:jc w:val="center"/>
            </w:pPr>
            <w:r>
              <w:rPr>
                <w:rFonts w:cs="Times New Roman"/>
                <w:sz w:val="20"/>
              </w:rPr>
              <w:t>8.75</w:t>
            </w:r>
          </w:p>
        </w:tc>
        <w:tc>
          <w:tcPr>
            <w:tcW w:w="2304" w:type="dxa"/>
          </w:tcPr>
          <w:p w:rsidR="005D32F1" w:rsidRDefault="00EA7613">
            <w:pPr>
              <w:spacing w:after="40" w:line="240" w:lineRule="auto"/>
              <w:jc w:val="center"/>
            </w:pPr>
            <w:r>
              <w:rPr>
                <w:rFonts w:cs="Times New Roman"/>
                <w:sz w:val="20"/>
              </w:rPr>
              <w:t>0.120</w:t>
            </w:r>
          </w:p>
        </w:tc>
      </w:tr>
      <w:tr w:rsidR="005D32F1">
        <w:trPr>
          <w:cantSplit/>
          <w:jc w:val="center"/>
        </w:trPr>
        <w:tc>
          <w:tcPr>
            <w:tcW w:w="3456" w:type="dxa"/>
          </w:tcPr>
          <w:p w:rsidR="005D32F1" w:rsidRDefault="00EA7613">
            <w:pPr>
              <w:spacing w:after="40" w:line="240" w:lineRule="auto"/>
              <w:jc w:val="left"/>
            </w:pPr>
            <w:r>
              <w:rPr>
                <w:rFonts w:cs="Times New Roman"/>
                <w:sz w:val="20"/>
              </w:rPr>
              <w:t>rolling_mean_7</w:t>
            </w:r>
          </w:p>
        </w:tc>
        <w:tc>
          <w:tcPr>
            <w:tcW w:w="2016" w:type="dxa"/>
          </w:tcPr>
          <w:p w:rsidR="005D32F1" w:rsidRDefault="00EA7613">
            <w:pPr>
              <w:spacing w:after="40" w:line="240" w:lineRule="auto"/>
              <w:jc w:val="center"/>
            </w:pPr>
            <w:r>
              <w:rPr>
                <w:rFonts w:cs="Times New Roman"/>
                <w:sz w:val="20"/>
              </w:rPr>
              <w:t>3.12</w:t>
            </w:r>
          </w:p>
        </w:tc>
        <w:tc>
          <w:tcPr>
            <w:tcW w:w="2304" w:type="dxa"/>
          </w:tcPr>
          <w:p w:rsidR="005D32F1" w:rsidRDefault="00EA7613">
            <w:pPr>
              <w:spacing w:after="40" w:line="240" w:lineRule="auto"/>
              <w:jc w:val="center"/>
            </w:pPr>
            <w:r>
              <w:rPr>
                <w:rFonts w:cs="Times New Roman"/>
                <w:sz w:val="20"/>
              </w:rPr>
              <w:t>0.045</w:t>
            </w:r>
          </w:p>
        </w:tc>
      </w:tr>
      <w:tr w:rsidR="005D32F1">
        <w:trPr>
          <w:cantSplit/>
          <w:jc w:val="center"/>
        </w:trPr>
        <w:tc>
          <w:tcPr>
            <w:tcW w:w="3456" w:type="dxa"/>
          </w:tcPr>
          <w:p w:rsidR="005D32F1" w:rsidRDefault="00EA7613">
            <w:pPr>
              <w:spacing w:after="40" w:line="240" w:lineRule="auto"/>
              <w:jc w:val="left"/>
            </w:pPr>
            <w:r>
              <w:rPr>
                <w:rFonts w:cs="Times New Roman"/>
                <w:sz w:val="20"/>
              </w:rPr>
              <w:t>day_of_year</w:t>
            </w:r>
          </w:p>
        </w:tc>
        <w:tc>
          <w:tcPr>
            <w:tcW w:w="2016" w:type="dxa"/>
          </w:tcPr>
          <w:p w:rsidR="005D32F1" w:rsidRDefault="00EA7613">
            <w:pPr>
              <w:spacing w:after="40" w:line="240" w:lineRule="auto"/>
              <w:jc w:val="center"/>
            </w:pPr>
            <w:r>
              <w:rPr>
                <w:rFonts w:cs="Times New Roman"/>
                <w:sz w:val="20"/>
              </w:rPr>
              <w:t>1.97</w:t>
            </w:r>
          </w:p>
        </w:tc>
        <w:tc>
          <w:tcPr>
            <w:tcW w:w="2304" w:type="dxa"/>
          </w:tcPr>
          <w:p w:rsidR="005D32F1" w:rsidRDefault="00EA7613">
            <w:pPr>
              <w:spacing w:after="40" w:line="240" w:lineRule="auto"/>
              <w:jc w:val="center"/>
            </w:pPr>
            <w:r>
              <w:rPr>
                <w:rFonts w:cs="Times New Roman"/>
                <w:sz w:val="20"/>
              </w:rPr>
              <w:t>0.043</w:t>
            </w:r>
          </w:p>
        </w:tc>
      </w:tr>
      <w:tr w:rsidR="005D32F1">
        <w:trPr>
          <w:cantSplit/>
          <w:jc w:val="center"/>
        </w:trPr>
        <w:tc>
          <w:tcPr>
            <w:tcW w:w="3456" w:type="dxa"/>
          </w:tcPr>
          <w:p w:rsidR="005D32F1" w:rsidRDefault="00EA7613">
            <w:pPr>
              <w:spacing w:after="40" w:line="240" w:lineRule="auto"/>
              <w:jc w:val="left"/>
            </w:pPr>
            <w:r>
              <w:rPr>
                <w:rFonts w:cs="Times New Roman"/>
                <w:sz w:val="20"/>
              </w:rPr>
              <w:t>price</w:t>
            </w:r>
          </w:p>
        </w:tc>
        <w:tc>
          <w:tcPr>
            <w:tcW w:w="2016" w:type="dxa"/>
          </w:tcPr>
          <w:p w:rsidR="005D32F1" w:rsidRDefault="00EA7613">
            <w:pPr>
              <w:spacing w:after="40" w:line="240" w:lineRule="auto"/>
              <w:jc w:val="center"/>
            </w:pPr>
            <w:r>
              <w:rPr>
                <w:rFonts w:cs="Times New Roman"/>
                <w:sz w:val="20"/>
              </w:rPr>
              <w:t>1.90</w:t>
            </w:r>
          </w:p>
        </w:tc>
        <w:tc>
          <w:tcPr>
            <w:tcW w:w="2304" w:type="dxa"/>
          </w:tcPr>
          <w:p w:rsidR="005D32F1" w:rsidRDefault="00EA7613">
            <w:pPr>
              <w:spacing w:after="40" w:line="240" w:lineRule="auto"/>
              <w:jc w:val="center"/>
            </w:pPr>
            <w:r>
              <w:rPr>
                <w:rFonts w:cs="Times New Roman"/>
                <w:sz w:val="20"/>
              </w:rPr>
              <w:t>0.014</w:t>
            </w:r>
          </w:p>
        </w:tc>
      </w:tr>
      <w:tr w:rsidR="005D32F1">
        <w:trPr>
          <w:cantSplit/>
          <w:jc w:val="center"/>
        </w:trPr>
        <w:tc>
          <w:tcPr>
            <w:tcW w:w="3456" w:type="dxa"/>
          </w:tcPr>
          <w:p w:rsidR="005D32F1" w:rsidRDefault="00EA7613">
            <w:pPr>
              <w:spacing w:after="40" w:line="240" w:lineRule="auto"/>
              <w:jc w:val="left"/>
            </w:pPr>
            <w:r>
              <w:rPr>
                <w:rFonts w:cs="Times New Roman"/>
                <w:sz w:val="20"/>
              </w:rPr>
              <w:t>sales_channel_id</w:t>
            </w:r>
          </w:p>
        </w:tc>
        <w:tc>
          <w:tcPr>
            <w:tcW w:w="2016" w:type="dxa"/>
          </w:tcPr>
          <w:p w:rsidR="005D32F1" w:rsidRDefault="00EA7613">
            <w:pPr>
              <w:spacing w:after="40" w:line="240" w:lineRule="auto"/>
              <w:jc w:val="center"/>
            </w:pPr>
            <w:r>
              <w:rPr>
                <w:rFonts w:cs="Times New Roman"/>
                <w:sz w:val="20"/>
              </w:rPr>
              <w:t>1.53</w:t>
            </w:r>
          </w:p>
        </w:tc>
        <w:tc>
          <w:tcPr>
            <w:tcW w:w="2304" w:type="dxa"/>
          </w:tcPr>
          <w:p w:rsidR="005D32F1" w:rsidRDefault="00EA7613">
            <w:pPr>
              <w:spacing w:after="40" w:line="240" w:lineRule="auto"/>
              <w:jc w:val="center"/>
            </w:pPr>
            <w:r>
              <w:rPr>
                <w:rFonts w:cs="Times New Roman"/>
                <w:sz w:val="20"/>
              </w:rPr>
              <w:t>0.020</w:t>
            </w:r>
          </w:p>
        </w:tc>
      </w:tr>
      <w:tr w:rsidR="005D32F1">
        <w:trPr>
          <w:cantSplit/>
          <w:jc w:val="center"/>
        </w:trPr>
        <w:tc>
          <w:tcPr>
            <w:tcW w:w="3456" w:type="dxa"/>
          </w:tcPr>
          <w:p w:rsidR="005D32F1" w:rsidRDefault="00EA7613">
            <w:pPr>
              <w:spacing w:after="40" w:line="240" w:lineRule="auto"/>
              <w:jc w:val="left"/>
            </w:pPr>
            <w:r>
              <w:rPr>
                <w:rFonts w:cs="Times New Roman"/>
                <w:sz w:val="20"/>
              </w:rPr>
              <w:lastRenderedPageBreak/>
              <w:t>day</w:t>
            </w:r>
          </w:p>
        </w:tc>
        <w:tc>
          <w:tcPr>
            <w:tcW w:w="2016" w:type="dxa"/>
          </w:tcPr>
          <w:p w:rsidR="005D32F1" w:rsidRDefault="00EA7613">
            <w:pPr>
              <w:spacing w:after="40" w:line="240" w:lineRule="auto"/>
              <w:jc w:val="center"/>
            </w:pPr>
            <w:r>
              <w:rPr>
                <w:rFonts w:cs="Times New Roman"/>
                <w:sz w:val="20"/>
              </w:rPr>
              <w:t>1.12</w:t>
            </w:r>
          </w:p>
        </w:tc>
        <w:tc>
          <w:tcPr>
            <w:tcW w:w="2304" w:type="dxa"/>
          </w:tcPr>
          <w:p w:rsidR="005D32F1" w:rsidRDefault="00EA7613">
            <w:pPr>
              <w:spacing w:after="40" w:line="240" w:lineRule="auto"/>
              <w:jc w:val="center"/>
            </w:pPr>
            <w:r>
              <w:rPr>
                <w:rFonts w:cs="Times New Roman"/>
                <w:sz w:val="20"/>
              </w:rPr>
              <w:t>0.043</w:t>
            </w:r>
          </w:p>
        </w:tc>
      </w:tr>
      <w:tr w:rsidR="005D32F1">
        <w:trPr>
          <w:cantSplit/>
          <w:jc w:val="center"/>
        </w:trPr>
        <w:tc>
          <w:tcPr>
            <w:tcW w:w="3456" w:type="dxa"/>
          </w:tcPr>
          <w:p w:rsidR="005D32F1" w:rsidRDefault="00EA7613">
            <w:pPr>
              <w:spacing w:after="40" w:line="240" w:lineRule="auto"/>
              <w:jc w:val="left"/>
            </w:pPr>
            <w:r>
              <w:rPr>
                <w:rFonts w:cs="Times New Roman"/>
                <w:sz w:val="20"/>
              </w:rPr>
              <w:t>dow_cos</w:t>
            </w:r>
          </w:p>
        </w:tc>
        <w:tc>
          <w:tcPr>
            <w:tcW w:w="2016" w:type="dxa"/>
          </w:tcPr>
          <w:p w:rsidR="005D32F1" w:rsidRDefault="00EA7613">
            <w:pPr>
              <w:spacing w:after="40" w:line="240" w:lineRule="auto"/>
              <w:jc w:val="center"/>
            </w:pPr>
            <w:r>
              <w:rPr>
                <w:rFonts w:cs="Times New Roman"/>
                <w:sz w:val="20"/>
              </w:rPr>
              <w:t>0.81</w:t>
            </w:r>
          </w:p>
        </w:tc>
        <w:tc>
          <w:tcPr>
            <w:tcW w:w="2304" w:type="dxa"/>
          </w:tcPr>
          <w:p w:rsidR="005D32F1" w:rsidRDefault="00EA7613">
            <w:pPr>
              <w:spacing w:after="40" w:line="240" w:lineRule="auto"/>
              <w:jc w:val="center"/>
            </w:pPr>
            <w:r>
              <w:rPr>
                <w:rFonts w:cs="Times New Roman"/>
                <w:sz w:val="20"/>
              </w:rPr>
              <w:t>0.031</w:t>
            </w:r>
          </w:p>
        </w:tc>
      </w:tr>
      <w:tr w:rsidR="005D32F1">
        <w:trPr>
          <w:cantSplit/>
          <w:jc w:val="center"/>
        </w:trPr>
        <w:tc>
          <w:tcPr>
            <w:tcW w:w="3456" w:type="dxa"/>
          </w:tcPr>
          <w:p w:rsidR="005D32F1" w:rsidRDefault="00EA7613">
            <w:pPr>
              <w:spacing w:after="40" w:line="240" w:lineRule="auto"/>
              <w:jc w:val="left"/>
            </w:pPr>
            <w:r>
              <w:rPr>
                <w:rFonts w:cs="Times New Roman"/>
                <w:sz w:val="20"/>
              </w:rPr>
              <w:t>rolling_mean_28</w:t>
            </w:r>
          </w:p>
        </w:tc>
        <w:tc>
          <w:tcPr>
            <w:tcW w:w="2016" w:type="dxa"/>
          </w:tcPr>
          <w:p w:rsidR="005D32F1" w:rsidRDefault="00EA7613">
            <w:pPr>
              <w:spacing w:after="40" w:line="240" w:lineRule="auto"/>
              <w:jc w:val="center"/>
            </w:pPr>
            <w:r>
              <w:rPr>
                <w:rFonts w:cs="Times New Roman"/>
                <w:sz w:val="20"/>
              </w:rPr>
              <w:t>0.79</w:t>
            </w:r>
          </w:p>
        </w:tc>
        <w:tc>
          <w:tcPr>
            <w:tcW w:w="2304" w:type="dxa"/>
          </w:tcPr>
          <w:p w:rsidR="005D32F1" w:rsidRDefault="00EA7613">
            <w:pPr>
              <w:spacing w:after="40" w:line="240" w:lineRule="auto"/>
              <w:jc w:val="center"/>
            </w:pPr>
            <w:r>
              <w:rPr>
                <w:rFonts w:cs="Times New Roman"/>
                <w:sz w:val="20"/>
              </w:rPr>
              <w:t>0.014</w:t>
            </w:r>
          </w:p>
        </w:tc>
      </w:tr>
      <w:tr w:rsidR="005D32F1">
        <w:trPr>
          <w:cantSplit/>
          <w:jc w:val="center"/>
        </w:trPr>
        <w:tc>
          <w:tcPr>
            <w:tcW w:w="3456" w:type="dxa"/>
          </w:tcPr>
          <w:p w:rsidR="005D32F1" w:rsidRDefault="00EA7613">
            <w:pPr>
              <w:spacing w:after="40" w:line="240" w:lineRule="auto"/>
              <w:jc w:val="left"/>
            </w:pPr>
            <w:r>
              <w:rPr>
                <w:rFonts w:cs="Times New Roman"/>
                <w:sz w:val="20"/>
              </w:rPr>
              <w:t>dow_sin</w:t>
            </w:r>
          </w:p>
        </w:tc>
        <w:tc>
          <w:tcPr>
            <w:tcW w:w="2016" w:type="dxa"/>
          </w:tcPr>
          <w:p w:rsidR="005D32F1" w:rsidRDefault="00EA7613">
            <w:pPr>
              <w:spacing w:after="40" w:line="240" w:lineRule="auto"/>
              <w:jc w:val="center"/>
            </w:pPr>
            <w:r>
              <w:rPr>
                <w:rFonts w:cs="Times New Roman"/>
                <w:sz w:val="20"/>
              </w:rPr>
              <w:t>0.69</w:t>
            </w:r>
          </w:p>
        </w:tc>
        <w:tc>
          <w:tcPr>
            <w:tcW w:w="2304" w:type="dxa"/>
          </w:tcPr>
          <w:p w:rsidR="005D32F1" w:rsidRDefault="00EA7613">
            <w:pPr>
              <w:spacing w:after="40" w:line="240" w:lineRule="auto"/>
              <w:jc w:val="center"/>
            </w:pPr>
            <w:r>
              <w:rPr>
                <w:rFonts w:cs="Times New Roman"/>
                <w:sz w:val="20"/>
              </w:rPr>
              <w:t>0.019</w:t>
            </w:r>
          </w:p>
        </w:tc>
      </w:tr>
      <w:tr w:rsidR="005D32F1">
        <w:trPr>
          <w:cantSplit/>
          <w:jc w:val="center"/>
        </w:trPr>
        <w:tc>
          <w:tcPr>
            <w:tcW w:w="3456" w:type="dxa"/>
          </w:tcPr>
          <w:p w:rsidR="005D32F1" w:rsidRDefault="00EA7613">
            <w:pPr>
              <w:spacing w:after="40" w:line="240" w:lineRule="auto"/>
              <w:jc w:val="left"/>
            </w:pPr>
            <w:r>
              <w:rPr>
                <w:rFonts w:cs="Times New Roman"/>
                <w:sz w:val="20"/>
              </w:rPr>
              <w:t>week_of_year</w:t>
            </w:r>
          </w:p>
        </w:tc>
        <w:tc>
          <w:tcPr>
            <w:tcW w:w="2016" w:type="dxa"/>
          </w:tcPr>
          <w:p w:rsidR="005D32F1" w:rsidRDefault="00EA7613">
            <w:pPr>
              <w:spacing w:after="40" w:line="240" w:lineRule="auto"/>
              <w:jc w:val="center"/>
            </w:pPr>
            <w:r>
              <w:rPr>
                <w:rFonts w:cs="Times New Roman"/>
                <w:sz w:val="20"/>
              </w:rPr>
              <w:t>0.68</w:t>
            </w:r>
          </w:p>
        </w:tc>
        <w:tc>
          <w:tcPr>
            <w:tcW w:w="2304" w:type="dxa"/>
          </w:tcPr>
          <w:p w:rsidR="005D32F1" w:rsidRDefault="00EA7613">
            <w:pPr>
              <w:spacing w:after="40" w:line="240" w:lineRule="auto"/>
              <w:jc w:val="center"/>
            </w:pPr>
            <w:r>
              <w:rPr>
                <w:rFonts w:cs="Times New Roman"/>
                <w:sz w:val="20"/>
              </w:rPr>
              <w:t>0.033</w:t>
            </w:r>
          </w:p>
        </w:tc>
      </w:tr>
    </w:tbl>
    <w:p w:rsidR="005D32F1" w:rsidRDefault="005D32F1">
      <w:pPr>
        <w:spacing w:line="192" w:lineRule="auto"/>
      </w:pPr>
    </w:p>
    <w:p w:rsidR="005D32F1" w:rsidRDefault="00EA7613">
      <w:pPr>
        <w:keepNext/>
        <w:spacing w:after="80" w:line="240" w:lineRule="auto"/>
        <w:jc w:val="center"/>
      </w:pPr>
      <w:r>
        <w:rPr>
          <w:noProof/>
        </w:rPr>
        <w:drawing>
          <wp:inline distT="0" distB="0" distL="0" distR="0">
            <wp:extent cx="5120640" cy="297550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shap_vs_gain.png"/>
                    <pic:cNvPicPr/>
                  </pic:nvPicPr>
                  <pic:blipFill>
                    <a:blip r:embed="rId34"/>
                    <a:stretch>
                      <a:fillRect/>
                    </a:stretch>
                  </pic:blipFill>
                  <pic:spPr>
                    <a:xfrm>
                      <a:off x="0" y="0"/>
                      <a:ext cx="5120640" cy="2975507"/>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xml:space="preserve">: Mean absolute SHAP value and </w:t>
      </w:r>
      <w:r>
        <w:rPr>
          <w:rFonts w:cs="Times New Roman"/>
        </w:rPr>
        <w:t>gain importance (both normalised) for the leading features.</w:t>
      </w:r>
    </w:p>
    <w:p w:rsidR="005D32F1" w:rsidRDefault="00EA7613">
      <w:r>
        <w:rPr>
          <w:rFonts w:cs="Times New Roman"/>
        </w:rPr>
        <w:t xml:space="preserve">The two rankings agree only moderately: the Spearman rank correlation is 0.40. By SHAP, </w:t>
      </w:r>
      <w:r>
        <w:rPr>
          <w:rFonts w:ascii="Consolas" w:eastAsia="Consolas" w:hAnsi="Consolas" w:cs="Consolas"/>
          <w:sz w:val="21"/>
        </w:rPr>
        <w:t>lag_1</w:t>
      </w:r>
      <w:r>
        <w:rPr>
          <w:rFonts w:cs="Times New Roman"/>
        </w:rPr>
        <w:t xml:space="preserve"> dominates (8.75 units on average, more than twice the next feature) and the three leading features car</w:t>
      </w:r>
      <w:r>
        <w:rPr>
          <w:rFonts w:cs="Times New Roman"/>
        </w:rPr>
        <w:t xml:space="preserve">ry 52 % of all attribution. By gain, the top three are is_month_end, lag_1, quarter: </w:t>
      </w:r>
      <w:r>
        <w:rPr>
          <w:rFonts w:ascii="Consolas" w:eastAsia="Consolas" w:hAnsi="Consolas" w:cs="Consolas"/>
          <w:sz w:val="21"/>
        </w:rPr>
        <w:t>is_month_end</w:t>
      </w:r>
      <w:r>
        <w:rPr>
          <w:rFonts w:cs="Times New Roman"/>
        </w:rPr>
        <w:t xml:space="preserve"> and </w:t>
      </w:r>
      <w:r>
        <w:rPr>
          <w:rFonts w:ascii="Consolas" w:eastAsia="Consolas" w:hAnsi="Consolas" w:cs="Consolas"/>
          <w:sz w:val="21"/>
        </w:rPr>
        <w:t>quarter</w:t>
      </w:r>
      <w:r>
        <w:rPr>
          <w:rFonts w:cs="Times New Roman"/>
        </w:rPr>
        <w:t xml:space="preserve"> split often but move predictions little. A planner reading only the gain chart (the evaluation screen in Section 8.2) would conclude that calendar</w:t>
      </w:r>
      <w:r>
        <w:rPr>
          <w:rFonts w:cs="Times New Roman"/>
        </w:rPr>
        <w:t xml:space="preserve"> flags drive demand, while the SHAP view says yesterday's sales do. This is the kind of mismatch that a SHAP view is meant to reveal; the product does not yet show it, and it shows no per-forecast explanation either.</w:t>
      </w:r>
    </w:p>
    <w:p w:rsidR="005D32F1" w:rsidRDefault="00EA7613">
      <w:pPr>
        <w:pStyle w:val="Heading2"/>
      </w:pPr>
      <w:r>
        <w:t>1.7 Inventory impact</w:t>
      </w:r>
    </w:p>
    <w:p w:rsidR="005D32F1" w:rsidRDefault="00EA7613">
      <w:r>
        <w:rPr>
          <w:rFonts w:cs="Times New Roman"/>
        </w:rPr>
        <w:t>The sixth objectiv</w:t>
      </w:r>
      <w:r>
        <w:rPr>
          <w:rFonts w:cs="Times New Roman"/>
        </w:rPr>
        <w:t>e asks for forecast error to be translated into inventory impact. The product does not do this, so it was computed offline from the test predictions: the units by which a forecast falls short of actual demand (stock the shop would lack) and the units by wh</w:t>
      </w:r>
      <w:r>
        <w:rPr>
          <w:rFonts w:cs="Times New Roman"/>
        </w:rPr>
        <w:t>ich it exceeds it (stock left over), over the 80,699 units actually sold in the test window.</w:t>
      </w:r>
    </w:p>
    <w:p w:rsidR="005D32F1" w:rsidRDefault="00EA7613">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Shortfall and excess of each forecast on the test window (units and share of actual demand).</w:t>
      </w:r>
    </w:p>
    <w:tbl>
      <w:tblPr>
        <w:tblStyle w:val="TableGrid"/>
        <w:tblW w:w="0" w:type="auto"/>
        <w:jc w:val="center"/>
        <w:tblLook w:val="04A0" w:firstRow="1" w:lastRow="0" w:firstColumn="1" w:lastColumn="0" w:noHBand="0" w:noVBand="1"/>
      </w:tblPr>
      <w:tblGrid>
        <w:gridCol w:w="2423"/>
        <w:gridCol w:w="1369"/>
        <w:gridCol w:w="950"/>
        <w:gridCol w:w="2086"/>
        <w:gridCol w:w="2054"/>
      </w:tblGrid>
      <w:tr w:rsidR="005D32F1">
        <w:trPr>
          <w:cantSplit/>
          <w:tblHeader/>
          <w:jc w:val="center"/>
        </w:trPr>
        <w:tc>
          <w:tcPr>
            <w:tcW w:w="2736" w:type="dxa"/>
            <w:shd w:val="clear" w:color="auto" w:fill="1B2A41"/>
          </w:tcPr>
          <w:p w:rsidR="005D32F1" w:rsidRDefault="00EA7613">
            <w:pPr>
              <w:spacing w:after="40" w:line="240" w:lineRule="auto"/>
              <w:jc w:val="center"/>
            </w:pPr>
            <w:r>
              <w:rPr>
                <w:rFonts w:cs="Times New Roman"/>
                <w:b/>
                <w:color w:val="FFFFFF"/>
                <w:sz w:val="20"/>
              </w:rPr>
              <w:t>Forecast</w:t>
            </w:r>
          </w:p>
        </w:tc>
        <w:tc>
          <w:tcPr>
            <w:tcW w:w="1440" w:type="dxa"/>
            <w:shd w:val="clear" w:color="auto" w:fill="1B2A41"/>
          </w:tcPr>
          <w:p w:rsidR="005D32F1" w:rsidRDefault="00EA7613">
            <w:pPr>
              <w:spacing w:after="40" w:line="240" w:lineRule="auto"/>
              <w:jc w:val="center"/>
            </w:pPr>
            <w:r>
              <w:rPr>
                <w:rFonts w:cs="Times New Roman"/>
                <w:b/>
                <w:color w:val="FFFFFF"/>
                <w:sz w:val="20"/>
              </w:rPr>
              <w:t>Predicted units</w:t>
            </w:r>
          </w:p>
        </w:tc>
        <w:tc>
          <w:tcPr>
            <w:tcW w:w="1008" w:type="dxa"/>
            <w:shd w:val="clear" w:color="auto" w:fill="1B2A41"/>
          </w:tcPr>
          <w:p w:rsidR="005D32F1" w:rsidRDefault="00EA7613">
            <w:pPr>
              <w:spacing w:after="40" w:line="240" w:lineRule="auto"/>
              <w:jc w:val="center"/>
            </w:pPr>
            <w:r>
              <w:rPr>
                <w:rFonts w:cs="Times New Roman"/>
                <w:b/>
                <w:color w:val="FFFFFF"/>
                <w:sz w:val="20"/>
              </w:rPr>
              <w:t>Bias %</w:t>
            </w:r>
          </w:p>
        </w:tc>
        <w:tc>
          <w:tcPr>
            <w:tcW w:w="2304" w:type="dxa"/>
            <w:shd w:val="clear" w:color="auto" w:fill="1B2A41"/>
          </w:tcPr>
          <w:p w:rsidR="005D32F1" w:rsidRDefault="00EA7613">
            <w:pPr>
              <w:spacing w:after="40" w:line="240" w:lineRule="auto"/>
              <w:jc w:val="center"/>
            </w:pPr>
            <w:r>
              <w:rPr>
                <w:rFonts w:cs="Times New Roman"/>
                <w:b/>
                <w:color w:val="FFFFFF"/>
                <w:sz w:val="20"/>
              </w:rPr>
              <w:t>Under</w:t>
            </w:r>
            <w:r>
              <w:rPr>
                <w:rFonts w:cs="Times New Roman"/>
                <w:b/>
                <w:color w:val="FFFFFF"/>
                <w:sz w:val="20"/>
              </w:rPr>
              <w:t>-forecast (shortfall)</w:t>
            </w:r>
          </w:p>
        </w:tc>
        <w:tc>
          <w:tcPr>
            <w:tcW w:w="2304" w:type="dxa"/>
            <w:shd w:val="clear" w:color="auto" w:fill="1B2A41"/>
          </w:tcPr>
          <w:p w:rsidR="005D32F1" w:rsidRDefault="00EA7613">
            <w:pPr>
              <w:spacing w:after="40" w:line="240" w:lineRule="auto"/>
              <w:jc w:val="center"/>
            </w:pPr>
            <w:r>
              <w:rPr>
                <w:rFonts w:cs="Times New Roman"/>
                <w:b/>
                <w:color w:val="FFFFFF"/>
                <w:sz w:val="20"/>
              </w:rPr>
              <w:t>Over-forecast (excess)</w:t>
            </w:r>
          </w:p>
        </w:tc>
      </w:tr>
      <w:tr w:rsidR="005D32F1">
        <w:trPr>
          <w:cantSplit/>
          <w:jc w:val="center"/>
        </w:trPr>
        <w:tc>
          <w:tcPr>
            <w:tcW w:w="2736" w:type="dxa"/>
          </w:tcPr>
          <w:p w:rsidR="005D32F1" w:rsidRDefault="00EA7613">
            <w:pPr>
              <w:spacing w:after="40" w:line="240" w:lineRule="auto"/>
              <w:jc w:val="left"/>
            </w:pPr>
            <w:r>
              <w:rPr>
                <w:rFonts w:cs="Times New Roman"/>
                <w:sz w:val="20"/>
              </w:rPr>
              <w:t>XGBoost</w:t>
            </w:r>
          </w:p>
        </w:tc>
        <w:tc>
          <w:tcPr>
            <w:tcW w:w="1440" w:type="dxa"/>
          </w:tcPr>
          <w:p w:rsidR="005D32F1" w:rsidRDefault="00EA7613">
            <w:pPr>
              <w:spacing w:after="40" w:line="240" w:lineRule="auto"/>
              <w:jc w:val="center"/>
            </w:pPr>
            <w:r>
              <w:rPr>
                <w:rFonts w:cs="Times New Roman"/>
                <w:sz w:val="20"/>
              </w:rPr>
              <w:t>99,704</w:t>
            </w:r>
          </w:p>
        </w:tc>
        <w:tc>
          <w:tcPr>
            <w:tcW w:w="1008" w:type="dxa"/>
          </w:tcPr>
          <w:p w:rsidR="005D32F1" w:rsidRDefault="00EA7613">
            <w:pPr>
              <w:spacing w:after="40" w:line="240" w:lineRule="auto"/>
              <w:jc w:val="center"/>
            </w:pPr>
            <w:r>
              <w:rPr>
                <w:rFonts w:cs="Times New Roman"/>
                <w:sz w:val="20"/>
              </w:rPr>
              <w:t>+23.6</w:t>
            </w:r>
          </w:p>
        </w:tc>
        <w:tc>
          <w:tcPr>
            <w:tcW w:w="2304" w:type="dxa"/>
          </w:tcPr>
          <w:p w:rsidR="005D32F1" w:rsidRDefault="00EA7613">
            <w:pPr>
              <w:spacing w:after="40" w:line="240" w:lineRule="auto"/>
              <w:jc w:val="center"/>
            </w:pPr>
            <w:r>
              <w:rPr>
                <w:rFonts w:cs="Times New Roman"/>
                <w:sz w:val="20"/>
              </w:rPr>
              <w:t>13,198 (16.4 %)</w:t>
            </w:r>
          </w:p>
        </w:tc>
        <w:tc>
          <w:tcPr>
            <w:tcW w:w="2304" w:type="dxa"/>
          </w:tcPr>
          <w:p w:rsidR="005D32F1" w:rsidRDefault="00EA7613">
            <w:pPr>
              <w:spacing w:after="40" w:line="240" w:lineRule="auto"/>
              <w:jc w:val="center"/>
            </w:pPr>
            <w:r>
              <w:rPr>
                <w:rFonts w:cs="Times New Roman"/>
                <w:sz w:val="20"/>
              </w:rPr>
              <w:t>32,203 (39.9 %)</w:t>
            </w:r>
          </w:p>
        </w:tc>
      </w:tr>
      <w:tr w:rsidR="005D32F1">
        <w:trPr>
          <w:cantSplit/>
          <w:jc w:val="center"/>
        </w:trPr>
        <w:tc>
          <w:tcPr>
            <w:tcW w:w="2736" w:type="dxa"/>
          </w:tcPr>
          <w:p w:rsidR="005D32F1" w:rsidRDefault="00EA7613">
            <w:pPr>
              <w:spacing w:after="40" w:line="240" w:lineRule="auto"/>
              <w:jc w:val="left"/>
            </w:pPr>
            <w:r>
              <w:rPr>
                <w:rFonts w:cs="Times New Roman"/>
                <w:sz w:val="20"/>
              </w:rPr>
              <w:t>Moving average (7d)</w:t>
            </w:r>
          </w:p>
        </w:tc>
        <w:tc>
          <w:tcPr>
            <w:tcW w:w="1440" w:type="dxa"/>
          </w:tcPr>
          <w:p w:rsidR="005D32F1" w:rsidRDefault="00EA7613">
            <w:pPr>
              <w:spacing w:after="40" w:line="240" w:lineRule="auto"/>
              <w:jc w:val="center"/>
            </w:pPr>
            <w:r>
              <w:rPr>
                <w:rFonts w:cs="Times New Roman"/>
                <w:sz w:val="20"/>
              </w:rPr>
              <w:t>85,932</w:t>
            </w:r>
          </w:p>
        </w:tc>
        <w:tc>
          <w:tcPr>
            <w:tcW w:w="1008" w:type="dxa"/>
          </w:tcPr>
          <w:p w:rsidR="005D32F1" w:rsidRDefault="00EA7613">
            <w:pPr>
              <w:spacing w:after="40" w:line="240" w:lineRule="auto"/>
              <w:jc w:val="center"/>
            </w:pPr>
            <w:r>
              <w:rPr>
                <w:rFonts w:cs="Times New Roman"/>
                <w:sz w:val="20"/>
              </w:rPr>
              <w:t>+6.5</w:t>
            </w:r>
          </w:p>
        </w:tc>
        <w:tc>
          <w:tcPr>
            <w:tcW w:w="2304" w:type="dxa"/>
          </w:tcPr>
          <w:p w:rsidR="005D32F1" w:rsidRDefault="00EA7613">
            <w:pPr>
              <w:spacing w:after="40" w:line="240" w:lineRule="auto"/>
              <w:jc w:val="center"/>
            </w:pPr>
            <w:r>
              <w:rPr>
                <w:rFonts w:cs="Times New Roman"/>
                <w:sz w:val="20"/>
              </w:rPr>
              <w:t>23,735 (29.4 %)</w:t>
            </w:r>
          </w:p>
        </w:tc>
        <w:tc>
          <w:tcPr>
            <w:tcW w:w="2304" w:type="dxa"/>
          </w:tcPr>
          <w:p w:rsidR="005D32F1" w:rsidRDefault="00EA7613">
            <w:pPr>
              <w:spacing w:after="40" w:line="240" w:lineRule="auto"/>
              <w:jc w:val="center"/>
            </w:pPr>
            <w:r>
              <w:rPr>
                <w:rFonts w:cs="Times New Roman"/>
                <w:sz w:val="20"/>
              </w:rPr>
              <w:t>28,968 (35.9 %)</w:t>
            </w:r>
          </w:p>
        </w:tc>
      </w:tr>
      <w:tr w:rsidR="005D32F1">
        <w:trPr>
          <w:cantSplit/>
          <w:jc w:val="center"/>
        </w:trPr>
        <w:tc>
          <w:tcPr>
            <w:tcW w:w="2736" w:type="dxa"/>
          </w:tcPr>
          <w:p w:rsidR="005D32F1" w:rsidRDefault="00EA7613">
            <w:pPr>
              <w:spacing w:after="40" w:line="240" w:lineRule="auto"/>
              <w:jc w:val="left"/>
            </w:pPr>
            <w:r>
              <w:rPr>
                <w:rFonts w:cs="Times New Roman"/>
                <w:sz w:val="20"/>
              </w:rPr>
              <w:t>Seasonal naive (lag 7)</w:t>
            </w:r>
          </w:p>
        </w:tc>
        <w:tc>
          <w:tcPr>
            <w:tcW w:w="1440" w:type="dxa"/>
          </w:tcPr>
          <w:p w:rsidR="005D32F1" w:rsidRDefault="00EA7613">
            <w:pPr>
              <w:spacing w:after="40" w:line="240" w:lineRule="auto"/>
              <w:jc w:val="center"/>
            </w:pPr>
            <w:r>
              <w:rPr>
                <w:rFonts w:cs="Times New Roman"/>
                <w:sz w:val="20"/>
              </w:rPr>
              <w:t>87,148</w:t>
            </w:r>
          </w:p>
        </w:tc>
        <w:tc>
          <w:tcPr>
            <w:tcW w:w="1008" w:type="dxa"/>
          </w:tcPr>
          <w:p w:rsidR="005D32F1" w:rsidRDefault="00EA7613">
            <w:pPr>
              <w:spacing w:after="40" w:line="240" w:lineRule="auto"/>
              <w:jc w:val="center"/>
            </w:pPr>
            <w:r>
              <w:rPr>
                <w:rFonts w:cs="Times New Roman"/>
                <w:sz w:val="20"/>
              </w:rPr>
              <w:t>+8.0</w:t>
            </w:r>
          </w:p>
        </w:tc>
        <w:tc>
          <w:tcPr>
            <w:tcW w:w="2304" w:type="dxa"/>
          </w:tcPr>
          <w:p w:rsidR="005D32F1" w:rsidRDefault="00EA7613">
            <w:pPr>
              <w:spacing w:after="40" w:line="240" w:lineRule="auto"/>
              <w:jc w:val="center"/>
            </w:pPr>
            <w:r>
              <w:rPr>
                <w:rFonts w:cs="Times New Roman"/>
                <w:sz w:val="20"/>
              </w:rPr>
              <w:t>20,531 (25.4 %)</w:t>
            </w:r>
          </w:p>
        </w:tc>
        <w:tc>
          <w:tcPr>
            <w:tcW w:w="2304" w:type="dxa"/>
          </w:tcPr>
          <w:p w:rsidR="005D32F1" w:rsidRDefault="00EA7613">
            <w:pPr>
              <w:spacing w:after="40" w:line="240" w:lineRule="auto"/>
              <w:jc w:val="center"/>
            </w:pPr>
            <w:r>
              <w:rPr>
                <w:rFonts w:cs="Times New Roman"/>
                <w:sz w:val="20"/>
              </w:rPr>
              <w:t>26,980 (33.4 %)</w:t>
            </w:r>
          </w:p>
        </w:tc>
      </w:tr>
    </w:tbl>
    <w:p w:rsidR="005D32F1" w:rsidRDefault="005D32F1">
      <w:pPr>
        <w:spacing w:line="192" w:lineRule="auto"/>
      </w:pPr>
    </w:p>
    <w:p w:rsidR="005D32F1" w:rsidRDefault="00EA7613">
      <w:pPr>
        <w:keepNext/>
        <w:spacing w:after="80" w:line="240" w:lineRule="auto"/>
        <w:jc w:val="center"/>
      </w:pPr>
      <w:r>
        <w:rPr>
          <w:noProof/>
        </w:rPr>
        <w:drawing>
          <wp:inline distT="0" distB="0" distL="0" distR="0">
            <wp:extent cx="5120640" cy="2844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inventory_units.png"/>
                    <pic:cNvPicPr/>
                  </pic:nvPicPr>
                  <pic:blipFill>
                    <a:blip r:embed="rId35"/>
                    <a:stretch>
                      <a:fillRect/>
                    </a:stretch>
                  </pic:blipFill>
                  <pic:spPr>
                    <a:xfrm>
                      <a:off x="0" y="0"/>
                      <a:ext cx="5120640" cy="2844800"/>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Under- and over-forecast units as a share of actual demand for three forecasts.</w:t>
      </w:r>
    </w:p>
    <w:p w:rsidR="005D32F1" w:rsidRDefault="00EA7613">
      <w:r>
        <w:rPr>
          <w:rFonts w:cs="Times New Roman"/>
        </w:rPr>
        <w:t>XGBoost over-forecasts the window by 23.6 % in total, yet misses fewer sales (16.4 % of demand) than the moving average (29.4 %); it buys less risk</w:t>
      </w:r>
      <w:r>
        <w:rPr>
          <w:rFonts w:cs="Times New Roman"/>
        </w:rPr>
        <w:t xml:space="preserve"> of stock-out with more excess (39.9 % against 35.9 %). Because the errors are individually large, both kinds of error are large for every forecast: a typical article-day is wrong by about half its demand. The claim in the abstract that the system </w:t>
      </w:r>
      <w:r>
        <w:rPr>
          <w:rFonts w:cs="Times New Roman"/>
          <w:i/>
        </w:rPr>
        <w:t xml:space="preserve">reduces </w:t>
      </w:r>
      <w:r>
        <w:rPr>
          <w:rFonts w:cs="Times New Roman"/>
          <w:i/>
        </w:rPr>
        <w:t>inventory shortages and overstock</w:t>
      </w:r>
      <w:r>
        <w:rPr>
          <w:rFonts w:cs="Times New Roman"/>
        </w:rPr>
        <w:t xml:space="preserve"> is therefore </w:t>
      </w:r>
      <w:r>
        <w:rPr>
          <w:rFonts w:cs="Times New Roman"/>
          <w:b/>
        </w:rPr>
        <w:t>not demonstrated</w:t>
      </w:r>
      <w:r>
        <w:rPr>
          <w:rFonts w:cs="Times New Roman"/>
        </w:rPr>
        <w:t>. What is shown is that the forecast loses fewer units than the product's baseline; no stock policy, safety-stock level or service level was simulated or tested out of sample.</w:t>
      </w:r>
    </w:p>
    <w:p w:rsidR="005D32F1" w:rsidRDefault="00EA7613">
      <w:pPr>
        <w:pStyle w:val="Heading2"/>
      </w:pPr>
      <w:r>
        <w:t>1.8 Products with</w:t>
      </w:r>
      <w:r>
        <w:t>out history</w:t>
      </w:r>
    </w:p>
    <w:p w:rsidR="005D32F1" w:rsidRDefault="00EA7613">
      <w:r>
        <w:rPr>
          <w:rFonts w:cs="Times New Roman"/>
        </w:rPr>
        <w:t>The problem statement stresses new products with no sales history. The product has no cold-start mode: its forecast needs at least five days of the article's own history because every strong feature is a lag or rolling value. To see how far att</w:t>
      </w:r>
      <w:r>
        <w:rPr>
          <w:rFonts w:cs="Times New Roman"/>
        </w:rPr>
        <w:t>ributes alone go, five-fold cross-validation was run with whole articles held out of training. This is an offline experiment, not a feature of the application.</w:t>
      </w:r>
    </w:p>
    <w:p w:rsidR="005D32F1" w:rsidRDefault="00EA7613">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Forecasting articles unseen in training (5-fold grouped cross-</w:t>
      </w:r>
      <w:r>
        <w:rPr>
          <w:rFonts w:cs="Times New Roman"/>
        </w:rPr>
        <w:t>validation).</w:t>
      </w:r>
    </w:p>
    <w:tbl>
      <w:tblPr>
        <w:tblStyle w:val="TableGrid"/>
        <w:tblW w:w="0" w:type="auto"/>
        <w:jc w:val="center"/>
        <w:tblLook w:val="04A0" w:firstRow="1" w:lastRow="0" w:firstColumn="1" w:lastColumn="0" w:noHBand="0" w:noVBand="1"/>
      </w:tblPr>
      <w:tblGrid>
        <w:gridCol w:w="4375"/>
        <w:gridCol w:w="1103"/>
        <w:gridCol w:w="1088"/>
        <w:gridCol w:w="1086"/>
        <w:gridCol w:w="1230"/>
      </w:tblGrid>
      <w:tr w:rsidR="005D32F1">
        <w:trPr>
          <w:cantSplit/>
          <w:tblHeader/>
          <w:jc w:val="center"/>
        </w:trPr>
        <w:tc>
          <w:tcPr>
            <w:tcW w:w="4896" w:type="dxa"/>
            <w:shd w:val="clear" w:color="auto" w:fill="1B2A41"/>
          </w:tcPr>
          <w:p w:rsidR="005D32F1" w:rsidRDefault="00EA7613">
            <w:pPr>
              <w:spacing w:after="40" w:line="240" w:lineRule="auto"/>
              <w:jc w:val="center"/>
            </w:pPr>
            <w:r>
              <w:rPr>
                <w:rFonts w:cs="Times New Roman"/>
                <w:b/>
                <w:color w:val="FFFFFF"/>
                <w:sz w:val="20"/>
              </w:rPr>
              <w:t>Model</w:t>
            </w:r>
          </w:p>
        </w:tc>
        <w:tc>
          <w:tcPr>
            <w:tcW w:w="1152" w:type="dxa"/>
            <w:shd w:val="clear" w:color="auto" w:fill="1B2A41"/>
          </w:tcPr>
          <w:p w:rsidR="005D32F1" w:rsidRDefault="00EA7613">
            <w:pPr>
              <w:spacing w:after="40" w:line="240" w:lineRule="auto"/>
              <w:jc w:val="center"/>
            </w:pPr>
            <w:r>
              <w:rPr>
                <w:rFonts w:cs="Times New Roman"/>
                <w:b/>
                <w:color w:val="FFFFFF"/>
                <w:sz w:val="20"/>
              </w:rPr>
              <w:t>RMSE</w:t>
            </w:r>
          </w:p>
        </w:tc>
        <w:tc>
          <w:tcPr>
            <w:tcW w:w="1152" w:type="dxa"/>
            <w:shd w:val="clear" w:color="auto" w:fill="1B2A41"/>
          </w:tcPr>
          <w:p w:rsidR="005D32F1" w:rsidRDefault="00EA7613">
            <w:pPr>
              <w:spacing w:after="40" w:line="240" w:lineRule="auto"/>
              <w:jc w:val="center"/>
            </w:pPr>
            <w:r>
              <w:rPr>
                <w:rFonts w:cs="Times New Roman"/>
                <w:b/>
                <w:color w:val="FFFFFF"/>
                <w:sz w:val="20"/>
              </w:rPr>
              <w:t>MAE</w:t>
            </w:r>
          </w:p>
        </w:tc>
        <w:tc>
          <w:tcPr>
            <w:tcW w:w="1152" w:type="dxa"/>
            <w:shd w:val="clear" w:color="auto" w:fill="1B2A41"/>
          </w:tcPr>
          <w:p w:rsidR="005D32F1" w:rsidRDefault="00EA7613">
            <w:pPr>
              <w:spacing w:after="40" w:line="240" w:lineRule="auto"/>
              <w:jc w:val="center"/>
            </w:pPr>
            <w:r>
              <w:rPr>
                <w:rFonts w:cs="Times New Roman"/>
                <w:b/>
                <w:color w:val="FFFFFF"/>
                <w:sz w:val="20"/>
              </w:rPr>
              <w:t>R2</w:t>
            </w:r>
          </w:p>
        </w:tc>
        <w:tc>
          <w:tcPr>
            <w:tcW w:w="1296" w:type="dxa"/>
            <w:shd w:val="clear" w:color="auto" w:fill="1B2A41"/>
          </w:tcPr>
          <w:p w:rsidR="005D32F1" w:rsidRDefault="00EA7613">
            <w:pPr>
              <w:spacing w:after="40" w:line="240" w:lineRule="auto"/>
              <w:jc w:val="center"/>
            </w:pPr>
            <w:r>
              <w:rPr>
                <w:rFonts w:cs="Times New Roman"/>
                <w:b/>
                <w:color w:val="FFFFFF"/>
                <w:sz w:val="20"/>
              </w:rPr>
              <w:t>WAPE %</w:t>
            </w:r>
          </w:p>
        </w:tc>
      </w:tr>
      <w:tr w:rsidR="005D32F1">
        <w:trPr>
          <w:cantSplit/>
          <w:jc w:val="center"/>
        </w:trPr>
        <w:tc>
          <w:tcPr>
            <w:tcW w:w="4896" w:type="dxa"/>
          </w:tcPr>
          <w:p w:rsidR="005D32F1" w:rsidRDefault="00EA7613">
            <w:pPr>
              <w:spacing w:after="40" w:line="240" w:lineRule="auto"/>
              <w:jc w:val="left"/>
            </w:pPr>
            <w:r>
              <w:rPr>
                <w:rFonts w:cs="Times New Roman"/>
                <w:sz w:val="20"/>
              </w:rPr>
              <w:t>XGBoost, attributes + calendar + price (no lags)</w:t>
            </w:r>
          </w:p>
        </w:tc>
        <w:tc>
          <w:tcPr>
            <w:tcW w:w="1152" w:type="dxa"/>
          </w:tcPr>
          <w:p w:rsidR="005D32F1" w:rsidRDefault="00EA7613">
            <w:pPr>
              <w:spacing w:after="40" w:line="240" w:lineRule="auto"/>
              <w:jc w:val="center"/>
            </w:pPr>
            <w:r>
              <w:rPr>
                <w:rFonts w:cs="Times New Roman"/>
                <w:sz w:val="20"/>
              </w:rPr>
              <w:t>18.45</w:t>
            </w:r>
          </w:p>
        </w:tc>
        <w:tc>
          <w:tcPr>
            <w:tcW w:w="1152" w:type="dxa"/>
          </w:tcPr>
          <w:p w:rsidR="005D32F1" w:rsidRDefault="00EA7613">
            <w:pPr>
              <w:spacing w:after="40" w:line="240" w:lineRule="auto"/>
              <w:jc w:val="center"/>
            </w:pPr>
            <w:r>
              <w:rPr>
                <w:rFonts w:cs="Times New Roman"/>
                <w:sz w:val="20"/>
              </w:rPr>
              <w:t>11.01</w:t>
            </w:r>
          </w:p>
        </w:tc>
        <w:tc>
          <w:tcPr>
            <w:tcW w:w="1152" w:type="dxa"/>
          </w:tcPr>
          <w:p w:rsidR="005D32F1" w:rsidRDefault="00EA7613">
            <w:pPr>
              <w:spacing w:after="40" w:line="240" w:lineRule="auto"/>
              <w:jc w:val="center"/>
            </w:pPr>
            <w:r>
              <w:rPr>
                <w:rFonts w:cs="Times New Roman"/>
                <w:sz w:val="20"/>
              </w:rPr>
              <w:t>0.274</w:t>
            </w:r>
          </w:p>
        </w:tc>
        <w:tc>
          <w:tcPr>
            <w:tcW w:w="1296" w:type="dxa"/>
          </w:tcPr>
          <w:p w:rsidR="005D32F1" w:rsidRDefault="00EA7613">
            <w:pPr>
              <w:spacing w:after="40" w:line="240" w:lineRule="auto"/>
              <w:jc w:val="center"/>
            </w:pPr>
            <w:r>
              <w:rPr>
                <w:rFonts w:cs="Times New Roman"/>
                <w:sz w:val="20"/>
              </w:rPr>
              <w:t>56.5</w:t>
            </w:r>
          </w:p>
        </w:tc>
      </w:tr>
      <w:tr w:rsidR="005D32F1">
        <w:trPr>
          <w:cantSplit/>
          <w:jc w:val="center"/>
        </w:trPr>
        <w:tc>
          <w:tcPr>
            <w:tcW w:w="4896" w:type="dxa"/>
          </w:tcPr>
          <w:p w:rsidR="005D32F1" w:rsidRDefault="00EA7613">
            <w:pPr>
              <w:spacing w:after="40" w:line="240" w:lineRule="auto"/>
              <w:jc w:val="left"/>
            </w:pPr>
            <w:r>
              <w:rPr>
                <w:rFonts w:cs="Times New Roman"/>
                <w:sz w:val="20"/>
              </w:rPr>
              <w:t>Mean demand of the product type</w:t>
            </w:r>
          </w:p>
        </w:tc>
        <w:tc>
          <w:tcPr>
            <w:tcW w:w="1152" w:type="dxa"/>
          </w:tcPr>
          <w:p w:rsidR="005D32F1" w:rsidRDefault="00EA7613">
            <w:pPr>
              <w:spacing w:after="40" w:line="240" w:lineRule="auto"/>
              <w:jc w:val="center"/>
            </w:pPr>
            <w:r>
              <w:rPr>
                <w:rFonts w:cs="Times New Roman"/>
                <w:sz w:val="20"/>
              </w:rPr>
              <w:t>21.71</w:t>
            </w:r>
          </w:p>
        </w:tc>
        <w:tc>
          <w:tcPr>
            <w:tcW w:w="1152" w:type="dxa"/>
          </w:tcPr>
          <w:p w:rsidR="005D32F1" w:rsidRDefault="00EA7613">
            <w:pPr>
              <w:spacing w:after="40" w:line="240" w:lineRule="auto"/>
              <w:jc w:val="center"/>
            </w:pPr>
            <w:r>
              <w:rPr>
                <w:rFonts w:cs="Times New Roman"/>
                <w:sz w:val="20"/>
              </w:rPr>
              <w:t>13.13</w:t>
            </w:r>
          </w:p>
        </w:tc>
        <w:tc>
          <w:tcPr>
            <w:tcW w:w="1152" w:type="dxa"/>
          </w:tcPr>
          <w:p w:rsidR="005D32F1" w:rsidRDefault="00EA7613">
            <w:pPr>
              <w:spacing w:after="40" w:line="240" w:lineRule="auto"/>
              <w:jc w:val="center"/>
            </w:pPr>
            <w:r>
              <w:rPr>
                <w:rFonts w:cs="Times New Roman"/>
                <w:sz w:val="20"/>
              </w:rPr>
              <w:t>-0.006</w:t>
            </w:r>
          </w:p>
        </w:tc>
        <w:tc>
          <w:tcPr>
            <w:tcW w:w="1296" w:type="dxa"/>
          </w:tcPr>
          <w:p w:rsidR="005D32F1" w:rsidRDefault="00EA7613">
            <w:pPr>
              <w:spacing w:after="40" w:line="240" w:lineRule="auto"/>
              <w:jc w:val="center"/>
            </w:pPr>
            <w:r>
              <w:rPr>
                <w:rFonts w:cs="Times New Roman"/>
                <w:sz w:val="20"/>
              </w:rPr>
              <w:t>67.4</w:t>
            </w:r>
          </w:p>
        </w:tc>
      </w:tr>
      <w:tr w:rsidR="005D32F1">
        <w:trPr>
          <w:cantSplit/>
          <w:jc w:val="center"/>
        </w:trPr>
        <w:tc>
          <w:tcPr>
            <w:tcW w:w="4896" w:type="dxa"/>
          </w:tcPr>
          <w:p w:rsidR="005D32F1" w:rsidRDefault="00EA7613">
            <w:pPr>
              <w:spacing w:after="40" w:line="240" w:lineRule="auto"/>
              <w:jc w:val="left"/>
            </w:pPr>
            <w:r>
              <w:rPr>
                <w:rFonts w:cs="Times New Roman"/>
                <w:sz w:val="20"/>
              </w:rPr>
              <w:t>Reference: full features with the article's own lags</w:t>
            </w:r>
          </w:p>
        </w:tc>
        <w:tc>
          <w:tcPr>
            <w:tcW w:w="1152" w:type="dxa"/>
          </w:tcPr>
          <w:p w:rsidR="005D32F1" w:rsidRDefault="00EA7613">
            <w:pPr>
              <w:spacing w:after="40" w:line="240" w:lineRule="auto"/>
              <w:jc w:val="center"/>
            </w:pPr>
            <w:r>
              <w:rPr>
                <w:rFonts w:cs="Times New Roman"/>
                <w:sz w:val="20"/>
              </w:rPr>
              <w:t>12.25</w:t>
            </w:r>
          </w:p>
        </w:tc>
        <w:tc>
          <w:tcPr>
            <w:tcW w:w="1152" w:type="dxa"/>
          </w:tcPr>
          <w:p w:rsidR="005D32F1" w:rsidRDefault="00EA7613">
            <w:pPr>
              <w:spacing w:after="40" w:line="240" w:lineRule="auto"/>
              <w:jc w:val="center"/>
            </w:pPr>
            <w:r>
              <w:rPr>
                <w:rFonts w:cs="Times New Roman"/>
                <w:sz w:val="20"/>
              </w:rPr>
              <w:t>6.28</w:t>
            </w:r>
          </w:p>
        </w:tc>
        <w:tc>
          <w:tcPr>
            <w:tcW w:w="1152" w:type="dxa"/>
          </w:tcPr>
          <w:p w:rsidR="005D32F1" w:rsidRDefault="00EA7613">
            <w:pPr>
              <w:spacing w:after="40" w:line="240" w:lineRule="auto"/>
              <w:jc w:val="center"/>
            </w:pPr>
            <w:r>
              <w:rPr>
                <w:rFonts w:cs="Times New Roman"/>
                <w:sz w:val="20"/>
              </w:rPr>
              <w:t>0.680</w:t>
            </w:r>
          </w:p>
        </w:tc>
        <w:tc>
          <w:tcPr>
            <w:tcW w:w="1296" w:type="dxa"/>
          </w:tcPr>
          <w:p w:rsidR="005D32F1" w:rsidRDefault="00EA7613">
            <w:pPr>
              <w:spacing w:after="40" w:line="240" w:lineRule="auto"/>
              <w:jc w:val="center"/>
            </w:pPr>
            <w:r>
              <w:rPr>
                <w:rFonts w:cs="Times New Roman"/>
                <w:sz w:val="20"/>
              </w:rPr>
              <w:t>32.3</w:t>
            </w:r>
          </w:p>
        </w:tc>
      </w:tr>
    </w:tbl>
    <w:p w:rsidR="005D32F1" w:rsidRDefault="005D32F1">
      <w:pPr>
        <w:spacing w:line="192" w:lineRule="auto"/>
      </w:pPr>
    </w:p>
    <w:p w:rsidR="005D32F1" w:rsidRDefault="00EA7613">
      <w:pPr>
        <w:keepNext/>
        <w:spacing w:after="80" w:line="240" w:lineRule="auto"/>
        <w:jc w:val="center"/>
      </w:pPr>
      <w:r>
        <w:rPr>
          <w:noProof/>
        </w:rPr>
        <w:drawing>
          <wp:inline distT="0" distB="0" distL="0" distR="0">
            <wp:extent cx="4754880" cy="23774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cold_start.png"/>
                    <pic:cNvPicPr/>
                  </pic:nvPicPr>
                  <pic:blipFill>
                    <a:blip r:embed="rId36"/>
                    <a:stretch>
                      <a:fillRect/>
                    </a:stretch>
                  </pic:blipFill>
                  <pic:spPr>
                    <a:xfrm>
                      <a:off x="0" y="0"/>
                      <a:ext cx="4754880" cy="2377440"/>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Accuracy for unseen articles with and without the article's own history.</w:t>
      </w:r>
    </w:p>
    <w:p w:rsidR="005D32F1" w:rsidRDefault="00EA7613">
      <w:r>
        <w:rPr>
          <w:rFonts w:cs="Times New Roman"/>
        </w:rPr>
        <w:t>Attributes, calendar and price give R2 0.27 for unseen articles, clearly better than the product-type mean (-0.01), but far below the 0.68 reached when th</w:t>
      </w:r>
      <w:r>
        <w:rPr>
          <w:rFonts w:cs="Times New Roman"/>
        </w:rPr>
        <w:t>e article's own lags are available. Attribute-based new-item forecasting is a research topic of its own [18], [19], [20] that uses images, similar products or external signals; TrendCast's objective of handling new products is only partly addressed and was</w:t>
      </w:r>
      <w:r>
        <w:rPr>
          <w:rFonts w:cs="Times New Roman"/>
        </w:rPr>
        <w:t xml:space="preserve"> not implemented in the product.</w:t>
      </w:r>
    </w:p>
    <w:p w:rsidR="005D32F1" w:rsidRDefault="00EA7613">
      <w:pPr>
        <w:pStyle w:val="Heading2"/>
      </w:pPr>
      <w:r>
        <w:t>1.9 Comparison with the base paper</w:t>
      </w:r>
    </w:p>
    <w:p w:rsidR="005D32F1" w:rsidRDefault="00EA7613">
      <w:r>
        <w:rPr>
          <w:rFonts w:cs="Times New Roman"/>
        </w:rPr>
        <w:t xml:space="preserve">The base paper [1] is Mishra et al.'s four-level explainable LightGBM framework. </w:t>
      </w:r>
      <w:r>
        <w:rPr>
          <w:rFonts w:cs="Times New Roman"/>
          <w:b/>
        </w:rPr>
        <w:t>The datasets, targets, scales and horizons differ</w:t>
      </w:r>
      <w:r>
        <w:rPr>
          <w:rFonts w:cs="Times New Roman"/>
        </w:rPr>
        <w:t>: its data are a UK online wholesaler's gift-ware orders s</w:t>
      </w:r>
      <w:r>
        <w:rPr>
          <w:rFonts w:cs="Times New Roman"/>
        </w:rPr>
        <w:t>o the scale of demand differs and an RMSE of 33.71 and ours of 11.09 cannot be put on one scale, and the paper's moving-average and naive RMSEs are derived here from the gaps it states. Only relative findings are compared, and only indicatively.</w:t>
      </w:r>
    </w:p>
    <w:p w:rsidR="005D32F1" w:rsidRDefault="00EA7613">
      <w:pPr>
        <w:pStyle w:val="Caption"/>
        <w:keepNext/>
        <w:spacing w:after="80"/>
      </w:pPr>
      <w:r>
        <w:rPr>
          <w:rFonts w:cs="Times New Roman"/>
        </w:rPr>
        <w:t xml:space="preserve">Table </w:t>
      </w:r>
      <w:r>
        <w:rPr>
          <w:rFonts w:cs="Times New Roman"/>
        </w:rPr>
        <w:fldChar w:fldCharType="begin"/>
      </w:r>
      <w:r>
        <w:rPr>
          <w:rFonts w:cs="Times New Roman"/>
        </w:rPr>
        <w:instrText xml:space="preserve"> SEQ</w:instrText>
      </w:r>
      <w:r>
        <w:rPr>
          <w:rFonts w:cs="Times New Roman"/>
        </w:rPr>
        <w:instrText xml:space="preserve"> Table \* ARABIC </w:instrText>
      </w:r>
      <w:r>
        <w:rPr>
          <w:rFonts w:cs="Times New Roman"/>
        </w:rPr>
        <w:fldChar w:fldCharType="separate"/>
      </w:r>
      <w:r>
        <w:rPr>
          <w:rFonts w:cs="Times New Roman"/>
          <w:noProof/>
        </w:rPr>
        <w:t>11</w:t>
      </w:r>
      <w:r>
        <w:rPr>
          <w:rFonts w:cs="Times New Roman"/>
        </w:rPr>
        <w:fldChar w:fldCharType="end"/>
      </w:r>
      <w:r>
        <w:rPr>
          <w:rFonts w:cs="Times New Roman"/>
        </w:rPr>
        <w:t>: TrendCast against the base paper (different data; indicative only).</w:t>
      </w:r>
    </w:p>
    <w:tbl>
      <w:tblPr>
        <w:tblStyle w:val="TableGrid"/>
        <w:tblW w:w="0" w:type="auto"/>
        <w:jc w:val="center"/>
        <w:tblLook w:val="04A0" w:firstRow="1" w:lastRow="0" w:firstColumn="1" w:lastColumn="0" w:noHBand="0" w:noVBand="1"/>
      </w:tblPr>
      <w:tblGrid>
        <w:gridCol w:w="2087"/>
        <w:gridCol w:w="3396"/>
        <w:gridCol w:w="3399"/>
      </w:tblGrid>
      <w:tr w:rsidR="005D32F1">
        <w:trPr>
          <w:cantSplit/>
          <w:tblHeader/>
          <w:jc w:val="center"/>
        </w:trPr>
        <w:tc>
          <w:tcPr>
            <w:tcW w:w="2160" w:type="dxa"/>
            <w:shd w:val="clear" w:color="auto" w:fill="1B2A41"/>
          </w:tcPr>
          <w:p w:rsidR="005D32F1" w:rsidRDefault="00EA7613">
            <w:pPr>
              <w:spacing w:after="40" w:line="240" w:lineRule="auto"/>
              <w:jc w:val="center"/>
            </w:pPr>
            <w:r>
              <w:rPr>
                <w:rFonts w:cs="Times New Roman"/>
                <w:b/>
                <w:color w:val="FFFFFF"/>
                <w:sz w:val="19"/>
              </w:rPr>
              <w:t>Aspect</w:t>
            </w:r>
          </w:p>
        </w:tc>
        <w:tc>
          <w:tcPr>
            <w:tcW w:w="3600" w:type="dxa"/>
            <w:shd w:val="clear" w:color="auto" w:fill="1B2A41"/>
          </w:tcPr>
          <w:p w:rsidR="005D32F1" w:rsidRDefault="00EA7613">
            <w:pPr>
              <w:spacing w:after="40" w:line="240" w:lineRule="auto"/>
              <w:jc w:val="center"/>
            </w:pPr>
            <w:r>
              <w:rPr>
                <w:rFonts w:cs="Times New Roman"/>
                <w:b/>
                <w:color w:val="FFFFFF"/>
                <w:sz w:val="19"/>
              </w:rPr>
              <w:t>Base paper (Mishra et al.)</w:t>
            </w:r>
          </w:p>
        </w:tc>
        <w:tc>
          <w:tcPr>
            <w:tcW w:w="3600" w:type="dxa"/>
            <w:shd w:val="clear" w:color="auto" w:fill="1B2A41"/>
          </w:tcPr>
          <w:p w:rsidR="005D32F1" w:rsidRDefault="00EA7613">
            <w:pPr>
              <w:spacing w:after="40" w:line="240" w:lineRule="auto"/>
              <w:jc w:val="center"/>
            </w:pPr>
            <w:r>
              <w:rPr>
                <w:rFonts w:cs="Times New Roman"/>
                <w:b/>
                <w:color w:val="FFFFFF"/>
                <w:sz w:val="19"/>
              </w:rPr>
              <w:t>TrendCast (this project)</w:t>
            </w:r>
          </w:p>
        </w:tc>
      </w:tr>
      <w:tr w:rsidR="005D32F1">
        <w:trPr>
          <w:cantSplit/>
          <w:jc w:val="center"/>
        </w:trPr>
        <w:tc>
          <w:tcPr>
            <w:tcW w:w="2160" w:type="dxa"/>
          </w:tcPr>
          <w:p w:rsidR="005D32F1" w:rsidRDefault="00EA7613">
            <w:pPr>
              <w:spacing w:after="40" w:line="240" w:lineRule="auto"/>
              <w:jc w:val="left"/>
            </w:pPr>
            <w:r>
              <w:rPr>
                <w:rFonts w:cs="Times New Roman"/>
                <w:sz w:val="19"/>
              </w:rPr>
              <w:t>Data</w:t>
            </w:r>
          </w:p>
        </w:tc>
        <w:tc>
          <w:tcPr>
            <w:tcW w:w="3600" w:type="dxa"/>
          </w:tcPr>
          <w:p w:rsidR="005D32F1" w:rsidRDefault="00EA7613">
            <w:pPr>
              <w:spacing w:after="40" w:line="240" w:lineRule="auto"/>
              <w:jc w:val="left"/>
            </w:pPr>
            <w:r>
              <w:rPr>
                <w:rFonts w:cs="Times New Roman"/>
                <w:sz w:val="19"/>
              </w:rPr>
              <w:t>UCI Online Retail II (UK wholesaler), 1.07 M transactions, 4,631 SKUs</w:t>
            </w:r>
          </w:p>
        </w:tc>
        <w:tc>
          <w:tcPr>
            <w:tcW w:w="3600" w:type="dxa"/>
          </w:tcPr>
          <w:p w:rsidR="005D32F1" w:rsidRDefault="00EA7613">
            <w:pPr>
              <w:spacing w:after="40" w:line="240" w:lineRule="auto"/>
              <w:jc w:val="left"/>
            </w:pPr>
            <w:r>
              <w:rPr>
                <w:rFonts w:cs="Times New Roman"/>
                <w:sz w:val="19"/>
              </w:rPr>
              <w:t>H&amp;M, 300 best-selling article</w:t>
            </w:r>
            <w:r>
              <w:rPr>
                <w:rFonts w:cs="Times New Roman"/>
                <w:sz w:val="19"/>
              </w:rPr>
              <w:t>s, 684,392 rows, 107 days</w:t>
            </w:r>
          </w:p>
        </w:tc>
      </w:tr>
      <w:tr w:rsidR="005D32F1">
        <w:trPr>
          <w:cantSplit/>
          <w:jc w:val="center"/>
        </w:trPr>
        <w:tc>
          <w:tcPr>
            <w:tcW w:w="2160" w:type="dxa"/>
          </w:tcPr>
          <w:p w:rsidR="005D32F1" w:rsidRDefault="00EA7613">
            <w:pPr>
              <w:spacing w:after="40" w:line="240" w:lineRule="auto"/>
              <w:jc w:val="left"/>
            </w:pPr>
            <w:r>
              <w:rPr>
                <w:rFonts w:cs="Times New Roman"/>
                <w:sz w:val="19"/>
              </w:rPr>
              <w:t>Task</w:t>
            </w:r>
          </w:p>
        </w:tc>
        <w:tc>
          <w:tcPr>
            <w:tcW w:w="3600" w:type="dxa"/>
          </w:tcPr>
          <w:p w:rsidR="005D32F1" w:rsidRDefault="00EA7613">
            <w:pPr>
              <w:spacing w:after="40" w:line="240" w:lineRule="auto"/>
              <w:jc w:val="left"/>
            </w:pPr>
            <w:r>
              <w:rPr>
                <w:rFonts w:cs="Times New Roman"/>
                <w:sz w:val="19"/>
              </w:rPr>
              <w:t>One-day-ahead daily SKU demand</w:t>
            </w:r>
          </w:p>
        </w:tc>
        <w:tc>
          <w:tcPr>
            <w:tcW w:w="3600" w:type="dxa"/>
          </w:tcPr>
          <w:p w:rsidR="005D32F1" w:rsidRDefault="00EA7613">
            <w:pPr>
              <w:spacing w:after="40" w:line="240" w:lineRule="auto"/>
              <w:jc w:val="left"/>
            </w:pPr>
            <w:r>
              <w:rPr>
                <w:rFonts w:cs="Times New Roman"/>
                <w:sz w:val="19"/>
              </w:rPr>
              <w:t>One-day-ahead (test metrics) and 7/14/30-day recursive (app)</w:t>
            </w:r>
          </w:p>
        </w:tc>
      </w:tr>
      <w:tr w:rsidR="005D32F1">
        <w:trPr>
          <w:cantSplit/>
          <w:jc w:val="center"/>
        </w:trPr>
        <w:tc>
          <w:tcPr>
            <w:tcW w:w="2160" w:type="dxa"/>
          </w:tcPr>
          <w:p w:rsidR="005D32F1" w:rsidRDefault="00EA7613">
            <w:pPr>
              <w:spacing w:after="40" w:line="240" w:lineRule="auto"/>
              <w:jc w:val="left"/>
            </w:pPr>
            <w:r>
              <w:rPr>
                <w:rFonts w:cs="Times New Roman"/>
                <w:sz w:val="19"/>
              </w:rPr>
              <w:t>Main model</w:t>
            </w:r>
          </w:p>
        </w:tc>
        <w:tc>
          <w:tcPr>
            <w:tcW w:w="3600" w:type="dxa"/>
          </w:tcPr>
          <w:p w:rsidR="005D32F1" w:rsidRDefault="00EA7613">
            <w:pPr>
              <w:spacing w:after="40" w:line="240" w:lineRule="auto"/>
              <w:jc w:val="left"/>
            </w:pPr>
            <w:r>
              <w:rPr>
                <w:rFonts w:cs="Times New Roman"/>
                <w:sz w:val="19"/>
              </w:rPr>
              <w:t>LightGBM, 41 features, Optuna tuning (30 trials)</w:t>
            </w:r>
          </w:p>
        </w:tc>
        <w:tc>
          <w:tcPr>
            <w:tcW w:w="3600" w:type="dxa"/>
          </w:tcPr>
          <w:p w:rsidR="005D32F1" w:rsidRDefault="00EA7613">
            <w:pPr>
              <w:spacing w:after="40" w:line="240" w:lineRule="auto"/>
              <w:jc w:val="left"/>
            </w:pPr>
            <w:r>
              <w:rPr>
                <w:rFonts w:cs="Times New Roman"/>
                <w:sz w:val="19"/>
              </w:rPr>
              <w:t>XGBoost, 31 features, default or randomized search</w:t>
            </w:r>
          </w:p>
        </w:tc>
      </w:tr>
      <w:tr w:rsidR="005D32F1">
        <w:trPr>
          <w:cantSplit/>
          <w:jc w:val="center"/>
        </w:trPr>
        <w:tc>
          <w:tcPr>
            <w:tcW w:w="2160" w:type="dxa"/>
          </w:tcPr>
          <w:p w:rsidR="005D32F1" w:rsidRDefault="00EA7613">
            <w:pPr>
              <w:spacing w:after="40" w:line="240" w:lineRule="auto"/>
              <w:jc w:val="left"/>
            </w:pPr>
            <w:r>
              <w:rPr>
                <w:rFonts w:cs="Times New Roman"/>
                <w:sz w:val="19"/>
              </w:rPr>
              <w:t>RMSE of main model</w:t>
            </w:r>
          </w:p>
        </w:tc>
        <w:tc>
          <w:tcPr>
            <w:tcW w:w="3600" w:type="dxa"/>
          </w:tcPr>
          <w:p w:rsidR="005D32F1" w:rsidRDefault="00EA7613">
            <w:pPr>
              <w:spacing w:after="40" w:line="240" w:lineRule="auto"/>
              <w:jc w:val="left"/>
            </w:pPr>
            <w:r>
              <w:rPr>
                <w:rFonts w:cs="Times New Roman"/>
                <w:sz w:val="19"/>
              </w:rPr>
              <w:t>33.71 (R2 0.243)</w:t>
            </w:r>
          </w:p>
        </w:tc>
        <w:tc>
          <w:tcPr>
            <w:tcW w:w="3600" w:type="dxa"/>
          </w:tcPr>
          <w:p w:rsidR="005D32F1" w:rsidRDefault="00EA7613">
            <w:pPr>
              <w:spacing w:after="40" w:line="240" w:lineRule="auto"/>
              <w:jc w:val="left"/>
            </w:pPr>
            <w:r>
              <w:rPr>
                <w:rFonts w:cs="Times New Roman"/>
                <w:sz w:val="19"/>
              </w:rPr>
              <w:t>11.09 (R2 0.335); tuned 10.34</w:t>
            </w:r>
          </w:p>
        </w:tc>
      </w:tr>
      <w:tr w:rsidR="005D32F1">
        <w:trPr>
          <w:cantSplit/>
          <w:jc w:val="center"/>
        </w:trPr>
        <w:tc>
          <w:tcPr>
            <w:tcW w:w="2160" w:type="dxa"/>
          </w:tcPr>
          <w:p w:rsidR="005D32F1" w:rsidRDefault="00EA7613">
            <w:pPr>
              <w:spacing w:after="40" w:line="240" w:lineRule="auto"/>
              <w:jc w:val="left"/>
            </w:pPr>
            <w:r>
              <w:rPr>
                <w:rFonts w:cs="Times New Roman"/>
                <w:sz w:val="19"/>
              </w:rPr>
              <w:lastRenderedPageBreak/>
              <w:t>RMSE of moving average (7-day)</w:t>
            </w:r>
          </w:p>
        </w:tc>
        <w:tc>
          <w:tcPr>
            <w:tcW w:w="3600" w:type="dxa"/>
          </w:tcPr>
          <w:p w:rsidR="005D32F1" w:rsidRDefault="00EA7613">
            <w:pPr>
              <w:spacing w:after="40" w:line="240" w:lineRule="auto"/>
              <w:jc w:val="left"/>
            </w:pPr>
            <w:r>
              <w:rPr>
                <w:rFonts w:cs="Times New Roman"/>
                <w:sz w:val="19"/>
              </w:rPr>
              <w:t>36.57 (the paper reports the gap, 2.86)</w:t>
            </w:r>
          </w:p>
        </w:tc>
        <w:tc>
          <w:tcPr>
            <w:tcW w:w="3600" w:type="dxa"/>
          </w:tcPr>
          <w:p w:rsidR="005D32F1" w:rsidRDefault="00EA7613">
            <w:pPr>
              <w:spacing w:after="40" w:line="240" w:lineRule="auto"/>
              <w:jc w:val="left"/>
            </w:pPr>
            <w:r>
              <w:rPr>
                <w:rFonts w:cs="Times New Roman"/>
                <w:sz w:val="19"/>
              </w:rPr>
              <w:t>12.89</w:t>
            </w:r>
          </w:p>
        </w:tc>
      </w:tr>
      <w:tr w:rsidR="005D32F1">
        <w:trPr>
          <w:cantSplit/>
          <w:jc w:val="center"/>
        </w:trPr>
        <w:tc>
          <w:tcPr>
            <w:tcW w:w="2160" w:type="dxa"/>
          </w:tcPr>
          <w:p w:rsidR="005D32F1" w:rsidRDefault="00EA7613">
            <w:pPr>
              <w:spacing w:after="40" w:line="240" w:lineRule="auto"/>
              <w:jc w:val="left"/>
            </w:pPr>
            <w:r>
              <w:rPr>
                <w:rFonts w:cs="Times New Roman"/>
                <w:sz w:val="19"/>
              </w:rPr>
              <w:t>RMSE of naive lag-1</w:t>
            </w:r>
          </w:p>
        </w:tc>
        <w:tc>
          <w:tcPr>
            <w:tcW w:w="3600" w:type="dxa"/>
          </w:tcPr>
          <w:p w:rsidR="005D32F1" w:rsidRDefault="00EA7613">
            <w:pPr>
              <w:spacing w:after="40" w:line="240" w:lineRule="auto"/>
              <w:jc w:val="left"/>
            </w:pPr>
            <w:r>
              <w:rPr>
                <w:rFonts w:cs="Times New Roman"/>
                <w:sz w:val="19"/>
              </w:rPr>
              <w:t>47.77 (the paper reports the gap, 14.06)</w:t>
            </w:r>
          </w:p>
        </w:tc>
        <w:tc>
          <w:tcPr>
            <w:tcW w:w="3600" w:type="dxa"/>
          </w:tcPr>
          <w:p w:rsidR="005D32F1" w:rsidRDefault="00EA7613">
            <w:pPr>
              <w:spacing w:after="40" w:line="240" w:lineRule="auto"/>
              <w:jc w:val="left"/>
            </w:pPr>
            <w:r>
              <w:rPr>
                <w:rFonts w:cs="Times New Roman"/>
                <w:sz w:val="19"/>
              </w:rPr>
              <w:t>9.22</w:t>
            </w:r>
          </w:p>
        </w:tc>
      </w:tr>
      <w:tr w:rsidR="005D32F1">
        <w:trPr>
          <w:cantSplit/>
          <w:jc w:val="center"/>
        </w:trPr>
        <w:tc>
          <w:tcPr>
            <w:tcW w:w="2160" w:type="dxa"/>
          </w:tcPr>
          <w:p w:rsidR="005D32F1" w:rsidRDefault="00EA7613">
            <w:pPr>
              <w:spacing w:after="40" w:line="240" w:lineRule="auto"/>
              <w:jc w:val="left"/>
            </w:pPr>
            <w:r>
              <w:rPr>
                <w:rFonts w:cs="Times New Roman"/>
                <w:sz w:val="19"/>
              </w:rPr>
              <w:t>Reduction versus moving average</w:t>
            </w:r>
          </w:p>
        </w:tc>
        <w:tc>
          <w:tcPr>
            <w:tcW w:w="3600" w:type="dxa"/>
          </w:tcPr>
          <w:p w:rsidR="005D32F1" w:rsidRDefault="00EA7613">
            <w:pPr>
              <w:spacing w:after="40" w:line="240" w:lineRule="auto"/>
              <w:jc w:val="left"/>
            </w:pPr>
            <w:r>
              <w:rPr>
                <w:rFonts w:cs="Times New Roman"/>
                <w:sz w:val="19"/>
              </w:rPr>
              <w:t>7.8 %</w:t>
            </w:r>
          </w:p>
        </w:tc>
        <w:tc>
          <w:tcPr>
            <w:tcW w:w="3600" w:type="dxa"/>
          </w:tcPr>
          <w:p w:rsidR="005D32F1" w:rsidRDefault="00EA7613">
            <w:pPr>
              <w:spacing w:after="40" w:line="240" w:lineRule="auto"/>
              <w:jc w:val="left"/>
            </w:pPr>
            <w:r>
              <w:rPr>
                <w:rFonts w:cs="Times New Roman"/>
                <w:sz w:val="19"/>
              </w:rPr>
              <w:t>14.0 %</w:t>
            </w:r>
          </w:p>
        </w:tc>
      </w:tr>
      <w:tr w:rsidR="005D32F1">
        <w:trPr>
          <w:cantSplit/>
          <w:jc w:val="center"/>
        </w:trPr>
        <w:tc>
          <w:tcPr>
            <w:tcW w:w="2160" w:type="dxa"/>
          </w:tcPr>
          <w:p w:rsidR="005D32F1" w:rsidRDefault="00EA7613">
            <w:pPr>
              <w:spacing w:after="40" w:line="240" w:lineRule="auto"/>
              <w:jc w:val="left"/>
            </w:pPr>
            <w:r>
              <w:rPr>
                <w:rFonts w:cs="Times New Roman"/>
                <w:sz w:val="19"/>
              </w:rPr>
              <w:t xml:space="preserve">Reduction versus </w:t>
            </w:r>
            <w:r>
              <w:rPr>
                <w:rFonts w:cs="Times New Roman"/>
                <w:sz w:val="19"/>
              </w:rPr>
              <w:t>naive lag-1</w:t>
            </w:r>
          </w:p>
        </w:tc>
        <w:tc>
          <w:tcPr>
            <w:tcW w:w="3600" w:type="dxa"/>
          </w:tcPr>
          <w:p w:rsidR="005D32F1" w:rsidRDefault="00EA7613">
            <w:pPr>
              <w:spacing w:after="40" w:line="240" w:lineRule="auto"/>
              <w:jc w:val="left"/>
            </w:pPr>
            <w:r>
              <w:rPr>
                <w:rFonts w:cs="Times New Roman"/>
                <w:sz w:val="19"/>
              </w:rPr>
              <w:t>29.4 %</w:t>
            </w:r>
          </w:p>
        </w:tc>
        <w:tc>
          <w:tcPr>
            <w:tcW w:w="3600" w:type="dxa"/>
          </w:tcPr>
          <w:p w:rsidR="005D32F1" w:rsidRDefault="00EA7613">
            <w:pPr>
              <w:spacing w:after="40" w:line="240" w:lineRule="auto"/>
              <w:jc w:val="left"/>
            </w:pPr>
            <w:r>
              <w:rPr>
                <w:rFonts w:cs="Times New Roman"/>
                <w:sz w:val="19"/>
              </w:rPr>
              <w:t>-20.2 % (i.e. worse)</w:t>
            </w:r>
          </w:p>
        </w:tc>
      </w:tr>
      <w:tr w:rsidR="005D32F1">
        <w:trPr>
          <w:cantSplit/>
          <w:jc w:val="center"/>
        </w:trPr>
        <w:tc>
          <w:tcPr>
            <w:tcW w:w="2160" w:type="dxa"/>
          </w:tcPr>
          <w:p w:rsidR="005D32F1" w:rsidRDefault="00EA7613">
            <w:pPr>
              <w:spacing w:after="40" w:line="240" w:lineRule="auto"/>
              <w:jc w:val="left"/>
            </w:pPr>
            <w:r>
              <w:rPr>
                <w:rFonts w:cs="Times New Roman"/>
                <w:sz w:val="19"/>
              </w:rPr>
              <w:t>Dominant features</w:t>
            </w:r>
          </w:p>
        </w:tc>
        <w:tc>
          <w:tcPr>
            <w:tcW w:w="3600" w:type="dxa"/>
          </w:tcPr>
          <w:p w:rsidR="005D32F1" w:rsidRDefault="00EA7613">
            <w:pPr>
              <w:spacing w:after="40" w:line="240" w:lineRule="auto"/>
              <w:jc w:val="left"/>
            </w:pPr>
            <w:r>
              <w:rPr>
                <w:rFonts w:cs="Times New Roman"/>
                <w:sz w:val="19"/>
              </w:rPr>
              <w:t>Rolling statistics (28-day mean first)</w:t>
            </w:r>
          </w:p>
        </w:tc>
        <w:tc>
          <w:tcPr>
            <w:tcW w:w="3600" w:type="dxa"/>
          </w:tcPr>
          <w:p w:rsidR="005D32F1" w:rsidRDefault="00EA7613">
            <w:pPr>
              <w:spacing w:after="40" w:line="240" w:lineRule="auto"/>
              <w:jc w:val="left"/>
            </w:pPr>
            <w:r>
              <w:rPr>
                <w:rFonts w:cs="Times New Roman"/>
                <w:sz w:val="19"/>
              </w:rPr>
              <w:t>Lag-1 and rolling mean (SHAP); lag/rolling-only model beats all-feature model</w:t>
            </w:r>
          </w:p>
        </w:tc>
      </w:tr>
      <w:tr w:rsidR="005D32F1">
        <w:trPr>
          <w:cantSplit/>
          <w:jc w:val="center"/>
        </w:trPr>
        <w:tc>
          <w:tcPr>
            <w:tcW w:w="2160" w:type="dxa"/>
          </w:tcPr>
          <w:p w:rsidR="005D32F1" w:rsidRDefault="00EA7613">
            <w:pPr>
              <w:spacing w:after="40" w:line="240" w:lineRule="auto"/>
              <w:jc w:val="left"/>
            </w:pPr>
            <w:r>
              <w:rPr>
                <w:rFonts w:cs="Times New Roman"/>
                <w:sz w:val="19"/>
              </w:rPr>
              <w:t>Explainability</w:t>
            </w:r>
          </w:p>
        </w:tc>
        <w:tc>
          <w:tcPr>
            <w:tcW w:w="3600" w:type="dxa"/>
          </w:tcPr>
          <w:p w:rsidR="005D32F1" w:rsidRDefault="00EA7613">
            <w:pPr>
              <w:spacing w:after="40" w:line="240" w:lineRule="auto"/>
              <w:jc w:val="left"/>
            </w:pPr>
            <w:r>
              <w:rPr>
                <w:rFonts w:cs="Times New Roman"/>
                <w:sz w:val="19"/>
              </w:rPr>
              <w:t>Permutation importance, PDP, SHAP, ICE</w:t>
            </w:r>
          </w:p>
        </w:tc>
        <w:tc>
          <w:tcPr>
            <w:tcW w:w="3600" w:type="dxa"/>
          </w:tcPr>
          <w:p w:rsidR="005D32F1" w:rsidRDefault="00EA7613">
            <w:pPr>
              <w:spacing w:after="40" w:line="240" w:lineRule="auto"/>
              <w:jc w:val="left"/>
            </w:pPr>
            <w:r>
              <w:rPr>
                <w:rFonts w:cs="Times New Roman"/>
                <w:sz w:val="19"/>
              </w:rPr>
              <w:t>Gain importance in the ap</w:t>
            </w:r>
            <w:r>
              <w:rPr>
                <w:rFonts w:cs="Times New Roman"/>
                <w:sz w:val="19"/>
              </w:rPr>
              <w:t>p; SHAP offline only</w:t>
            </w:r>
          </w:p>
        </w:tc>
      </w:tr>
      <w:tr w:rsidR="005D32F1">
        <w:trPr>
          <w:cantSplit/>
          <w:jc w:val="center"/>
        </w:trPr>
        <w:tc>
          <w:tcPr>
            <w:tcW w:w="2160" w:type="dxa"/>
          </w:tcPr>
          <w:p w:rsidR="005D32F1" w:rsidRDefault="00EA7613">
            <w:pPr>
              <w:spacing w:after="40" w:line="240" w:lineRule="auto"/>
              <w:jc w:val="left"/>
            </w:pPr>
            <w:r>
              <w:rPr>
                <w:rFonts w:cs="Times New Roman"/>
                <w:sz w:val="19"/>
              </w:rPr>
              <w:t>Domain shift / new products</w:t>
            </w:r>
          </w:p>
        </w:tc>
        <w:tc>
          <w:tcPr>
            <w:tcW w:w="3600" w:type="dxa"/>
          </w:tcPr>
          <w:p w:rsidR="005D32F1" w:rsidRDefault="00EA7613">
            <w:pPr>
              <w:spacing w:after="40" w:line="240" w:lineRule="auto"/>
              <w:jc w:val="left"/>
            </w:pPr>
            <w:r>
              <w:rPr>
                <w:rFonts w:cs="Times New Roman"/>
                <w:sz w:val="19"/>
              </w:rPr>
              <w:t>Not addressed (listed as a limitation)</w:t>
            </w:r>
          </w:p>
        </w:tc>
        <w:tc>
          <w:tcPr>
            <w:tcW w:w="3600" w:type="dxa"/>
          </w:tcPr>
          <w:p w:rsidR="005D32F1" w:rsidRDefault="00EA7613">
            <w:pPr>
              <w:spacing w:after="40" w:line="240" w:lineRule="auto"/>
              <w:jc w:val="left"/>
            </w:pPr>
            <w:r>
              <w:rPr>
                <w:rFonts w:cs="Times New Roman"/>
                <w:sz w:val="19"/>
              </w:rPr>
              <w:t>Importance-weighted adaptation implemented and tested; no cold-start mode</w:t>
            </w:r>
          </w:p>
        </w:tc>
      </w:tr>
    </w:tbl>
    <w:p w:rsidR="005D32F1" w:rsidRDefault="005D32F1">
      <w:pPr>
        <w:spacing w:line="192" w:lineRule="auto"/>
      </w:pPr>
    </w:p>
    <w:p w:rsidR="005D32F1" w:rsidRDefault="00EA7613">
      <w:pPr>
        <w:keepNext/>
        <w:spacing w:after="80" w:line="240" w:lineRule="auto"/>
        <w:jc w:val="center"/>
      </w:pPr>
      <w:r>
        <w:rPr>
          <w:noProof/>
        </w:rPr>
        <w:drawing>
          <wp:inline distT="0" distB="0" distL="0" distR="0">
            <wp:extent cx="4937760" cy="281177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base_paper_comparison.png"/>
                    <pic:cNvPicPr/>
                  </pic:nvPicPr>
                  <pic:blipFill>
                    <a:blip r:embed="rId37"/>
                    <a:stretch>
                      <a:fillRect/>
                    </a:stretch>
                  </pic:blipFill>
                  <pic:spPr>
                    <a:xfrm>
                      <a:off x="0" y="0"/>
                      <a:ext cx="4937760" cy="2811779"/>
                    </a:xfrm>
                    <a:prstGeom prst="rect">
                      <a:avLst/>
                    </a:prstGeom>
                  </pic:spPr>
                </pic:pic>
              </a:graphicData>
            </a:graphic>
          </wp:inline>
        </w:drawing>
      </w:r>
    </w:p>
    <w:p w:rsidR="005D32F1" w:rsidRDefault="00EA761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xml:space="preserve">: RMSE relative to the moving average and to the naive </w:t>
      </w:r>
      <w:r>
        <w:rPr>
          <w:rFonts w:cs="Times New Roman"/>
        </w:rPr>
        <w:t>lag-1 forecast, base paper against TrendCast. Different datasets; indicative only.</w:t>
      </w:r>
    </w:p>
    <w:p w:rsidR="005D32F1" w:rsidRDefault="00EA7613">
      <w:r>
        <w:rPr>
          <w:rFonts w:cs="Times New Roman"/>
        </w:rPr>
        <w:t>Three findings carry across. In both studies a gradient-boosted model beats the 7-day moving average (by 7.8 % in the base paper and 14.0 % here). In both, rolling and lag f</w:t>
      </w:r>
      <w:r>
        <w:rPr>
          <w:rFonts w:cs="Times New Roman"/>
        </w:rPr>
        <w:t xml:space="preserve">eatures are the dominant group. They differ on the naive lag-1 yardstick: the base paper's model beats it by 29 %, while here the one-line rule is better than XGBoost by 20 %, which we attribute (without being able to prove it with one shard) to the short </w:t>
      </w:r>
      <w:r>
        <w:rPr>
          <w:rFonts w:cs="Times New Roman"/>
        </w:rPr>
        <w:t xml:space="preserve">window, the holiday-spanning test period and the absolute-date inputs. The base paper stops at global and local explanations and leaves multi-step forecasting and external shifts as limitations [1]; TrendCast adds a domain-adaptation step and a multi-step </w:t>
      </w:r>
      <w:r>
        <w:rPr>
          <w:rFonts w:cs="Times New Roman"/>
        </w:rPr>
        <w:t>forecast and reports that neither is yet reliable.</w:t>
      </w:r>
    </w:p>
    <w:p w:rsidR="005D32F1" w:rsidRDefault="00EA7613">
      <w:pPr>
        <w:pStyle w:val="Heading2"/>
      </w:pPr>
      <w:r>
        <w:lastRenderedPageBreak/>
        <w:t>1.10 Sample inputs and outputs</w:t>
      </w:r>
    </w:p>
    <w:p w:rsidR="005D32F1" w:rsidRDefault="00EA7613">
      <w:r>
        <w:rPr>
          <w:rFonts w:cs="Times New Roman"/>
          <w:b/>
        </w:rPr>
        <w:t>Input.</w:t>
      </w:r>
      <w:r>
        <w:rPr>
          <w:rFonts w:cs="Times New Roman"/>
        </w:rPr>
        <w:t xml:space="preserve"> The transactions file has one row per purchased item. Three real rows of article 108775015 on the first day (the first two are identical, which is why the cleaning ste</w:t>
      </w:r>
      <w:r>
        <w:rPr>
          <w:rFonts w:cs="Times New Roman"/>
        </w:rPr>
        <w:t>p removes exact duplicates even though they are two units bought):</w:t>
      </w:r>
    </w:p>
    <w:p w:rsidR="005D32F1" w:rsidRDefault="00EA761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Real input rows (transactions_train.csv; customer ids shortened).</w:t>
      </w:r>
    </w:p>
    <w:tbl>
      <w:tblPr>
        <w:tblStyle w:val="TableGrid"/>
        <w:tblW w:w="0" w:type="auto"/>
        <w:jc w:val="center"/>
        <w:tblLook w:val="04A0" w:firstRow="1" w:lastRow="0" w:firstColumn="1" w:lastColumn="0" w:noHBand="0" w:noVBand="1"/>
      </w:tblPr>
      <w:tblGrid>
        <w:gridCol w:w="1584"/>
        <w:gridCol w:w="2304"/>
        <w:gridCol w:w="1584"/>
        <w:gridCol w:w="1296"/>
        <w:gridCol w:w="1872"/>
      </w:tblGrid>
      <w:tr w:rsidR="005D32F1">
        <w:trPr>
          <w:cantSplit/>
          <w:tblHeader/>
          <w:jc w:val="center"/>
        </w:trPr>
        <w:tc>
          <w:tcPr>
            <w:tcW w:w="1584" w:type="dxa"/>
            <w:shd w:val="clear" w:color="auto" w:fill="1B2A41"/>
          </w:tcPr>
          <w:p w:rsidR="005D32F1" w:rsidRDefault="00EA7613">
            <w:pPr>
              <w:spacing w:after="40" w:line="240" w:lineRule="auto"/>
              <w:jc w:val="center"/>
            </w:pPr>
            <w:r>
              <w:rPr>
                <w:rFonts w:cs="Times New Roman"/>
                <w:b/>
                <w:color w:val="FFFFFF"/>
                <w:sz w:val="20"/>
              </w:rPr>
              <w:t>t_dat</w:t>
            </w:r>
          </w:p>
        </w:tc>
        <w:tc>
          <w:tcPr>
            <w:tcW w:w="2304" w:type="dxa"/>
            <w:shd w:val="clear" w:color="auto" w:fill="1B2A41"/>
          </w:tcPr>
          <w:p w:rsidR="005D32F1" w:rsidRDefault="00EA7613">
            <w:pPr>
              <w:spacing w:after="40" w:line="240" w:lineRule="auto"/>
              <w:jc w:val="center"/>
            </w:pPr>
            <w:r>
              <w:rPr>
                <w:rFonts w:cs="Times New Roman"/>
                <w:b/>
                <w:color w:val="FFFFFF"/>
                <w:sz w:val="20"/>
              </w:rPr>
              <w:t>customer_id</w:t>
            </w:r>
          </w:p>
        </w:tc>
        <w:tc>
          <w:tcPr>
            <w:tcW w:w="1584" w:type="dxa"/>
            <w:shd w:val="clear" w:color="auto" w:fill="1B2A41"/>
          </w:tcPr>
          <w:p w:rsidR="005D32F1" w:rsidRDefault="00EA7613">
            <w:pPr>
              <w:spacing w:after="40" w:line="240" w:lineRule="auto"/>
              <w:jc w:val="center"/>
            </w:pPr>
            <w:r>
              <w:rPr>
                <w:rFonts w:cs="Times New Roman"/>
                <w:b/>
                <w:color w:val="FFFFFF"/>
                <w:sz w:val="20"/>
              </w:rPr>
              <w:t>article_id</w:t>
            </w:r>
          </w:p>
        </w:tc>
        <w:tc>
          <w:tcPr>
            <w:tcW w:w="1296" w:type="dxa"/>
            <w:shd w:val="clear" w:color="auto" w:fill="1B2A41"/>
          </w:tcPr>
          <w:p w:rsidR="005D32F1" w:rsidRDefault="00EA7613">
            <w:pPr>
              <w:spacing w:after="40" w:line="240" w:lineRule="auto"/>
              <w:jc w:val="center"/>
            </w:pPr>
            <w:r>
              <w:rPr>
                <w:rFonts w:cs="Times New Roman"/>
                <w:b/>
                <w:color w:val="FFFFFF"/>
                <w:sz w:val="20"/>
              </w:rPr>
              <w:t>price</w:t>
            </w:r>
          </w:p>
        </w:tc>
        <w:tc>
          <w:tcPr>
            <w:tcW w:w="1872" w:type="dxa"/>
            <w:shd w:val="clear" w:color="auto" w:fill="1B2A41"/>
          </w:tcPr>
          <w:p w:rsidR="005D32F1" w:rsidRDefault="00EA7613">
            <w:pPr>
              <w:spacing w:after="40" w:line="240" w:lineRule="auto"/>
              <w:jc w:val="center"/>
            </w:pPr>
            <w:r>
              <w:rPr>
                <w:rFonts w:cs="Times New Roman"/>
                <w:b/>
                <w:color w:val="FFFFFF"/>
                <w:sz w:val="20"/>
              </w:rPr>
              <w:t>sales_channel_id</w:t>
            </w:r>
          </w:p>
        </w:tc>
      </w:tr>
      <w:tr w:rsidR="005D32F1">
        <w:trPr>
          <w:cantSplit/>
          <w:jc w:val="center"/>
        </w:trPr>
        <w:tc>
          <w:tcPr>
            <w:tcW w:w="1584" w:type="dxa"/>
          </w:tcPr>
          <w:p w:rsidR="005D32F1" w:rsidRDefault="00EA7613">
            <w:pPr>
              <w:spacing w:after="40" w:line="240" w:lineRule="auto"/>
              <w:jc w:val="left"/>
            </w:pPr>
            <w:r>
              <w:rPr>
                <w:rFonts w:cs="Times New Roman"/>
                <w:sz w:val="20"/>
              </w:rPr>
              <w:t>2018-09-20</w:t>
            </w:r>
          </w:p>
        </w:tc>
        <w:tc>
          <w:tcPr>
            <w:tcW w:w="2304" w:type="dxa"/>
          </w:tcPr>
          <w:p w:rsidR="005D32F1" w:rsidRDefault="00EA7613">
            <w:pPr>
              <w:spacing w:after="40" w:line="240" w:lineRule="auto"/>
              <w:jc w:val="left"/>
            </w:pPr>
            <w:r>
              <w:rPr>
                <w:rFonts w:cs="Times New Roman"/>
                <w:sz w:val="20"/>
              </w:rPr>
              <w:t>05ed96931b707698</w:t>
            </w:r>
          </w:p>
        </w:tc>
        <w:tc>
          <w:tcPr>
            <w:tcW w:w="1584" w:type="dxa"/>
          </w:tcPr>
          <w:p w:rsidR="005D32F1" w:rsidRDefault="00EA7613">
            <w:pPr>
              <w:spacing w:after="40" w:line="240" w:lineRule="auto"/>
              <w:jc w:val="center"/>
            </w:pPr>
            <w:r>
              <w:rPr>
                <w:rFonts w:cs="Times New Roman"/>
                <w:sz w:val="20"/>
              </w:rPr>
              <w:t>108775015</w:t>
            </w:r>
          </w:p>
        </w:tc>
        <w:tc>
          <w:tcPr>
            <w:tcW w:w="1296" w:type="dxa"/>
          </w:tcPr>
          <w:p w:rsidR="005D32F1" w:rsidRDefault="00EA7613">
            <w:pPr>
              <w:spacing w:after="40" w:line="240" w:lineRule="auto"/>
              <w:jc w:val="center"/>
            </w:pPr>
            <w:r>
              <w:rPr>
                <w:rFonts w:cs="Times New Roman"/>
                <w:sz w:val="20"/>
              </w:rPr>
              <w:t>0.008458</w:t>
            </w:r>
          </w:p>
        </w:tc>
        <w:tc>
          <w:tcPr>
            <w:tcW w:w="1872" w:type="dxa"/>
          </w:tcPr>
          <w:p w:rsidR="005D32F1" w:rsidRDefault="00EA7613">
            <w:pPr>
              <w:spacing w:after="40" w:line="240" w:lineRule="auto"/>
              <w:jc w:val="center"/>
            </w:pPr>
            <w:r>
              <w:rPr>
                <w:rFonts w:cs="Times New Roman"/>
                <w:sz w:val="20"/>
              </w:rPr>
              <w:t>1</w:t>
            </w:r>
          </w:p>
        </w:tc>
      </w:tr>
      <w:tr w:rsidR="005D32F1">
        <w:trPr>
          <w:cantSplit/>
          <w:jc w:val="center"/>
        </w:trPr>
        <w:tc>
          <w:tcPr>
            <w:tcW w:w="1584" w:type="dxa"/>
          </w:tcPr>
          <w:p w:rsidR="005D32F1" w:rsidRDefault="00EA7613">
            <w:pPr>
              <w:spacing w:after="40" w:line="240" w:lineRule="auto"/>
              <w:jc w:val="left"/>
            </w:pPr>
            <w:r>
              <w:rPr>
                <w:rFonts w:cs="Times New Roman"/>
                <w:sz w:val="20"/>
              </w:rPr>
              <w:t>2018-09-20</w:t>
            </w:r>
          </w:p>
        </w:tc>
        <w:tc>
          <w:tcPr>
            <w:tcW w:w="2304" w:type="dxa"/>
          </w:tcPr>
          <w:p w:rsidR="005D32F1" w:rsidRDefault="00EA7613">
            <w:pPr>
              <w:spacing w:after="40" w:line="240" w:lineRule="auto"/>
              <w:jc w:val="left"/>
            </w:pPr>
            <w:r>
              <w:rPr>
                <w:rFonts w:cs="Times New Roman"/>
                <w:sz w:val="20"/>
              </w:rPr>
              <w:t>05ed96931b707698</w:t>
            </w:r>
          </w:p>
        </w:tc>
        <w:tc>
          <w:tcPr>
            <w:tcW w:w="1584" w:type="dxa"/>
          </w:tcPr>
          <w:p w:rsidR="005D32F1" w:rsidRDefault="00EA7613">
            <w:pPr>
              <w:spacing w:after="40" w:line="240" w:lineRule="auto"/>
              <w:jc w:val="center"/>
            </w:pPr>
            <w:r>
              <w:rPr>
                <w:rFonts w:cs="Times New Roman"/>
                <w:sz w:val="20"/>
              </w:rPr>
              <w:t>108775015</w:t>
            </w:r>
          </w:p>
        </w:tc>
        <w:tc>
          <w:tcPr>
            <w:tcW w:w="1296" w:type="dxa"/>
          </w:tcPr>
          <w:p w:rsidR="005D32F1" w:rsidRDefault="00EA7613">
            <w:pPr>
              <w:spacing w:after="40" w:line="240" w:lineRule="auto"/>
              <w:jc w:val="center"/>
            </w:pPr>
            <w:r>
              <w:rPr>
                <w:rFonts w:cs="Times New Roman"/>
                <w:sz w:val="20"/>
              </w:rPr>
              <w:t>0.008458</w:t>
            </w:r>
          </w:p>
        </w:tc>
        <w:tc>
          <w:tcPr>
            <w:tcW w:w="1872" w:type="dxa"/>
          </w:tcPr>
          <w:p w:rsidR="005D32F1" w:rsidRDefault="00EA7613">
            <w:pPr>
              <w:spacing w:after="40" w:line="240" w:lineRule="auto"/>
              <w:jc w:val="center"/>
            </w:pPr>
            <w:r>
              <w:rPr>
                <w:rFonts w:cs="Times New Roman"/>
                <w:sz w:val="20"/>
              </w:rPr>
              <w:t>1</w:t>
            </w:r>
          </w:p>
        </w:tc>
      </w:tr>
      <w:tr w:rsidR="005D32F1">
        <w:trPr>
          <w:cantSplit/>
          <w:jc w:val="center"/>
        </w:trPr>
        <w:tc>
          <w:tcPr>
            <w:tcW w:w="1584" w:type="dxa"/>
          </w:tcPr>
          <w:p w:rsidR="005D32F1" w:rsidRDefault="00EA7613">
            <w:pPr>
              <w:spacing w:after="40" w:line="240" w:lineRule="auto"/>
              <w:jc w:val="left"/>
            </w:pPr>
            <w:r>
              <w:rPr>
                <w:rFonts w:cs="Times New Roman"/>
                <w:sz w:val="20"/>
              </w:rPr>
              <w:t>2018-09-20</w:t>
            </w:r>
          </w:p>
        </w:tc>
        <w:tc>
          <w:tcPr>
            <w:tcW w:w="2304" w:type="dxa"/>
          </w:tcPr>
          <w:p w:rsidR="005D32F1" w:rsidRDefault="00EA7613">
            <w:pPr>
              <w:spacing w:after="40" w:line="240" w:lineRule="auto"/>
              <w:jc w:val="left"/>
            </w:pPr>
            <w:r>
              <w:rPr>
                <w:rFonts w:cs="Times New Roman"/>
                <w:sz w:val="20"/>
              </w:rPr>
              <w:t>0aaa9683d5f45b85</w:t>
            </w:r>
          </w:p>
        </w:tc>
        <w:tc>
          <w:tcPr>
            <w:tcW w:w="1584" w:type="dxa"/>
          </w:tcPr>
          <w:p w:rsidR="005D32F1" w:rsidRDefault="00EA7613">
            <w:pPr>
              <w:spacing w:after="40" w:line="240" w:lineRule="auto"/>
              <w:jc w:val="center"/>
            </w:pPr>
            <w:r>
              <w:rPr>
                <w:rFonts w:cs="Times New Roman"/>
                <w:sz w:val="20"/>
              </w:rPr>
              <w:t>108775015</w:t>
            </w:r>
          </w:p>
        </w:tc>
        <w:tc>
          <w:tcPr>
            <w:tcW w:w="1296" w:type="dxa"/>
          </w:tcPr>
          <w:p w:rsidR="005D32F1" w:rsidRDefault="00EA7613">
            <w:pPr>
              <w:spacing w:after="40" w:line="240" w:lineRule="auto"/>
              <w:jc w:val="center"/>
            </w:pPr>
            <w:r>
              <w:rPr>
                <w:rFonts w:cs="Times New Roman"/>
                <w:sz w:val="20"/>
              </w:rPr>
              <w:t>0.008068</w:t>
            </w:r>
          </w:p>
        </w:tc>
        <w:tc>
          <w:tcPr>
            <w:tcW w:w="1872" w:type="dxa"/>
          </w:tcPr>
          <w:p w:rsidR="005D32F1" w:rsidRDefault="00EA7613">
            <w:pPr>
              <w:spacing w:after="40" w:line="240" w:lineRule="auto"/>
              <w:jc w:val="center"/>
            </w:pPr>
            <w:r>
              <w:rPr>
                <w:rFonts w:cs="Times New Roman"/>
                <w:sz w:val="20"/>
              </w:rPr>
              <w:t>2</w:t>
            </w:r>
          </w:p>
        </w:tc>
      </w:tr>
    </w:tbl>
    <w:p w:rsidR="005D32F1" w:rsidRDefault="005D32F1">
      <w:pPr>
        <w:spacing w:line="192" w:lineRule="auto"/>
      </w:pPr>
    </w:p>
    <w:p w:rsidR="005D32F1" w:rsidRDefault="00EA7613">
      <w:r>
        <w:rPr>
          <w:rFonts w:cs="Times New Roman"/>
        </w:rPr>
        <w:t xml:space="preserve">The articles file gives the same article as </w:t>
      </w:r>
      <w:r>
        <w:rPr>
          <w:rFonts w:cs="Times New Roman"/>
          <w:i/>
        </w:rPr>
        <w:t>Strap top</w:t>
      </w:r>
      <w:r>
        <w:rPr>
          <w:rFonts w:cs="Times New Roman"/>
        </w:rPr>
        <w:t xml:space="preserve">, product type </w:t>
      </w:r>
      <w:r>
        <w:rPr>
          <w:rFonts w:cs="Times New Roman"/>
          <w:i/>
        </w:rPr>
        <w:t>Vest top</w:t>
      </w:r>
      <w:r>
        <w:rPr>
          <w:rFonts w:cs="Times New Roman"/>
        </w:rPr>
        <w:t xml:space="preserve">, group </w:t>
      </w:r>
      <w:r>
        <w:rPr>
          <w:rFonts w:cs="Times New Roman"/>
          <w:i/>
        </w:rPr>
        <w:t>Garment Upper body</w:t>
      </w:r>
      <w:r>
        <w:rPr>
          <w:rFonts w:cs="Times New Roman"/>
        </w:rPr>
        <w:t xml:space="preserve">, colour </w:t>
      </w:r>
      <w:r>
        <w:rPr>
          <w:rFonts w:cs="Times New Roman"/>
          <w:i/>
        </w:rPr>
        <w:t>Black</w:t>
      </w:r>
      <w:r>
        <w:rPr>
          <w:rFonts w:cs="Times New Roman"/>
        </w:rPr>
        <w:t xml:space="preserve">, department </w:t>
      </w:r>
      <w:r>
        <w:rPr>
          <w:rFonts w:cs="Times New Roman"/>
          <w:i/>
        </w:rPr>
        <w:t>Jersey Basic</w:t>
      </w:r>
      <w:r>
        <w:rPr>
          <w:rFonts w:cs="Times New Roman"/>
        </w:rPr>
        <w:t xml:space="preserve">, section </w:t>
      </w:r>
      <w:r>
        <w:rPr>
          <w:rFonts w:cs="Times New Roman"/>
          <w:i/>
        </w:rPr>
        <w:t>Womens Everyday Basics</w:t>
      </w:r>
      <w:r>
        <w:rPr>
          <w:rFonts w:cs="Times New Roman"/>
        </w:rPr>
        <w:t>. After cleaning and counting rows per day the article has 21 units on 2018-09-20, 35 on 2018-09-21, 8 on 2018-09-22, 16 on 2018-09-23, 24 on 2018-09-24 and 47 on 2018-09-25 (screen 09).</w:t>
      </w:r>
    </w:p>
    <w:p w:rsidR="005D32F1" w:rsidRDefault="00EA7613">
      <w:r>
        <w:rPr>
          <w:rFonts w:cs="Times New Roman"/>
          <w:b/>
        </w:rPr>
        <w:t>Output.</w:t>
      </w:r>
      <w:r>
        <w:rPr>
          <w:rFonts w:cs="Times New Roman"/>
        </w:rPr>
        <w:t xml:space="preserve"> The last seven ac</w:t>
      </w:r>
      <w:r>
        <w:rPr>
          <w:rFonts w:cs="Times New Roman"/>
        </w:rPr>
        <w:t xml:space="preserve">tual days of that article and the 7-day forecast of the default model, produced by </w:t>
      </w:r>
      <w:r>
        <w:rPr>
          <w:rFonts w:ascii="Consolas" w:eastAsia="Consolas" w:hAnsi="Consolas" w:cs="Consolas"/>
          <w:sz w:val="21"/>
        </w:rPr>
        <w:t>POST /api/forecast</w:t>
      </w:r>
      <w:r>
        <w:rPr>
          <w:rFonts w:cs="Times New Roman"/>
        </w:rPr>
        <w:t xml:space="preserve"> on the final day of the data:</w:t>
      </w:r>
    </w:p>
    <w:p w:rsidR="005D32F1" w:rsidRDefault="00EA761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Article 108775015, last actual days and 7-day recursive forecast (default XGBoost).</w:t>
      </w:r>
    </w:p>
    <w:tbl>
      <w:tblPr>
        <w:tblStyle w:val="TableGrid"/>
        <w:tblW w:w="0" w:type="auto"/>
        <w:jc w:val="center"/>
        <w:tblLook w:val="04A0" w:firstRow="1" w:lastRow="0" w:firstColumn="1" w:lastColumn="0" w:noHBand="0" w:noVBand="1"/>
      </w:tblPr>
      <w:tblGrid>
        <w:gridCol w:w="1872"/>
        <w:gridCol w:w="1296"/>
        <w:gridCol w:w="1872"/>
        <w:gridCol w:w="1872"/>
      </w:tblGrid>
      <w:tr w:rsidR="005D32F1">
        <w:trPr>
          <w:cantSplit/>
          <w:tblHeader/>
          <w:jc w:val="center"/>
        </w:trPr>
        <w:tc>
          <w:tcPr>
            <w:tcW w:w="1872" w:type="dxa"/>
            <w:shd w:val="clear" w:color="auto" w:fill="1B2A41"/>
          </w:tcPr>
          <w:p w:rsidR="005D32F1" w:rsidRDefault="00EA7613">
            <w:pPr>
              <w:spacing w:after="40" w:line="240" w:lineRule="auto"/>
              <w:jc w:val="center"/>
            </w:pPr>
            <w:r>
              <w:rPr>
                <w:rFonts w:cs="Times New Roman"/>
                <w:b/>
                <w:color w:val="FFFFFF"/>
                <w:sz w:val="20"/>
              </w:rPr>
              <w:t>Actual</w:t>
            </w:r>
            <w:r>
              <w:rPr>
                <w:rFonts w:cs="Times New Roman"/>
                <w:b/>
                <w:color w:val="FFFFFF"/>
                <w:sz w:val="20"/>
              </w:rPr>
              <w:t xml:space="preserve"> date</w:t>
            </w:r>
          </w:p>
        </w:tc>
        <w:tc>
          <w:tcPr>
            <w:tcW w:w="1296" w:type="dxa"/>
            <w:shd w:val="clear" w:color="auto" w:fill="1B2A41"/>
          </w:tcPr>
          <w:p w:rsidR="005D32F1" w:rsidRDefault="00EA7613">
            <w:pPr>
              <w:spacing w:after="40" w:line="240" w:lineRule="auto"/>
              <w:jc w:val="center"/>
            </w:pPr>
            <w:r>
              <w:rPr>
                <w:rFonts w:cs="Times New Roman"/>
                <w:b/>
                <w:color w:val="FFFFFF"/>
                <w:sz w:val="20"/>
              </w:rPr>
              <w:t>Units</w:t>
            </w:r>
          </w:p>
        </w:tc>
        <w:tc>
          <w:tcPr>
            <w:tcW w:w="1872" w:type="dxa"/>
            <w:shd w:val="clear" w:color="auto" w:fill="1B2A41"/>
          </w:tcPr>
          <w:p w:rsidR="005D32F1" w:rsidRDefault="00EA7613">
            <w:pPr>
              <w:spacing w:after="40" w:line="240" w:lineRule="auto"/>
              <w:jc w:val="center"/>
            </w:pPr>
            <w:r>
              <w:rPr>
                <w:rFonts w:cs="Times New Roman"/>
                <w:b/>
                <w:color w:val="FFFFFF"/>
                <w:sz w:val="20"/>
              </w:rPr>
              <w:t>Forecast date</w:t>
            </w:r>
          </w:p>
        </w:tc>
        <w:tc>
          <w:tcPr>
            <w:tcW w:w="1872" w:type="dxa"/>
            <w:shd w:val="clear" w:color="auto" w:fill="1B2A41"/>
          </w:tcPr>
          <w:p w:rsidR="005D32F1" w:rsidRDefault="00EA7613">
            <w:pPr>
              <w:spacing w:after="40" w:line="240" w:lineRule="auto"/>
              <w:jc w:val="center"/>
            </w:pPr>
            <w:r>
              <w:rPr>
                <w:rFonts w:cs="Times New Roman"/>
                <w:b/>
                <w:color w:val="FFFFFF"/>
                <w:sz w:val="20"/>
              </w:rPr>
              <w:t>Predicted units</w:t>
            </w:r>
          </w:p>
        </w:tc>
      </w:tr>
      <w:tr w:rsidR="005D32F1">
        <w:trPr>
          <w:cantSplit/>
          <w:jc w:val="center"/>
        </w:trPr>
        <w:tc>
          <w:tcPr>
            <w:tcW w:w="1872" w:type="dxa"/>
          </w:tcPr>
          <w:p w:rsidR="005D32F1" w:rsidRDefault="00EA7613">
            <w:pPr>
              <w:spacing w:after="40" w:line="240" w:lineRule="auto"/>
              <w:jc w:val="center"/>
            </w:pPr>
            <w:r>
              <w:rPr>
                <w:rFonts w:cs="Times New Roman"/>
                <w:sz w:val="20"/>
              </w:rPr>
              <w:t>2018-12-29</w:t>
            </w:r>
          </w:p>
        </w:tc>
        <w:tc>
          <w:tcPr>
            <w:tcW w:w="1296" w:type="dxa"/>
          </w:tcPr>
          <w:p w:rsidR="005D32F1" w:rsidRDefault="00EA7613">
            <w:pPr>
              <w:spacing w:after="40" w:line="240" w:lineRule="auto"/>
              <w:jc w:val="center"/>
            </w:pPr>
            <w:r>
              <w:rPr>
                <w:rFonts w:cs="Times New Roman"/>
                <w:sz w:val="20"/>
              </w:rPr>
              <w:t>25</w:t>
            </w:r>
          </w:p>
        </w:tc>
        <w:tc>
          <w:tcPr>
            <w:tcW w:w="1872" w:type="dxa"/>
          </w:tcPr>
          <w:p w:rsidR="005D32F1" w:rsidRDefault="00EA7613">
            <w:pPr>
              <w:spacing w:after="40" w:line="240" w:lineRule="auto"/>
              <w:jc w:val="center"/>
            </w:pPr>
            <w:r>
              <w:rPr>
                <w:rFonts w:cs="Times New Roman"/>
                <w:sz w:val="20"/>
              </w:rPr>
              <w:t>2019-01-05</w:t>
            </w:r>
          </w:p>
        </w:tc>
        <w:tc>
          <w:tcPr>
            <w:tcW w:w="1872" w:type="dxa"/>
          </w:tcPr>
          <w:p w:rsidR="005D32F1" w:rsidRDefault="00EA7613">
            <w:pPr>
              <w:spacing w:after="40" w:line="240" w:lineRule="auto"/>
              <w:jc w:val="center"/>
            </w:pPr>
            <w:r>
              <w:rPr>
                <w:rFonts w:cs="Times New Roman"/>
                <w:sz w:val="20"/>
              </w:rPr>
              <w:t>20.51</w:t>
            </w:r>
          </w:p>
        </w:tc>
      </w:tr>
      <w:tr w:rsidR="005D32F1">
        <w:trPr>
          <w:cantSplit/>
          <w:jc w:val="center"/>
        </w:trPr>
        <w:tc>
          <w:tcPr>
            <w:tcW w:w="1872" w:type="dxa"/>
          </w:tcPr>
          <w:p w:rsidR="005D32F1" w:rsidRDefault="00EA7613">
            <w:pPr>
              <w:spacing w:after="40" w:line="240" w:lineRule="auto"/>
              <w:jc w:val="center"/>
            </w:pPr>
            <w:r>
              <w:rPr>
                <w:rFonts w:cs="Times New Roman"/>
                <w:sz w:val="20"/>
              </w:rPr>
              <w:t>2018-12-30</w:t>
            </w:r>
          </w:p>
        </w:tc>
        <w:tc>
          <w:tcPr>
            <w:tcW w:w="1296" w:type="dxa"/>
          </w:tcPr>
          <w:p w:rsidR="005D32F1" w:rsidRDefault="00EA7613">
            <w:pPr>
              <w:spacing w:after="40" w:line="240" w:lineRule="auto"/>
              <w:jc w:val="center"/>
            </w:pPr>
            <w:r>
              <w:rPr>
                <w:rFonts w:cs="Times New Roman"/>
                <w:sz w:val="20"/>
              </w:rPr>
              <w:t>24</w:t>
            </w:r>
          </w:p>
        </w:tc>
        <w:tc>
          <w:tcPr>
            <w:tcW w:w="1872" w:type="dxa"/>
          </w:tcPr>
          <w:p w:rsidR="005D32F1" w:rsidRDefault="00EA7613">
            <w:pPr>
              <w:spacing w:after="40" w:line="240" w:lineRule="auto"/>
              <w:jc w:val="center"/>
            </w:pPr>
            <w:r>
              <w:rPr>
                <w:rFonts w:cs="Times New Roman"/>
                <w:sz w:val="20"/>
              </w:rPr>
              <w:t>2019-01-06</w:t>
            </w:r>
          </w:p>
        </w:tc>
        <w:tc>
          <w:tcPr>
            <w:tcW w:w="1872" w:type="dxa"/>
          </w:tcPr>
          <w:p w:rsidR="005D32F1" w:rsidRDefault="00EA7613">
            <w:pPr>
              <w:spacing w:after="40" w:line="240" w:lineRule="auto"/>
              <w:jc w:val="center"/>
            </w:pPr>
            <w:r>
              <w:rPr>
                <w:rFonts w:cs="Times New Roman"/>
                <w:sz w:val="20"/>
              </w:rPr>
              <w:t>26.56</w:t>
            </w:r>
          </w:p>
        </w:tc>
      </w:tr>
      <w:tr w:rsidR="005D32F1">
        <w:trPr>
          <w:cantSplit/>
          <w:jc w:val="center"/>
        </w:trPr>
        <w:tc>
          <w:tcPr>
            <w:tcW w:w="1872" w:type="dxa"/>
          </w:tcPr>
          <w:p w:rsidR="005D32F1" w:rsidRDefault="00EA7613">
            <w:pPr>
              <w:spacing w:after="40" w:line="240" w:lineRule="auto"/>
              <w:jc w:val="center"/>
            </w:pPr>
            <w:r>
              <w:rPr>
                <w:rFonts w:cs="Times New Roman"/>
                <w:sz w:val="20"/>
              </w:rPr>
              <w:t>2018-12-31</w:t>
            </w:r>
          </w:p>
        </w:tc>
        <w:tc>
          <w:tcPr>
            <w:tcW w:w="1296" w:type="dxa"/>
          </w:tcPr>
          <w:p w:rsidR="005D32F1" w:rsidRDefault="00EA7613">
            <w:pPr>
              <w:spacing w:after="40" w:line="240" w:lineRule="auto"/>
              <w:jc w:val="center"/>
            </w:pPr>
            <w:r>
              <w:rPr>
                <w:rFonts w:cs="Times New Roman"/>
                <w:sz w:val="20"/>
              </w:rPr>
              <w:t>19</w:t>
            </w:r>
          </w:p>
        </w:tc>
        <w:tc>
          <w:tcPr>
            <w:tcW w:w="1872" w:type="dxa"/>
          </w:tcPr>
          <w:p w:rsidR="005D32F1" w:rsidRDefault="00EA7613">
            <w:pPr>
              <w:spacing w:after="40" w:line="240" w:lineRule="auto"/>
              <w:jc w:val="center"/>
            </w:pPr>
            <w:r>
              <w:rPr>
                <w:rFonts w:cs="Times New Roman"/>
                <w:sz w:val="20"/>
              </w:rPr>
              <w:t>2019-01-07</w:t>
            </w:r>
          </w:p>
        </w:tc>
        <w:tc>
          <w:tcPr>
            <w:tcW w:w="1872" w:type="dxa"/>
          </w:tcPr>
          <w:p w:rsidR="005D32F1" w:rsidRDefault="00EA7613">
            <w:pPr>
              <w:spacing w:after="40" w:line="240" w:lineRule="auto"/>
              <w:jc w:val="center"/>
            </w:pPr>
            <w:r>
              <w:rPr>
                <w:rFonts w:cs="Times New Roman"/>
                <w:sz w:val="20"/>
              </w:rPr>
              <w:t>21.60</w:t>
            </w:r>
          </w:p>
        </w:tc>
      </w:tr>
      <w:tr w:rsidR="005D32F1">
        <w:trPr>
          <w:cantSplit/>
          <w:jc w:val="center"/>
        </w:trPr>
        <w:tc>
          <w:tcPr>
            <w:tcW w:w="1872" w:type="dxa"/>
          </w:tcPr>
          <w:p w:rsidR="005D32F1" w:rsidRDefault="00EA7613">
            <w:pPr>
              <w:spacing w:after="40" w:line="240" w:lineRule="auto"/>
              <w:jc w:val="center"/>
            </w:pPr>
            <w:r>
              <w:rPr>
                <w:rFonts w:cs="Times New Roman"/>
                <w:sz w:val="20"/>
              </w:rPr>
              <w:t>2019-01-01</w:t>
            </w:r>
          </w:p>
        </w:tc>
        <w:tc>
          <w:tcPr>
            <w:tcW w:w="1296" w:type="dxa"/>
          </w:tcPr>
          <w:p w:rsidR="005D32F1" w:rsidRDefault="00EA7613">
            <w:pPr>
              <w:spacing w:after="40" w:line="240" w:lineRule="auto"/>
              <w:jc w:val="center"/>
            </w:pPr>
            <w:r>
              <w:rPr>
                <w:rFonts w:cs="Times New Roman"/>
                <w:sz w:val="20"/>
              </w:rPr>
              <w:t>24</w:t>
            </w:r>
          </w:p>
        </w:tc>
        <w:tc>
          <w:tcPr>
            <w:tcW w:w="1872" w:type="dxa"/>
          </w:tcPr>
          <w:p w:rsidR="005D32F1" w:rsidRDefault="00EA7613">
            <w:pPr>
              <w:spacing w:after="40" w:line="240" w:lineRule="auto"/>
              <w:jc w:val="center"/>
            </w:pPr>
            <w:r>
              <w:rPr>
                <w:rFonts w:cs="Times New Roman"/>
                <w:sz w:val="20"/>
              </w:rPr>
              <w:t>2019-01-08</w:t>
            </w:r>
          </w:p>
        </w:tc>
        <w:tc>
          <w:tcPr>
            <w:tcW w:w="1872" w:type="dxa"/>
          </w:tcPr>
          <w:p w:rsidR="005D32F1" w:rsidRDefault="00EA7613">
            <w:pPr>
              <w:spacing w:after="40" w:line="240" w:lineRule="auto"/>
              <w:jc w:val="center"/>
            </w:pPr>
            <w:r>
              <w:rPr>
                <w:rFonts w:cs="Times New Roman"/>
                <w:sz w:val="20"/>
              </w:rPr>
              <w:t>22.32</w:t>
            </w:r>
          </w:p>
        </w:tc>
      </w:tr>
      <w:tr w:rsidR="005D32F1">
        <w:trPr>
          <w:cantSplit/>
          <w:jc w:val="center"/>
        </w:trPr>
        <w:tc>
          <w:tcPr>
            <w:tcW w:w="1872" w:type="dxa"/>
          </w:tcPr>
          <w:p w:rsidR="005D32F1" w:rsidRDefault="00EA7613">
            <w:pPr>
              <w:spacing w:after="40" w:line="240" w:lineRule="auto"/>
              <w:jc w:val="center"/>
            </w:pPr>
            <w:r>
              <w:rPr>
                <w:rFonts w:cs="Times New Roman"/>
                <w:sz w:val="20"/>
              </w:rPr>
              <w:t>2019-01-02</w:t>
            </w:r>
          </w:p>
        </w:tc>
        <w:tc>
          <w:tcPr>
            <w:tcW w:w="1296" w:type="dxa"/>
          </w:tcPr>
          <w:p w:rsidR="005D32F1" w:rsidRDefault="00EA7613">
            <w:pPr>
              <w:spacing w:after="40" w:line="240" w:lineRule="auto"/>
              <w:jc w:val="center"/>
            </w:pPr>
            <w:r>
              <w:rPr>
                <w:rFonts w:cs="Times New Roman"/>
                <w:sz w:val="20"/>
              </w:rPr>
              <w:t>41</w:t>
            </w:r>
          </w:p>
        </w:tc>
        <w:tc>
          <w:tcPr>
            <w:tcW w:w="1872" w:type="dxa"/>
          </w:tcPr>
          <w:p w:rsidR="005D32F1" w:rsidRDefault="00EA7613">
            <w:pPr>
              <w:spacing w:after="40" w:line="240" w:lineRule="auto"/>
              <w:jc w:val="center"/>
            </w:pPr>
            <w:r>
              <w:rPr>
                <w:rFonts w:cs="Times New Roman"/>
                <w:sz w:val="20"/>
              </w:rPr>
              <w:t>2019-01-09</w:t>
            </w:r>
          </w:p>
        </w:tc>
        <w:tc>
          <w:tcPr>
            <w:tcW w:w="1872" w:type="dxa"/>
          </w:tcPr>
          <w:p w:rsidR="005D32F1" w:rsidRDefault="00EA7613">
            <w:pPr>
              <w:spacing w:after="40" w:line="240" w:lineRule="auto"/>
              <w:jc w:val="center"/>
            </w:pPr>
            <w:r>
              <w:rPr>
                <w:rFonts w:cs="Times New Roman"/>
                <w:sz w:val="20"/>
              </w:rPr>
              <w:t>24.03</w:t>
            </w:r>
          </w:p>
        </w:tc>
      </w:tr>
      <w:tr w:rsidR="005D32F1">
        <w:trPr>
          <w:cantSplit/>
          <w:jc w:val="center"/>
        </w:trPr>
        <w:tc>
          <w:tcPr>
            <w:tcW w:w="1872" w:type="dxa"/>
          </w:tcPr>
          <w:p w:rsidR="005D32F1" w:rsidRDefault="00EA7613">
            <w:pPr>
              <w:spacing w:after="40" w:line="240" w:lineRule="auto"/>
              <w:jc w:val="center"/>
            </w:pPr>
            <w:r>
              <w:rPr>
                <w:rFonts w:cs="Times New Roman"/>
                <w:sz w:val="20"/>
              </w:rPr>
              <w:t>2019-01-03</w:t>
            </w:r>
          </w:p>
        </w:tc>
        <w:tc>
          <w:tcPr>
            <w:tcW w:w="1296" w:type="dxa"/>
          </w:tcPr>
          <w:p w:rsidR="005D32F1" w:rsidRDefault="00EA7613">
            <w:pPr>
              <w:spacing w:after="40" w:line="240" w:lineRule="auto"/>
              <w:jc w:val="center"/>
            </w:pPr>
            <w:r>
              <w:rPr>
                <w:rFonts w:cs="Times New Roman"/>
                <w:sz w:val="20"/>
              </w:rPr>
              <w:t>32</w:t>
            </w:r>
          </w:p>
        </w:tc>
        <w:tc>
          <w:tcPr>
            <w:tcW w:w="1872" w:type="dxa"/>
          </w:tcPr>
          <w:p w:rsidR="005D32F1" w:rsidRDefault="00EA7613">
            <w:pPr>
              <w:spacing w:after="40" w:line="240" w:lineRule="auto"/>
              <w:jc w:val="center"/>
            </w:pPr>
            <w:r>
              <w:rPr>
                <w:rFonts w:cs="Times New Roman"/>
                <w:sz w:val="20"/>
              </w:rPr>
              <w:t>2019-01-10</w:t>
            </w:r>
          </w:p>
        </w:tc>
        <w:tc>
          <w:tcPr>
            <w:tcW w:w="1872" w:type="dxa"/>
          </w:tcPr>
          <w:p w:rsidR="005D32F1" w:rsidRDefault="00EA7613">
            <w:pPr>
              <w:spacing w:after="40" w:line="240" w:lineRule="auto"/>
              <w:jc w:val="center"/>
            </w:pPr>
            <w:r>
              <w:rPr>
                <w:rFonts w:cs="Times New Roman"/>
                <w:sz w:val="20"/>
              </w:rPr>
              <w:t>22.82</w:t>
            </w:r>
          </w:p>
        </w:tc>
      </w:tr>
      <w:tr w:rsidR="005D32F1">
        <w:trPr>
          <w:cantSplit/>
          <w:jc w:val="center"/>
        </w:trPr>
        <w:tc>
          <w:tcPr>
            <w:tcW w:w="1872" w:type="dxa"/>
          </w:tcPr>
          <w:p w:rsidR="005D32F1" w:rsidRDefault="00EA7613">
            <w:pPr>
              <w:spacing w:after="40" w:line="240" w:lineRule="auto"/>
              <w:jc w:val="center"/>
            </w:pPr>
            <w:r>
              <w:rPr>
                <w:rFonts w:cs="Times New Roman"/>
                <w:sz w:val="20"/>
              </w:rPr>
              <w:t>2019-01-04</w:t>
            </w:r>
          </w:p>
        </w:tc>
        <w:tc>
          <w:tcPr>
            <w:tcW w:w="1296" w:type="dxa"/>
          </w:tcPr>
          <w:p w:rsidR="005D32F1" w:rsidRDefault="00EA7613">
            <w:pPr>
              <w:spacing w:after="40" w:line="240" w:lineRule="auto"/>
              <w:jc w:val="center"/>
            </w:pPr>
            <w:r>
              <w:rPr>
                <w:rFonts w:cs="Times New Roman"/>
                <w:sz w:val="20"/>
              </w:rPr>
              <w:t>27</w:t>
            </w:r>
          </w:p>
        </w:tc>
        <w:tc>
          <w:tcPr>
            <w:tcW w:w="1872" w:type="dxa"/>
          </w:tcPr>
          <w:p w:rsidR="005D32F1" w:rsidRDefault="00EA7613">
            <w:pPr>
              <w:spacing w:after="40" w:line="240" w:lineRule="auto"/>
              <w:jc w:val="center"/>
            </w:pPr>
            <w:r>
              <w:rPr>
                <w:rFonts w:cs="Times New Roman"/>
                <w:sz w:val="20"/>
              </w:rPr>
              <w:t>2019-01-11</w:t>
            </w:r>
          </w:p>
        </w:tc>
        <w:tc>
          <w:tcPr>
            <w:tcW w:w="1872" w:type="dxa"/>
          </w:tcPr>
          <w:p w:rsidR="005D32F1" w:rsidRDefault="00EA7613">
            <w:pPr>
              <w:spacing w:after="40" w:line="240" w:lineRule="auto"/>
              <w:jc w:val="center"/>
            </w:pPr>
            <w:r>
              <w:rPr>
                <w:rFonts w:cs="Times New Roman"/>
                <w:sz w:val="20"/>
              </w:rPr>
              <w:t>21.35</w:t>
            </w:r>
          </w:p>
        </w:tc>
      </w:tr>
    </w:tbl>
    <w:p w:rsidR="005D32F1" w:rsidRDefault="005D32F1">
      <w:pPr>
        <w:spacing w:line="192" w:lineRule="auto"/>
      </w:pPr>
    </w:p>
    <w:p w:rsidR="005D32F1" w:rsidRDefault="00EA7613">
      <w:r>
        <w:rPr>
          <w:rFonts w:cs="Times New Roman"/>
        </w:rPr>
        <w:t>The seven forecasts total 159.2 units (22.7 per day), close to the recent average of about 27 units per day but flatter than the real series, which swings between 19 and 41; recursive forecasts tend to settle near the recent level, as Se</w:t>
      </w:r>
      <w:r>
        <w:rPr>
          <w:rFonts w:cs="Times New Roman"/>
        </w:rPr>
        <w:t>ction 8.4 measured. The 14-day forecast shown in screen 19, made with the tuned model, totals 383.1 units (27.37 per day).</w:t>
      </w:r>
    </w:p>
    <w:p w:rsidR="005D32F1" w:rsidRDefault="00EA7613">
      <w:pPr>
        <w:pStyle w:val="Heading2"/>
      </w:pPr>
      <w:r>
        <w:lastRenderedPageBreak/>
        <w:t>1.11 Success and failure analysis</w:t>
      </w:r>
    </w:p>
    <w:p w:rsidR="005D32F1" w:rsidRDefault="00EA7613">
      <w:pPr>
        <w:pStyle w:val="Heading3"/>
      </w:pPr>
      <w:r>
        <w:t>1.11.1 Where it works</w:t>
      </w:r>
    </w:p>
    <w:p w:rsidR="005D32F1" w:rsidRDefault="00EA7613">
      <w:pPr>
        <w:spacing w:after="60"/>
        <w:ind w:left="720" w:hanging="360"/>
      </w:pPr>
      <w:r>
        <w:rPr>
          <w:rFonts w:cs="Times New Roman"/>
        </w:rPr>
        <w:t xml:space="preserve">•  </w:t>
      </w:r>
      <w:r>
        <w:rPr>
          <w:rFonts w:cs="Times New Roman"/>
          <w:b/>
        </w:rPr>
        <w:t>The pipeline and the application.</w:t>
      </w:r>
      <w:r>
        <w:rPr>
          <w:rFonts w:cs="Times New Roman"/>
        </w:rPr>
        <w:t xml:space="preserve"> Real transactions go from upload to fore</w:t>
      </w:r>
      <w:r>
        <w:rPr>
          <w:rFonts w:cs="Times New Roman"/>
        </w:rPr>
        <w:t>cast in about twelve seconds of compute without tuning (Chapter 7); 39 tests and 26 smoke checks pass; every screen renders real data.</w:t>
      </w:r>
    </w:p>
    <w:p w:rsidR="005D32F1" w:rsidRDefault="00EA7613">
      <w:pPr>
        <w:spacing w:after="60"/>
        <w:ind w:left="720" w:hanging="360"/>
      </w:pPr>
      <w:r>
        <w:rPr>
          <w:rFonts w:cs="Times New Roman"/>
        </w:rPr>
        <w:t xml:space="preserve">•  </w:t>
      </w:r>
      <w:r>
        <w:rPr>
          <w:rFonts w:cs="Times New Roman"/>
          <w:b/>
        </w:rPr>
        <w:t>Reporting without softening.</w:t>
      </w:r>
      <w:r>
        <w:rPr>
          <w:rFonts w:cs="Times New Roman"/>
        </w:rPr>
        <w:t xml:space="preserve"> The domain page shows a 0.0 % worse result as it is, and the quality report states how ma</w:t>
      </w:r>
      <w:r>
        <w:rPr>
          <w:rFonts w:cs="Times New Roman"/>
        </w:rPr>
        <w:t>ny rows were removed.</w:t>
      </w:r>
    </w:p>
    <w:p w:rsidR="005D32F1" w:rsidRDefault="00EA7613">
      <w:pPr>
        <w:spacing w:after="60"/>
        <w:ind w:left="720" w:hanging="360"/>
      </w:pPr>
      <w:r>
        <w:rPr>
          <w:rFonts w:cs="Times New Roman"/>
        </w:rPr>
        <w:t xml:space="preserve">•  </w:t>
      </w:r>
      <w:r>
        <w:rPr>
          <w:rFonts w:cs="Times New Roman"/>
          <w:b/>
        </w:rPr>
        <w:t>One-day-ahead forecasting at article level</w:t>
      </w:r>
      <w:r>
        <w:rPr>
          <w:rFonts w:cs="Times New Roman"/>
        </w:rPr>
        <w:t xml:space="preserve"> beats the product's baseline by 14 % in RMSE, in all five seeds and in all three backtest folds.</w:t>
      </w:r>
    </w:p>
    <w:p w:rsidR="005D32F1" w:rsidRDefault="00EA7613">
      <w:pPr>
        <w:spacing w:after="60"/>
        <w:ind w:left="720" w:hanging="360"/>
      </w:pPr>
      <w:r>
        <w:rPr>
          <w:rFonts w:cs="Times New Roman"/>
        </w:rPr>
        <w:t xml:space="preserve">•  </w:t>
      </w:r>
      <w:r>
        <w:rPr>
          <w:rFonts w:cs="Times New Roman"/>
          <w:b/>
        </w:rPr>
        <w:t>Leakage control.</w:t>
      </w:r>
      <w:r>
        <w:rPr>
          <w:rFonts w:cs="Times New Roman"/>
        </w:rPr>
        <w:t xml:space="preserve"> Lags and rolling means are shifted, the split is chronological and tuni</w:t>
      </w:r>
      <w:r>
        <w:rPr>
          <w:rFonts w:cs="Times New Roman"/>
        </w:rPr>
        <w:t>ng uses time-ordered folds; unit tests protect these properties.</w:t>
      </w:r>
    </w:p>
    <w:p w:rsidR="005D32F1" w:rsidRDefault="00EA7613">
      <w:pPr>
        <w:pStyle w:val="Heading3"/>
      </w:pPr>
      <w:r>
        <w:t>1.11.2 Where it fails</w:t>
      </w:r>
    </w:p>
    <w:p w:rsidR="005D32F1" w:rsidRDefault="00EA7613">
      <w:pPr>
        <w:spacing w:after="60"/>
        <w:ind w:left="720" w:hanging="360"/>
      </w:pPr>
      <w:r>
        <w:rPr>
          <w:rFonts w:cs="Times New Roman"/>
        </w:rPr>
        <w:t xml:space="preserve">•  </w:t>
      </w:r>
      <w:r>
        <w:rPr>
          <w:rFonts w:cs="Times New Roman"/>
          <w:b/>
        </w:rPr>
        <w:t>It does not beat repeat-yesterday</w:t>
      </w:r>
      <w:r>
        <w:rPr>
          <w:rFonts w:cs="Times New Roman"/>
        </w:rPr>
        <w:t xml:space="preserve"> on the test window; the all-feature model is worse than a nine-feature lag/rolling model.</w:t>
      </w:r>
    </w:p>
    <w:p w:rsidR="005D32F1" w:rsidRDefault="00EA7613">
      <w:pPr>
        <w:spacing w:after="60"/>
        <w:ind w:left="720" w:hanging="360"/>
      </w:pPr>
      <w:r>
        <w:rPr>
          <w:rFonts w:cs="Times New Roman"/>
        </w:rPr>
        <w:t xml:space="preserve">•  </w:t>
      </w:r>
      <w:r>
        <w:rPr>
          <w:rFonts w:cs="Times New Roman"/>
          <w:b/>
        </w:rPr>
        <w:t>Recursive 7/14/30-day forecasts</w:t>
      </w:r>
      <w:r>
        <w:rPr>
          <w:rFonts w:cs="Times New Roman"/>
        </w:rPr>
        <w:t xml:space="preserve"> are worse than a flat 7-day mean at every horizon.</w:t>
      </w:r>
    </w:p>
    <w:p w:rsidR="005D32F1" w:rsidRDefault="00EA7613">
      <w:pPr>
        <w:spacing w:after="60"/>
        <w:ind w:left="720" w:hanging="360"/>
      </w:pPr>
      <w:r>
        <w:rPr>
          <w:rFonts w:cs="Times New Roman"/>
        </w:rPr>
        <w:t xml:space="preserve">•  </w:t>
      </w:r>
      <w:r>
        <w:rPr>
          <w:rFonts w:cs="Times New Roman"/>
          <w:b/>
        </w:rPr>
        <w:t>Domain adaptation</w:t>
      </w:r>
      <w:r>
        <w:rPr>
          <w:rFonts w:cs="Times New Roman"/>
        </w:rPr>
        <w:t xml:space="preserve"> helps on 2 of 6 pairs, the clearest gain is a time-overlap artefact, and unnormalised weights can collapse XGBoost to a constant.</w:t>
      </w:r>
    </w:p>
    <w:p w:rsidR="005D32F1" w:rsidRDefault="00EA7613">
      <w:pPr>
        <w:spacing w:after="60"/>
        <w:ind w:left="720" w:hanging="360"/>
      </w:pPr>
      <w:r>
        <w:rPr>
          <w:rFonts w:cs="Times New Roman"/>
        </w:rPr>
        <w:t xml:space="preserve">•  </w:t>
      </w:r>
      <w:r>
        <w:rPr>
          <w:rFonts w:cs="Times New Roman"/>
          <w:b/>
        </w:rPr>
        <w:t>New products</w:t>
      </w:r>
      <w:r>
        <w:rPr>
          <w:rFonts w:cs="Times New Roman"/>
        </w:rPr>
        <w:t xml:space="preserve"> cannot be forecast by the product; attributes alone give R2 0.27 in an offline test.</w:t>
      </w:r>
    </w:p>
    <w:p w:rsidR="005D32F1" w:rsidRDefault="00EA7613">
      <w:pPr>
        <w:spacing w:after="60"/>
        <w:ind w:left="720" w:hanging="360"/>
      </w:pPr>
      <w:r>
        <w:rPr>
          <w:rFonts w:cs="Times New Roman"/>
        </w:rPr>
        <w:t xml:space="preserve">•  </w:t>
      </w:r>
      <w:r>
        <w:rPr>
          <w:rFonts w:cs="Times New Roman"/>
          <w:b/>
        </w:rPr>
        <w:t>Cleaning removes real purchases:</w:t>
      </w:r>
      <w:r>
        <w:rPr>
          <w:rFonts w:cs="Times New Roman"/>
        </w:rPr>
        <w:t xml:space="preserve"> 11.6 % of rows were exact duplicates, mostly repeat purchases, so demand is understated.</w:t>
      </w:r>
    </w:p>
    <w:p w:rsidR="005D32F1" w:rsidRDefault="00EA7613">
      <w:pPr>
        <w:spacing w:after="60"/>
        <w:ind w:left="720" w:hanging="360"/>
      </w:pPr>
      <w:r>
        <w:rPr>
          <w:rFonts w:cs="Times New Roman"/>
        </w:rPr>
        <w:t xml:space="preserve">•  </w:t>
      </w:r>
      <w:r>
        <w:rPr>
          <w:rFonts w:cs="Times New Roman"/>
          <w:b/>
        </w:rPr>
        <w:t>AI Insights</w:t>
      </w:r>
      <w:r>
        <w:rPr>
          <w:rFonts w:cs="Times New Roman"/>
        </w:rPr>
        <w:t xml:space="preserve"> gave no answer in the capture </w:t>
      </w:r>
      <w:r>
        <w:rPr>
          <w:rFonts w:cs="Times New Roman"/>
        </w:rPr>
        <w:t>run because the external service was unavailable.</w:t>
      </w:r>
    </w:p>
    <w:p w:rsidR="005D32F1" w:rsidRDefault="00EA7613">
      <w:pPr>
        <w:pStyle w:val="Heading2"/>
      </w:pPr>
      <w:r>
        <w:t>1.12 Limitations of the evaluation</w:t>
      </w:r>
    </w:p>
    <w:p w:rsidR="005D32F1" w:rsidRDefault="00EA7613">
      <w:pPr>
        <w:spacing w:after="60"/>
        <w:ind w:left="720" w:hanging="360"/>
      </w:pPr>
      <w:r>
        <w:rPr>
          <w:rFonts w:cs="Times New Roman"/>
        </w:rPr>
        <w:t>•  One shard of the data: 107 days, 300 best-selling articles and two sales channels. No yearly seasonality can be learnt, the test window is a holiday peak, and best sell</w:t>
      </w:r>
      <w:r>
        <w:rPr>
          <w:rFonts w:cs="Times New Roman"/>
        </w:rPr>
        <w:t>ers are not typical articles.</w:t>
      </w:r>
    </w:p>
    <w:p w:rsidR="005D32F1" w:rsidRDefault="00EA7613">
      <w:pPr>
        <w:spacing w:after="60"/>
        <w:ind w:left="720" w:hanging="360"/>
      </w:pPr>
      <w:r>
        <w:rPr>
          <w:rFonts w:cs="Times New Roman"/>
        </w:rPr>
        <w:t>•  The domains are mixtures: the channel label of an article-day is the most frequent channel, while its demand counts both channels; the product-group and department domains differ in what they sell as well as how they sell.</w:t>
      </w:r>
    </w:p>
    <w:p w:rsidR="005D32F1" w:rsidRDefault="00EA7613">
      <w:pPr>
        <w:spacing w:after="60"/>
        <w:ind w:left="720" w:hanging="360"/>
      </w:pPr>
      <w:r>
        <w:rPr>
          <w:rFonts w:cs="Times New Roman"/>
        </w:rPr>
        <w:lastRenderedPageBreak/>
        <w:t>•  No promotions, markdown calendar, stock levels or weather are in the H&amp;M files; the abstract's mention of promotional and fabric attributes could not be tested.</w:t>
      </w:r>
    </w:p>
    <w:p w:rsidR="005D32F1" w:rsidRDefault="00EA7613">
      <w:pPr>
        <w:spacing w:after="60"/>
        <w:ind w:left="720" w:hanging="360"/>
      </w:pPr>
      <w:r>
        <w:rPr>
          <w:rFonts w:cs="Times New Roman"/>
        </w:rPr>
        <w:t>•  Five seeds capture XGBoost's randomness only, not data variation; the three rolling-origi</w:t>
      </w:r>
      <w:r>
        <w:rPr>
          <w:rFonts w:cs="Times New Roman"/>
        </w:rPr>
        <w:t>n folds are overlapping weeks of one season.</w:t>
      </w:r>
    </w:p>
    <w:p w:rsidR="005D32F1" w:rsidRDefault="00EA7613">
      <w:pPr>
        <w:spacing w:after="60"/>
        <w:ind w:left="720" w:hanging="360"/>
      </w:pPr>
      <w:r>
        <w:rPr>
          <w:rFonts w:cs="Times New Roman"/>
        </w:rPr>
        <w:t>•  The inventory and SHAP analyses are offline and use the test window's predictions; no policy was simulated.</w:t>
      </w:r>
    </w:p>
    <w:p w:rsidR="005D32F1" w:rsidRDefault="00EA7613">
      <w:pPr>
        <w:spacing w:after="60"/>
        <w:ind w:left="720" w:hanging="360"/>
      </w:pPr>
      <w:r>
        <w:rPr>
          <w:rFonts w:cs="Times New Roman"/>
        </w:rPr>
        <w:t>•  The base-paper comparison is indicative because the data differ; a replication on UCI Online Reta</w:t>
      </w:r>
      <w:r>
        <w:rPr>
          <w:rFonts w:cs="Times New Roman"/>
        </w:rPr>
        <w:t>il II was not attempted.</w:t>
      </w:r>
    </w:p>
    <w:p w:rsidR="005D32F1" w:rsidRDefault="00EA7613">
      <w:pPr>
        <w:pStyle w:val="Heading2"/>
      </w:pPr>
      <w:r>
        <w:t>1.13 Objectives versus outcomes</w:t>
      </w:r>
    </w:p>
    <w:p w:rsidR="005D32F1" w:rsidRDefault="00EA761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The six project objectives against what was measured.</w:t>
      </w:r>
    </w:p>
    <w:tbl>
      <w:tblPr>
        <w:tblStyle w:val="TableGrid"/>
        <w:tblW w:w="0" w:type="auto"/>
        <w:jc w:val="center"/>
        <w:tblLook w:val="04A0" w:firstRow="1" w:lastRow="0" w:firstColumn="1" w:lastColumn="0" w:noHBand="0" w:noVBand="1"/>
      </w:tblPr>
      <w:tblGrid>
        <w:gridCol w:w="3125"/>
        <w:gridCol w:w="1554"/>
        <w:gridCol w:w="4203"/>
      </w:tblGrid>
      <w:tr w:rsidR="005D32F1">
        <w:trPr>
          <w:cantSplit/>
          <w:tblHeader/>
          <w:jc w:val="center"/>
        </w:trPr>
        <w:tc>
          <w:tcPr>
            <w:tcW w:w="3312" w:type="dxa"/>
            <w:shd w:val="clear" w:color="auto" w:fill="1B2A41"/>
          </w:tcPr>
          <w:p w:rsidR="005D32F1" w:rsidRDefault="00EA7613">
            <w:pPr>
              <w:spacing w:after="40" w:line="240" w:lineRule="auto"/>
              <w:jc w:val="center"/>
            </w:pPr>
            <w:r>
              <w:rPr>
                <w:rFonts w:cs="Times New Roman"/>
                <w:b/>
                <w:color w:val="FFFFFF"/>
                <w:sz w:val="19"/>
              </w:rPr>
              <w:t>Objective</w:t>
            </w:r>
          </w:p>
        </w:tc>
        <w:tc>
          <w:tcPr>
            <w:tcW w:w="1584" w:type="dxa"/>
            <w:shd w:val="clear" w:color="auto" w:fill="1B2A41"/>
          </w:tcPr>
          <w:p w:rsidR="005D32F1" w:rsidRDefault="00EA7613">
            <w:pPr>
              <w:spacing w:after="40" w:line="240" w:lineRule="auto"/>
              <w:jc w:val="center"/>
            </w:pPr>
            <w:r>
              <w:rPr>
                <w:rFonts w:cs="Times New Roman"/>
                <w:b/>
                <w:color w:val="FFFFFF"/>
                <w:sz w:val="19"/>
              </w:rPr>
              <w:t>Status</w:t>
            </w:r>
          </w:p>
        </w:tc>
        <w:tc>
          <w:tcPr>
            <w:tcW w:w="4464" w:type="dxa"/>
            <w:shd w:val="clear" w:color="auto" w:fill="1B2A41"/>
          </w:tcPr>
          <w:p w:rsidR="005D32F1" w:rsidRDefault="00EA7613">
            <w:pPr>
              <w:spacing w:after="40" w:line="240" w:lineRule="auto"/>
              <w:jc w:val="center"/>
            </w:pPr>
            <w:r>
              <w:rPr>
                <w:rFonts w:cs="Times New Roman"/>
                <w:b/>
                <w:color w:val="FFFFFF"/>
                <w:sz w:val="19"/>
              </w:rPr>
              <w:t>Evidence</w:t>
            </w:r>
          </w:p>
        </w:tc>
      </w:tr>
      <w:tr w:rsidR="005D32F1">
        <w:trPr>
          <w:cantSplit/>
          <w:jc w:val="center"/>
        </w:trPr>
        <w:tc>
          <w:tcPr>
            <w:tcW w:w="3312" w:type="dxa"/>
          </w:tcPr>
          <w:p w:rsidR="005D32F1" w:rsidRDefault="00EA7613">
            <w:pPr>
              <w:spacing w:after="40" w:line="240" w:lineRule="auto"/>
              <w:jc w:val="left"/>
            </w:pPr>
            <w:r>
              <w:rPr>
                <w:rFonts w:cs="Times New Roman"/>
                <w:sz w:val="19"/>
              </w:rPr>
              <w:t>1. Collect fashion sales data; engineer seasonal, pricing and category features</w:t>
            </w:r>
          </w:p>
        </w:tc>
        <w:tc>
          <w:tcPr>
            <w:tcW w:w="1584" w:type="dxa"/>
          </w:tcPr>
          <w:p w:rsidR="005D32F1" w:rsidRDefault="00EA7613">
            <w:pPr>
              <w:spacing w:after="40" w:line="240" w:lineRule="auto"/>
              <w:jc w:val="left"/>
            </w:pPr>
            <w:r>
              <w:rPr>
                <w:rFonts w:cs="Times New Roman"/>
                <w:sz w:val="19"/>
              </w:rPr>
              <w:t>Achieved</w:t>
            </w:r>
          </w:p>
        </w:tc>
        <w:tc>
          <w:tcPr>
            <w:tcW w:w="4464" w:type="dxa"/>
          </w:tcPr>
          <w:p w:rsidR="005D32F1" w:rsidRDefault="00EA7613">
            <w:pPr>
              <w:spacing w:after="40" w:line="240" w:lineRule="auto"/>
              <w:jc w:val="left"/>
            </w:pPr>
            <w:r>
              <w:rPr>
                <w:rFonts w:cs="Times New Roman"/>
                <w:sz w:val="19"/>
              </w:rPr>
              <w:t>Real H&amp;M subset; 31 inputs (price, channel, 6 attributes, 14 calendar, 9 lag/rolling); shifted lags, chronological split. No promotion or fabric data exist in H&amp;M</w:t>
            </w:r>
          </w:p>
        </w:tc>
      </w:tr>
      <w:tr w:rsidR="005D32F1">
        <w:trPr>
          <w:cantSplit/>
          <w:jc w:val="center"/>
        </w:trPr>
        <w:tc>
          <w:tcPr>
            <w:tcW w:w="3312" w:type="dxa"/>
          </w:tcPr>
          <w:p w:rsidR="005D32F1" w:rsidRDefault="00EA7613">
            <w:pPr>
              <w:spacing w:after="40" w:line="240" w:lineRule="auto"/>
              <w:jc w:val="left"/>
            </w:pPr>
            <w:r>
              <w:rPr>
                <w:rFonts w:cs="Times New Roman"/>
                <w:sz w:val="19"/>
              </w:rPr>
              <w:t>2. Train gradient-boosting models at product and category level</w:t>
            </w:r>
          </w:p>
        </w:tc>
        <w:tc>
          <w:tcPr>
            <w:tcW w:w="1584" w:type="dxa"/>
          </w:tcPr>
          <w:p w:rsidR="005D32F1" w:rsidRDefault="00EA7613">
            <w:pPr>
              <w:spacing w:after="40" w:line="240" w:lineRule="auto"/>
              <w:jc w:val="left"/>
            </w:pPr>
            <w:r>
              <w:rPr>
                <w:rFonts w:cs="Times New Roman"/>
                <w:sz w:val="19"/>
              </w:rPr>
              <w:t>Achieved at article</w:t>
            </w:r>
            <w:r>
              <w:rPr>
                <w:rFonts w:cs="Times New Roman"/>
                <w:sz w:val="19"/>
              </w:rPr>
              <w:t xml:space="preserve"> level</w:t>
            </w:r>
          </w:p>
        </w:tc>
        <w:tc>
          <w:tcPr>
            <w:tcW w:w="4464" w:type="dxa"/>
          </w:tcPr>
          <w:p w:rsidR="005D32F1" w:rsidRDefault="00EA7613">
            <w:pPr>
              <w:spacing w:after="40" w:line="240" w:lineRule="auto"/>
              <w:jc w:val="left"/>
            </w:pPr>
            <w:r>
              <w:rPr>
                <w:rFonts w:cs="Times New Roman"/>
                <w:sz w:val="19"/>
              </w:rPr>
              <w:t>XGBoost per article-day with category as an input; no separate category-level model</w:t>
            </w:r>
          </w:p>
        </w:tc>
      </w:tr>
      <w:tr w:rsidR="005D32F1">
        <w:trPr>
          <w:cantSplit/>
          <w:jc w:val="center"/>
        </w:trPr>
        <w:tc>
          <w:tcPr>
            <w:tcW w:w="3312" w:type="dxa"/>
          </w:tcPr>
          <w:p w:rsidR="005D32F1" w:rsidRDefault="00EA7613">
            <w:pPr>
              <w:spacing w:after="40" w:line="240" w:lineRule="auto"/>
              <w:jc w:val="left"/>
            </w:pPr>
            <w:r>
              <w:rPr>
                <w:rFonts w:cs="Times New Roman"/>
                <w:sz w:val="19"/>
              </w:rPr>
              <w:t>3. Apply domain adaptation across markets and categories</w:t>
            </w:r>
          </w:p>
        </w:tc>
        <w:tc>
          <w:tcPr>
            <w:tcW w:w="1584" w:type="dxa"/>
          </w:tcPr>
          <w:p w:rsidR="005D32F1" w:rsidRDefault="00EA7613">
            <w:pPr>
              <w:spacing w:after="40" w:line="240" w:lineRule="auto"/>
              <w:jc w:val="left"/>
            </w:pPr>
            <w:r>
              <w:rPr>
                <w:rFonts w:cs="Times New Roman"/>
                <w:sz w:val="19"/>
              </w:rPr>
              <w:t>Implemented and applied</w:t>
            </w:r>
          </w:p>
        </w:tc>
        <w:tc>
          <w:tcPr>
            <w:tcW w:w="4464" w:type="dxa"/>
          </w:tcPr>
          <w:p w:rsidR="005D32F1" w:rsidRDefault="00EA7613">
            <w:pPr>
              <w:spacing w:after="40" w:line="240" w:lineRule="auto"/>
              <w:jc w:val="left"/>
            </w:pPr>
            <w:r>
              <w:rPr>
                <w:rFonts w:cs="Times New Roman"/>
                <w:sz w:val="19"/>
              </w:rPr>
              <w:t>Importance weighting on channel, product-group and department domains; "markets" ar</w:t>
            </w:r>
            <w:r>
              <w:rPr>
                <w:rFonts w:cs="Times New Roman"/>
                <w:sz w:val="19"/>
              </w:rPr>
              <w:t>e the two sales channels (no regions in the data)</w:t>
            </w:r>
          </w:p>
        </w:tc>
      </w:tr>
      <w:tr w:rsidR="005D32F1">
        <w:trPr>
          <w:cantSplit/>
          <w:jc w:val="center"/>
        </w:trPr>
        <w:tc>
          <w:tcPr>
            <w:tcW w:w="3312" w:type="dxa"/>
          </w:tcPr>
          <w:p w:rsidR="005D32F1" w:rsidRDefault="00EA7613">
            <w:pPr>
              <w:spacing w:after="40" w:line="240" w:lineRule="auto"/>
              <w:jc w:val="left"/>
            </w:pPr>
            <w:r>
              <w:rPr>
                <w:rFonts w:cs="Times New Roman"/>
                <w:sz w:val="19"/>
              </w:rPr>
              <w:t>4. Compare adapted and non-adapted models on a shifted target</w:t>
            </w:r>
          </w:p>
        </w:tc>
        <w:tc>
          <w:tcPr>
            <w:tcW w:w="1584" w:type="dxa"/>
          </w:tcPr>
          <w:p w:rsidR="005D32F1" w:rsidRDefault="00EA7613">
            <w:pPr>
              <w:spacing w:after="40" w:line="240" w:lineRule="auto"/>
              <w:jc w:val="left"/>
            </w:pPr>
            <w:r>
              <w:rPr>
                <w:rFonts w:cs="Times New Roman"/>
                <w:sz w:val="19"/>
              </w:rPr>
              <w:t>Done, result negative</w:t>
            </w:r>
          </w:p>
        </w:tc>
        <w:tc>
          <w:tcPr>
            <w:tcW w:w="4464" w:type="dxa"/>
          </w:tcPr>
          <w:p w:rsidR="005D32F1" w:rsidRDefault="00EA7613">
            <w:pPr>
              <w:spacing w:after="40" w:line="240" w:lineRule="auto"/>
              <w:jc w:val="left"/>
            </w:pPr>
            <w:r>
              <w:rPr>
                <w:rFonts w:cs="Times New Roman"/>
                <w:sz w:val="19"/>
              </w:rPr>
              <w:t>6 pairs x 5 seeds + controls: helped 2/6 (mean -14.6 %); mean-1 weights -6.5 %; time-clean -7.1 %; pooling beats it on 5/</w:t>
            </w:r>
            <w:r>
              <w:rPr>
                <w:rFonts w:cs="Times New Roman"/>
                <w:sz w:val="19"/>
              </w:rPr>
              <w:t>6</w:t>
            </w:r>
          </w:p>
        </w:tc>
      </w:tr>
      <w:tr w:rsidR="005D32F1">
        <w:trPr>
          <w:cantSplit/>
          <w:jc w:val="center"/>
        </w:trPr>
        <w:tc>
          <w:tcPr>
            <w:tcW w:w="3312" w:type="dxa"/>
          </w:tcPr>
          <w:p w:rsidR="005D32F1" w:rsidRDefault="00EA7613">
            <w:pPr>
              <w:spacing w:after="40" w:line="240" w:lineRule="auto"/>
              <w:jc w:val="left"/>
            </w:pPr>
            <w:r>
              <w:rPr>
                <w:rFonts w:cs="Times New Roman"/>
                <w:sz w:val="19"/>
              </w:rPr>
              <w:t>5. Explain forecast drivers</w:t>
            </w:r>
          </w:p>
        </w:tc>
        <w:tc>
          <w:tcPr>
            <w:tcW w:w="1584" w:type="dxa"/>
          </w:tcPr>
          <w:p w:rsidR="005D32F1" w:rsidRDefault="00EA7613">
            <w:pPr>
              <w:spacing w:after="40" w:line="240" w:lineRule="auto"/>
              <w:jc w:val="left"/>
            </w:pPr>
            <w:r>
              <w:rPr>
                <w:rFonts w:cs="Times New Roman"/>
                <w:sz w:val="19"/>
              </w:rPr>
              <w:t>Partly</w:t>
            </w:r>
          </w:p>
        </w:tc>
        <w:tc>
          <w:tcPr>
            <w:tcW w:w="4464" w:type="dxa"/>
          </w:tcPr>
          <w:p w:rsidR="005D32F1" w:rsidRDefault="00EA7613">
            <w:pPr>
              <w:spacing w:after="40" w:line="240" w:lineRule="auto"/>
              <w:jc w:val="left"/>
            </w:pPr>
            <w:r>
              <w:rPr>
                <w:rFonts w:cs="Times New Roman"/>
                <w:sz w:val="19"/>
              </w:rPr>
              <w:t>Gain importance (top 20) in the app; offline SHAP agrees only moderately (rank correlation 0.40); no per-forecast explanation; Gemini text unavailable in the run</w:t>
            </w:r>
          </w:p>
        </w:tc>
      </w:tr>
      <w:tr w:rsidR="005D32F1">
        <w:trPr>
          <w:cantSplit/>
          <w:jc w:val="center"/>
        </w:trPr>
        <w:tc>
          <w:tcPr>
            <w:tcW w:w="3312" w:type="dxa"/>
          </w:tcPr>
          <w:p w:rsidR="005D32F1" w:rsidRDefault="00EA7613">
            <w:pPr>
              <w:spacing w:after="40" w:line="240" w:lineRule="auto"/>
              <w:jc w:val="left"/>
            </w:pPr>
            <w:r>
              <w:rPr>
                <w:rFonts w:cs="Times New Roman"/>
                <w:sz w:val="19"/>
              </w:rPr>
              <w:t xml:space="preserve">6. Evaluate with MAE, RMSE, MAPE and translate error </w:t>
            </w:r>
            <w:r>
              <w:rPr>
                <w:rFonts w:cs="Times New Roman"/>
                <w:sz w:val="19"/>
              </w:rPr>
              <w:t>into inventory impact</w:t>
            </w:r>
          </w:p>
        </w:tc>
        <w:tc>
          <w:tcPr>
            <w:tcW w:w="1584" w:type="dxa"/>
          </w:tcPr>
          <w:p w:rsidR="005D32F1" w:rsidRDefault="00EA7613">
            <w:pPr>
              <w:spacing w:after="40" w:line="240" w:lineRule="auto"/>
              <w:jc w:val="left"/>
            </w:pPr>
            <w:r>
              <w:rPr>
                <w:rFonts w:cs="Times New Roman"/>
                <w:sz w:val="19"/>
              </w:rPr>
              <w:t>Metrics achieved; impact offline</w:t>
            </w:r>
          </w:p>
        </w:tc>
        <w:tc>
          <w:tcPr>
            <w:tcW w:w="4464" w:type="dxa"/>
          </w:tcPr>
          <w:p w:rsidR="005D32F1" w:rsidRDefault="00EA7613">
            <w:pPr>
              <w:spacing w:after="40" w:line="240" w:lineRule="auto"/>
              <w:jc w:val="left"/>
            </w:pPr>
            <w:r>
              <w:rPr>
                <w:rFonts w:cs="Times New Roman"/>
                <w:sz w:val="19"/>
              </w:rPr>
              <w:t>RMSE, MAE, MAPE, R2, WAPE reported; inventory impact computed offline only (XGBoost 16.4 % short, 39.9 % excess); stock-out reduction not demonstrated</w:t>
            </w:r>
          </w:p>
        </w:tc>
      </w:tr>
    </w:tbl>
    <w:p w:rsidR="005D32F1" w:rsidRDefault="005D32F1">
      <w:pPr>
        <w:spacing w:line="192" w:lineRule="auto"/>
      </w:pPr>
    </w:p>
    <w:p w:rsidR="005D32F1" w:rsidRDefault="00EA7613">
      <w:pPr>
        <w:pStyle w:val="Heading2"/>
      </w:pPr>
      <w:r>
        <w:t>1.14 Summary of findings</w:t>
      </w:r>
    </w:p>
    <w:p w:rsidR="005D32F1" w:rsidRDefault="00EA7613">
      <w:pPr>
        <w:spacing w:after="60"/>
        <w:ind w:left="720" w:hanging="360"/>
      </w:pPr>
      <w:r>
        <w:rPr>
          <w:rFonts w:cs="Times New Roman"/>
        </w:rPr>
        <w:t>•  On a real H&amp;M subset</w:t>
      </w:r>
      <w:r>
        <w:rPr>
          <w:rFonts w:cs="Times New Roman"/>
        </w:rPr>
        <w:t xml:space="preserve"> XGBoost forecasts one day ahead with RMSE 11.09 (tuned 10.34), better than the product's moving average (12.89) but worse than repeating yesterday (9.22).</w:t>
      </w:r>
    </w:p>
    <w:p w:rsidR="005D32F1" w:rsidRDefault="00EA7613">
      <w:pPr>
        <w:spacing w:after="60"/>
        <w:ind w:left="720" w:hanging="360"/>
      </w:pPr>
      <w:r>
        <w:rPr>
          <w:rFonts w:cs="Times New Roman"/>
        </w:rPr>
        <w:t>•  Lag and rolling features do almost all the work; absolute-date features hurt on a short window.</w:t>
      </w:r>
    </w:p>
    <w:p w:rsidR="005D32F1" w:rsidRDefault="00EA7613">
      <w:pPr>
        <w:spacing w:after="60"/>
        <w:ind w:left="720" w:hanging="360"/>
      </w:pPr>
      <w:r>
        <w:rPr>
          <w:rFonts w:cs="Times New Roman"/>
        </w:rPr>
        <w:t>•</w:t>
      </w:r>
      <w:r>
        <w:rPr>
          <w:rFonts w:cs="Times New Roman"/>
        </w:rPr>
        <w:t xml:space="preserve">  Recursive multi-day forecasts are worse than a flat 7-day mean and degrade quickly with the horizon.</w:t>
      </w:r>
    </w:p>
    <w:p w:rsidR="005D32F1" w:rsidRDefault="00EA7613">
      <w:pPr>
        <w:spacing w:after="60"/>
        <w:ind w:left="720" w:hanging="360"/>
      </w:pPr>
      <w:r>
        <w:rPr>
          <w:rFonts w:cs="Times New Roman"/>
        </w:rPr>
        <w:lastRenderedPageBreak/>
        <w:t>•  Importance-weighted domain adaptation, as built, is not reliable: it helped on 2 of 6 pairs, the clear gain is a time-overlap artefact, and degenerate</w:t>
      </w:r>
      <w:r>
        <w:rPr>
          <w:rFonts w:cs="Times New Roman"/>
        </w:rPr>
        <w:t xml:space="preserve"> weights collapse the model. Rescaling weights and pooling target rows are the first fixes to try.</w:t>
      </w:r>
    </w:p>
    <w:p w:rsidR="005D32F1" w:rsidRDefault="00EA7613">
      <w:pPr>
        <w:spacing w:after="60"/>
        <w:ind w:left="720" w:hanging="360"/>
      </w:pPr>
      <w:r>
        <w:rPr>
          <w:rFonts w:cs="Times New Roman"/>
        </w:rPr>
        <w:t>•  Gain importance and exact SHAP rank features differently; the offline SHAP view shows yesterday's demand as the main driver.</w:t>
      </w:r>
    </w:p>
    <w:p w:rsidR="005D32F1" w:rsidRDefault="00EA7613">
      <w:pPr>
        <w:spacing w:after="60"/>
        <w:ind w:left="720" w:hanging="360"/>
      </w:pPr>
      <w:r>
        <w:rPr>
          <w:rFonts w:cs="Times New Roman"/>
        </w:rPr>
        <w:t>•  Inventory impact and cold-</w:t>
      </w:r>
      <w:r>
        <w:rPr>
          <w:rFonts w:cs="Times New Roman"/>
        </w:rPr>
        <w:t>start performance are not part of the product; offline numbers show the gaps.</w:t>
      </w:r>
    </w:p>
    <w:p w:rsidR="005D32F1" w:rsidRDefault="00EA7613">
      <w:pPr>
        <w:spacing w:after="60"/>
        <w:ind w:left="720" w:hanging="360"/>
      </w:pPr>
      <w:r>
        <w:rPr>
          <w:rFonts w:cs="Times New Roman"/>
        </w:rPr>
        <w:t>•  The application is complete, tested and fast; the forecasting claims in the abstract are supported only in part, and this chapter says which part.</w:t>
      </w:r>
    </w:p>
    <w:sectPr w:rsidR="005D32F1" w:rsidSect="00034616">
      <w:headerReference w:type="default" r:id="rId38"/>
      <w:footerReference w:type="default" r:id="rId39"/>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EA7613">
      <w:pPr>
        <w:spacing w:after="0" w:line="240" w:lineRule="auto"/>
      </w:pPr>
      <w:r>
        <w:separator/>
      </w:r>
    </w:p>
  </w:endnote>
  <w:endnote w:type="continuationSeparator" w:id="0">
    <w:p w:rsidR="00000000" w:rsidRDefault="00EA7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32F1" w:rsidRDefault="00EA7613">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EA7613">
      <w:pPr>
        <w:spacing w:after="0" w:line="240" w:lineRule="auto"/>
      </w:pPr>
      <w:r>
        <w:separator/>
      </w:r>
    </w:p>
  </w:footnote>
  <w:footnote w:type="continuationSeparator" w:id="0">
    <w:p w:rsidR="00000000" w:rsidRDefault="00EA76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32F1" w:rsidRDefault="00EA7613">
    <w:pPr>
      <w:pStyle w:val="Header"/>
      <w:jc w:val="center"/>
    </w:pPr>
    <w:r>
      <w:rPr>
        <w:rFonts w:cs="Times New Roman"/>
        <w:i/>
        <w:color w:val="555555"/>
        <w:sz w:val="20"/>
      </w:rPr>
      <w:t>TrendCast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32F1"/>
    <w:rsid w:val="00AA1D8D"/>
    <w:rsid w:val="00B47730"/>
    <w:rsid w:val="00CB0664"/>
    <w:rsid w:val="00EA76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A706724-4DB9-4432-A9B1-E55E6D710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EA7613"/>
    <w:pPr>
      <w:spacing w:after="0" w:line="240" w:lineRule="auto"/>
    </w:pPr>
    <w:rPr>
      <w:rFonts w:cs="Times New Roman"/>
      <w:sz w:val="21"/>
    </w:rPr>
  </w:style>
  <w:style w:type="paragraph" w:styleId="TOC2">
    <w:name w:val="toc 2"/>
    <w:basedOn w:val="Normal"/>
    <w:next w:val="Normal"/>
    <w:autoRedefine/>
    <w:uiPriority w:val="39"/>
    <w:semiHidden/>
    <w:unhideWhenUsed/>
    <w:rsid w:val="00EA7613"/>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EA7613"/>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D00765-E0D5-4D41-88FC-FE53870A6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5127</Words>
  <Characters>26291</Characters>
  <Application>Microsoft Office Word</Application>
  <DocSecurity>0</DocSecurity>
  <Lines>898</Lines>
  <Paragraphs>550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2026-10-26T07:33:00Z</dcterms:modified>
  <cp:category/>
</cp:coreProperties>
</file>