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118" w:rsidRDefault="005E7118">
      <w:pPr>
        <w:spacing w:after="480" w:line="240" w:lineRule="auto"/>
      </w:pPr>
      <w:bookmarkStart w:id="0" w:name="_GoBack"/>
      <w:bookmarkEnd w:id="0"/>
    </w:p>
    <w:p w:rsidR="005E7118" w:rsidRDefault="001B35FE">
      <w:pPr>
        <w:spacing w:after="120"/>
        <w:jc w:val="center"/>
      </w:pPr>
      <w:r>
        <w:rPr>
          <w:rFonts w:cs="Times New Roman"/>
          <w:b/>
          <w:sz w:val="36"/>
        </w:rPr>
        <w:t>ADAPTIVE LEARNING INTELLIGENCE PLATFORM USING EDUCATIONAL DOCUMENT ANALYSIS AND PERSONALIZED LEARNING ANALYTICS</w:t>
      </w:r>
    </w:p>
    <w:p w:rsidR="005E7118" w:rsidRDefault="001B35FE">
      <w:pPr>
        <w:spacing w:after="280"/>
        <w:jc w:val="center"/>
      </w:pPr>
      <w:r>
        <w:rPr>
          <w:rFonts w:cs="Times New Roman"/>
          <w:b/>
          <w:sz w:val="28"/>
        </w:rPr>
        <w:t>Conclusion, Future Scope and References</w:t>
      </w:r>
    </w:p>
    <w:p w:rsidR="005E7118" w:rsidRDefault="001B35FE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5E7118" w:rsidRDefault="001B35FE">
      <w:pPr>
        <w:spacing w:after="240"/>
        <w:jc w:val="center"/>
      </w:pPr>
      <w:r>
        <w:rPr>
          <w:rFonts w:cs="Times New Roman"/>
        </w:rPr>
        <w:t xml:space="preserve">Batch A1 </w:t>
      </w:r>
      <w:r>
        <w:rPr>
          <w:rFonts w:cs="Times New Roman"/>
        </w:rPr>
        <w:t>(CSE-A)  ·  Academic year [ACADEMIC YEAR]</w:t>
      </w:r>
    </w:p>
    <w:p w:rsidR="005E7118" w:rsidRDefault="001B35F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5E7118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Student name</w:t>
            </w:r>
          </w:p>
        </w:tc>
        <w:tc>
          <w:tcPr>
            <w:tcW w:w="2592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5E7118">
        <w:trPr>
          <w:cantSplit/>
          <w:jc w:val="center"/>
        </w:trPr>
        <w:tc>
          <w:tcPr>
            <w:tcW w:w="1008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 Dhanush</w:t>
            </w:r>
          </w:p>
        </w:tc>
        <w:tc>
          <w:tcPr>
            <w:tcW w:w="2592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23K91A0501</w:t>
            </w:r>
          </w:p>
        </w:tc>
      </w:tr>
      <w:tr w:rsidR="005E7118">
        <w:trPr>
          <w:cantSplit/>
          <w:jc w:val="center"/>
        </w:trPr>
        <w:tc>
          <w:tcPr>
            <w:tcW w:w="1008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Ale Vijayalaxmi</w:t>
            </w:r>
          </w:p>
        </w:tc>
        <w:tc>
          <w:tcPr>
            <w:tcW w:w="2592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23K91A0508</w:t>
            </w:r>
          </w:p>
        </w:tc>
      </w:tr>
      <w:tr w:rsidR="005E7118">
        <w:trPr>
          <w:cantSplit/>
          <w:jc w:val="center"/>
        </w:trPr>
        <w:tc>
          <w:tcPr>
            <w:tcW w:w="1008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Burri Mallikarjun</w:t>
            </w:r>
          </w:p>
        </w:tc>
        <w:tc>
          <w:tcPr>
            <w:tcW w:w="2592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23K91A0549</w:t>
            </w:r>
          </w:p>
        </w:tc>
      </w:tr>
      <w:tr w:rsidR="005E7118">
        <w:trPr>
          <w:cantSplit/>
          <w:jc w:val="center"/>
        </w:trPr>
        <w:tc>
          <w:tcPr>
            <w:tcW w:w="1008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Atragada Nagatrimurthulu</w:t>
            </w:r>
          </w:p>
        </w:tc>
        <w:tc>
          <w:tcPr>
            <w:tcW w:w="2592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23K91A0517</w:t>
            </w:r>
          </w:p>
        </w:tc>
      </w:tr>
    </w:tbl>
    <w:p w:rsidR="005E7118" w:rsidRDefault="005E7118">
      <w:pPr>
        <w:spacing w:after="120" w:line="192" w:lineRule="auto"/>
      </w:pPr>
    </w:p>
    <w:p w:rsidR="005E7118" w:rsidRDefault="001B35FE">
      <w:pPr>
        <w:spacing w:after="200"/>
        <w:jc w:val="center"/>
      </w:pPr>
      <w:r>
        <w:rPr>
          <w:rFonts w:cs="Times New Roman"/>
          <w:b/>
        </w:rPr>
        <w:t xml:space="preserve">Project </w:t>
      </w:r>
      <w:r>
        <w:rPr>
          <w:rFonts w:cs="Times New Roman"/>
          <w:b/>
        </w:rPr>
        <w:t>guide:</w:t>
      </w:r>
      <w:r>
        <w:rPr>
          <w:rFonts w:cs="Times New Roman"/>
        </w:rPr>
        <w:t xml:space="preserve"> Raghavendra</w:t>
      </w:r>
    </w:p>
    <w:p w:rsidR="005E7118" w:rsidRDefault="001B35FE">
      <w:pPr>
        <w:spacing w:after="120"/>
      </w:pPr>
      <w:r>
        <w:rPr>
          <w:rFonts w:cs="Times New Roman"/>
          <w:i/>
          <w:sz w:val="21"/>
        </w:rPr>
        <w:t>Chapter and section numbers quoted in the text (for example Chapter 8 or Section 6.2) refer to the full project report, 17.Final Document. Figures and tables in this document are numbered from 1.</w:t>
      </w:r>
    </w:p>
    <w:p w:rsidR="005E7118" w:rsidRDefault="001B35FE">
      <w:pPr>
        <w:pStyle w:val="Heading1"/>
      </w:pPr>
      <w:r>
        <w:t>1. CONCLUSION</w:t>
      </w:r>
    </w:p>
    <w:p w:rsidR="005E7118" w:rsidRDefault="001B35FE">
      <w:pPr>
        <w:pStyle w:val="Heading2"/>
      </w:pPr>
      <w:r>
        <w:t>1.1 Summary</w:t>
      </w:r>
    </w:p>
    <w:p w:rsidR="005E7118" w:rsidRDefault="001B35FE">
      <w:r>
        <w:rPr>
          <w:rFonts w:cs="Times New Roman"/>
        </w:rPr>
        <w:t xml:space="preserve">The Adaptive </w:t>
      </w:r>
      <w:r>
        <w:rPr>
          <w:rFonts w:cs="Times New Roman"/>
        </w:rPr>
        <w:t xml:space="preserve">Learning Intelligence Platform lets a student upload syllabi, notes and question banks, analyses them into a searchable repository with detected subjects, units and topics, answers questions from the notes with the source shown, generates quizzes from the </w:t>
      </w:r>
      <w:r>
        <w:rPr>
          <w:rFonts w:cs="Times New Roman"/>
        </w:rPr>
        <w:t>same documents and turns quiz accuracy into a priority roadmap and a dashboard. It is delivered as a FastAPI service with a React interface and, unchanged, as the original Flask application, and it runs offline on one CPU-only PC. The project follows the s</w:t>
      </w:r>
      <w:r>
        <w:rPr>
          <w:rFonts w:cs="Times New Roman"/>
        </w:rPr>
        <w:t>tructure of the base paper [1] (retrieve, compress, generate) with simpler components, and the evaluation in this report measures how far those components go.</w:t>
      </w:r>
    </w:p>
    <w:p w:rsidR="005E7118" w:rsidRDefault="001B35FE">
      <w:pPr>
        <w:pStyle w:val="Heading2"/>
      </w:pPr>
      <w:r>
        <w:lastRenderedPageBreak/>
        <w:t>1.2 Objectives achieved</w:t>
      </w:r>
    </w:p>
    <w:p w:rsidR="005E7118" w:rsidRDefault="001B35FE">
      <w:r>
        <w:rPr>
          <w:rFonts w:cs="Times New Roman"/>
        </w:rPr>
        <w:t xml:space="preserve">Of the six objectives, one was met in the offline mode (grounded answers </w:t>
      </w:r>
      <w:r>
        <w:rPr>
          <w:rFonts w:cs="Times New Roman"/>
        </w:rPr>
        <w:t>with sources), one was not met (semantic embeddings) and four were met in part. The table gives the status and the basis of each.</w:t>
      </w:r>
    </w:p>
    <w:p w:rsidR="005E7118" w:rsidRDefault="001B35FE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Objectives and their status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3080"/>
        <w:gridCol w:w="1280"/>
        <w:gridCol w:w="4455"/>
      </w:tblGrid>
      <w:tr w:rsidR="005E7118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3168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Objective</w:t>
            </w:r>
          </w:p>
        </w:tc>
        <w:tc>
          <w:tcPr>
            <w:tcW w:w="1296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Status</w:t>
            </w:r>
          </w:p>
        </w:tc>
        <w:tc>
          <w:tcPr>
            <w:tcW w:w="4608" w:type="dxa"/>
            <w:shd w:val="clear" w:color="auto" w:fill="1B2A41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Basis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Build a document ingestion module t</w:t>
            </w:r>
            <w:r>
              <w:rPr>
                <w:rFonts w:cs="Times New Roman"/>
                <w:sz w:val="18"/>
              </w:rPr>
              <w:t>hat parses syllabi, lecture notes and question banks and extracts subjects, units and topics.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 met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PDF, DOCX and TXT are parsed; subjects and units are recognised from "Subject:", "Course:", "Unit n:" and "Chapter n:" headings (36 of 36 units on the </w:t>
            </w:r>
            <w:r>
              <w:rPr>
                <w:rFonts w:cs="Times New Roman"/>
                <w:sz w:val="18"/>
              </w:rPr>
              <w:t>corpus) but not from "UNIT-I", "Module 1" or numbered lists (0 of 5 each); DOCX tables and scanned pages are not read.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Store the extracted content as vector embeddings so the material can be searched semantically rather than by keyword.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Not met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The </w:t>
            </w:r>
            <w:r>
              <w:rPr>
                <w:rFonts w:cs="Times New Roman"/>
                <w:sz w:val="18"/>
              </w:rPr>
              <w:t>shipped retriever is TF-IDF with cosine similarity, which is lexical. A dense model was measured only as a reference (Hit@4 0.778, hybrid with BM25 0.889) and is not part of the product.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Implement a RAG question-answering engine that answers strictly fr</w:t>
            </w:r>
            <w:r>
              <w:rPr>
                <w:rFonts w:cs="Times New Roman"/>
                <w:sz w:val="18"/>
              </w:rPr>
              <w:t>om the uploaded material and cites the source.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Met in extractive mode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Every answer word comes from the retrieved chunks (100 %) and each answer lists source file, passage and match score. Without a relevance threshold, 9 of 12 off-topic questions still rec</w:t>
            </w:r>
            <w:r>
              <w:rPr>
                <w:rFonts w:cs="Times New Roman"/>
                <w:sz w:val="18"/>
              </w:rPr>
              <w:t>eived an answer. The Claude mode was not measured.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Apply semantic context compression so retrieval stays accurate without exceeding the model context window.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 met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Extractive sentence selection removes 87.5 % of the words of four retrieved chunks, </w:t>
            </w:r>
            <w:r>
              <w:rPr>
                <w:rFonts w:cs="Times New Roman"/>
                <w:sz w:val="18"/>
              </w:rPr>
              <w:t>but answer-key recall falls from 0.861 to 0.667. There is no question-type routing and no learned compression as in [1].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Generate personalised study roadmaps and revision schedules from topic coverage and performance.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 met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priority roadmap (High</w:t>
            </w:r>
            <w:r>
              <w:rPr>
                <w:rFonts w:cs="Times New Roman"/>
                <w:sz w:val="18"/>
              </w:rPr>
              <w:t xml:space="preserve"> below 50 %, Medium below 80 %, Low otherwise) is built from quiz accuracy per topic. There is no revision schedule, no spaced repetition and no coverage model; topics are single TF-IDF keywords.</w:t>
            </w:r>
          </w:p>
        </w:tc>
      </w:tr>
      <w:tr w:rsidR="005E7118">
        <w:trPr>
          <w:cantSplit/>
          <w:jc w:val="center"/>
        </w:trPr>
        <w:tc>
          <w:tcPr>
            <w:tcW w:w="57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316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Present curriculum coverage, study velocity and engagemen</w:t>
            </w:r>
            <w:r>
              <w:rPr>
                <w:rFonts w:cs="Times New Roman"/>
                <w:sz w:val="18"/>
              </w:rPr>
              <w:t>t metrics on an interactive dashboard.</w:t>
            </w:r>
          </w:p>
        </w:tc>
        <w:tc>
          <w:tcPr>
            <w:tcW w:w="1296" w:type="dxa"/>
          </w:tcPr>
          <w:p w:rsidR="005E7118" w:rsidRDefault="001B35FE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Partly met</w:t>
            </w:r>
          </w:p>
        </w:tc>
        <w:tc>
          <w:tcPr>
            <w:tcW w:w="4608" w:type="dxa"/>
          </w:tcPr>
          <w:p w:rsidR="005E7118" w:rsidRDefault="001B35FE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dashboard shows documents, questions asked, quiz questions attempted, subject-wise accuracy and recent documents. Curriculum coverage and study velocity over time are not computed.</w:t>
            </w:r>
          </w:p>
        </w:tc>
      </w:tr>
    </w:tbl>
    <w:p w:rsidR="005E7118" w:rsidRDefault="005E7118">
      <w:pPr>
        <w:spacing w:after="120" w:line="192" w:lineRule="auto"/>
      </w:pPr>
    </w:p>
    <w:p w:rsidR="005E7118" w:rsidRDefault="001B35FE">
      <w:pPr>
        <w:pStyle w:val="Heading2"/>
      </w:pPr>
      <w:r>
        <w:t>1.3 Key findings</w:t>
      </w:r>
    </w:p>
    <w:p w:rsidR="005E7118" w:rsidRDefault="001B35FE">
      <w:pPr>
        <w:ind w:left="720" w:hanging="432"/>
      </w:pPr>
      <w:r>
        <w:rPr>
          <w:rFonts w:cs="Times New Roman"/>
        </w:rPr>
        <w:t>1.</w:t>
      </w:r>
      <w:r>
        <w:rPr>
          <w:rFonts w:cs="Times New Roman"/>
        </w:rPr>
        <w:t xml:space="preserve">  The shipped retriever is lexical. It finds the evidence in the top four chunks for 79.2% of 72 questions and ranks it first for 40.3%. BM25 reaches 0.500 at rank one, and BM25 plus a dense model reaches Hit@4 0.889; the semantic retrieval of objective 2 </w:t>
      </w:r>
      <w:r>
        <w:rPr>
          <w:rFonts w:cs="Times New Roman"/>
        </w:rPr>
        <w:t>is therefore not delivered, and the dense and hybrid retrieval of [1] is better supported than the product's.</w:t>
      </w:r>
    </w:p>
    <w:p w:rsidR="005E7118" w:rsidRDefault="001B35FE">
      <w:pPr>
        <w:ind w:left="720" w:hanging="432"/>
      </w:pPr>
      <w:r>
        <w:rPr>
          <w:rFonts w:cs="Times New Roman"/>
        </w:rPr>
        <w:t>2.  None of the SAC-RAG components (question classifier, adaptive retrieval, LLM compression) is implemented. The only compression is extractive s</w:t>
      </w:r>
      <w:r>
        <w:rPr>
          <w:rFonts w:cs="Times New Roman"/>
        </w:rPr>
        <w:t>entence selection, which removes 87.5 % of the words and lowers answer-key recall from 0.861 to 0.667; [1] reports 38 to 58 % fewer tokens for one to two points of exact match, with a language model and different data.</w:t>
      </w:r>
    </w:p>
    <w:p w:rsidR="005E7118" w:rsidRDefault="001B35FE">
      <w:pPr>
        <w:ind w:left="720" w:hanging="432"/>
      </w:pPr>
      <w:r>
        <w:rPr>
          <w:rFonts w:cs="Times New Roman"/>
        </w:rPr>
        <w:t>3.  Definition questions are the weak</w:t>
      </w:r>
      <w:r>
        <w:rPr>
          <w:rFonts w:cs="Times New Roman"/>
        </w:rPr>
        <w:t xml:space="preserve"> case for extractive answers: the key is in the retrieved chunks for 0.917 of them and in the answer for 0.500. The answer favours sentences that repeat the question's words, not the defining sentence.</w:t>
      </w:r>
    </w:p>
    <w:p w:rsidR="005E7118" w:rsidRDefault="001B35FE">
      <w:pPr>
        <w:ind w:left="720" w:hanging="432"/>
      </w:pPr>
      <w:r>
        <w:rPr>
          <w:rFonts w:cs="Times New Roman"/>
        </w:rPr>
        <w:lastRenderedPageBreak/>
        <w:t>4.  There is no relevance threshold: 9 of 12 off-topic</w:t>
      </w:r>
      <w:r>
        <w:rPr>
          <w:rFonts w:cs="Times New Roman"/>
        </w:rPr>
        <w:t xml:space="preserve"> questions received an unrelated answer. A threshold near 0.12 to 0.15 would refuse 75 to 83 % of them at a cost of 1 to 4 % of in-scope questions.</w:t>
      </w:r>
    </w:p>
    <w:p w:rsidR="005E7118" w:rsidRDefault="001B35FE">
      <w:pPr>
        <w:ind w:left="720" w:hanging="432"/>
      </w:pPr>
      <w:r>
        <w:rPr>
          <w:rFonts w:cs="Times New Roman"/>
        </w:rPr>
        <w:t>5.  The quiz and roadmap work end to end but their content is shallow: 17 of 30 reviewed questions were acce</w:t>
      </w:r>
      <w:r>
        <w:rPr>
          <w:rFonts w:cs="Times New Roman"/>
        </w:rPr>
        <w:t>ptable, the answer term is visible in the question in 18.2% of 900 generated questions, and roadmap topics are single keywords.</w:t>
      </w:r>
    </w:p>
    <w:p w:rsidR="005E7118" w:rsidRDefault="001B35FE">
      <w:pPr>
        <w:ind w:left="720" w:hanging="432"/>
      </w:pPr>
      <w:r>
        <w:rPr>
          <w:rFonts w:cs="Times New Roman"/>
        </w:rPr>
        <w:t>6.  The roadmap and dashboard adapt only to quiz accuracy; there is no knowledge-tracing model, revision schedule, coverage or s</w:t>
      </w:r>
      <w:r>
        <w:rPr>
          <w:rFonts w:cs="Times New Roman"/>
        </w:rPr>
        <w:t>tudy-velocity measure.</w:t>
      </w:r>
    </w:p>
    <w:p w:rsidR="005E7118" w:rsidRDefault="001B35FE">
      <w:pPr>
        <w:ind w:left="720" w:hanging="432"/>
      </w:pPr>
      <w:r>
        <w:rPr>
          <w:rFonts w:cs="Times New Roman"/>
        </w:rPr>
        <w:t xml:space="preserve">7.  The software is sound for its purpose: 84 of 84 automated tests and 24 of 24 smoke checks pass, endpoints answer in 4 to 30 ms (login 128 ms), and hostile inputs are refused or stored as plain text. These results are on a </w:t>
      </w:r>
      <w:r>
        <w:rPr>
          <w:rFonts w:cs="Times New Roman"/>
        </w:rPr>
        <w:t>Wikipedia corpus of 72 questions with an extractive answerer; they are not comparable with the datasets of the base paper.</w:t>
      </w:r>
    </w:p>
    <w:p w:rsidR="005E7118" w:rsidRDefault="001B35FE">
      <w:pPr>
        <w:pStyle w:val="Heading2"/>
      </w:pPr>
      <w:r>
        <w:t>1.4 Practical applications</w:t>
      </w:r>
    </w:p>
    <w:p w:rsidR="005E7118" w:rsidRDefault="001B35FE">
      <w:r>
        <w:rPr>
          <w:rFonts w:cs="Times New Roman"/>
        </w:rPr>
        <w:t>The platform can serve as a personal study assistant that keeps a semester's notes in one searchable place</w:t>
      </w:r>
      <w:r>
        <w:rPr>
          <w:rFonts w:cs="Times New Roman"/>
        </w:rPr>
        <w:t xml:space="preserve"> and shows the source of every answer, as a revision planner whose ranked weak topics tell a student what to revise first (once topics are made more meaningful), and as a teaching case for the whole cycle of ingestion, retrieval, answering, quiz generation</w:t>
      </w:r>
      <w:r>
        <w:rPr>
          <w:rFonts w:cs="Times New Roman"/>
        </w:rPr>
        <w:t xml:space="preserve"> and honest measurement. With BM25 plus dense retrieval, a relevance threshold and real syllabi it could serve a class (Chapter 10).</w:t>
      </w:r>
    </w:p>
    <w:p w:rsidR="005E7118" w:rsidRDefault="001B35FE">
      <w:pPr>
        <w:pStyle w:val="Heading2"/>
      </w:pPr>
      <w:r>
        <w:t>1.5 Known limitations and lessons</w:t>
      </w:r>
    </w:p>
    <w:p w:rsidR="005E7118" w:rsidRDefault="001B35FE">
      <w:r>
        <w:rPr>
          <w:rFonts w:cs="Times New Roman"/>
        </w:rPr>
        <w:t>The platform was evaluated on encyclopaedic text and not on student notes; answers were s</w:t>
      </w:r>
      <w:r>
        <w:rPr>
          <w:rFonts w:cs="Times New Roman"/>
        </w:rPr>
        <w:t>cored by key strings and not by people; the Claude mode was not measured. Retrieval is lexical, definitions are answered poorly, off-topic questions are answered, Roman-numeral headings, DOCX tables and scans are not handled, quiz questions are of uneven q</w:t>
      </w:r>
      <w:r>
        <w:rPr>
          <w:rFonts w:cs="Times New Roman"/>
        </w:rPr>
        <w:t>uality, and security is suited to local use (limitations L1 to L13 in the scope and limitations document). Two lessons follow. Each stage must be measured separately: the screens looked convincing, but retrieval ranks the evidence first in only two of five</w:t>
      </w:r>
      <w:r>
        <w:rPr>
          <w:rFonts w:cs="Times New Roman"/>
        </w:rPr>
        <w:t xml:space="preserve"> questions and the answer step then drops the key in about one case in six. And grounding is not relevance: an answer made only of sentences from the notes can still answer a different question, so a relevance check is a separate requirement. With 72 quest</w:t>
      </w:r>
      <w:r>
        <w:rPr>
          <w:rFonts w:cs="Times New Roman"/>
        </w:rPr>
        <w:t>ions the interval of Hit@4 is about 0.18 wide, so small differences between retrievers must not be reported as improvements.</w:t>
      </w:r>
    </w:p>
    <w:p w:rsidR="005E7118" w:rsidRDefault="001B35FE">
      <w:pPr>
        <w:keepNext/>
        <w:spacing w:after="80"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4352544" cy="2436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retrieval_metho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243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118" w:rsidRDefault="001B35FE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 xml:space="preserve">: Measured basis for the first future-scope item: seven retrievers on the same chunks (BM25 and </w:t>
      </w:r>
      <w:r>
        <w:rPr>
          <w:rFonts w:cs="Times New Roman"/>
        </w:rPr>
        <w:t>BM25 plus dense beat the shipped TF-IDF)</w:t>
      </w:r>
    </w:p>
    <w:p w:rsidR="005E7118" w:rsidRDefault="001B35FE">
      <w:pPr>
        <w:pStyle w:val="Heading1"/>
        <w:pageBreakBefore/>
      </w:pPr>
      <w:r>
        <w:lastRenderedPageBreak/>
        <w:t>2. FUTURE SCOPE</w:t>
      </w:r>
    </w:p>
    <w:p w:rsidR="005E7118" w:rsidRDefault="001B35FE">
      <w:pPr>
        <w:pStyle w:val="Heading2"/>
      </w:pPr>
      <w:r>
        <w:t>2.1 Improvements to retrieval and answering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Replace TF-IDF with BM25 or a BM25 plus dense hybrid.</w:t>
      </w:r>
      <w:r>
        <w:rPr>
          <w:rFonts w:cs="Times New Roman"/>
        </w:rPr>
        <w:t xml:space="preserve"> In the experiments BM25 raised Hit@1 from 0.403 to 0.500, and the hybrid raised Hit@4 from 0.792 t</w:t>
      </w:r>
      <w:r>
        <w:rPr>
          <w:rFonts w:cs="Times New Roman"/>
        </w:rPr>
        <w:t>o 0.889 with a small quantised model [9] that embeds a query in 4.4 ms on the CPU. The cost is a one-time embedding of each upload (52 s for 672 chunks on this PC) and one more model to ship.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Add a relevance threshold.</w:t>
      </w:r>
      <w:r>
        <w:rPr>
          <w:rFonts w:cs="Times New Roman"/>
        </w:rPr>
        <w:t xml:space="preserve"> Refuse to answer when the best sco</w:t>
      </w:r>
      <w:r>
        <w:rPr>
          <w:rFonts w:cs="Times New Roman"/>
        </w:rPr>
        <w:t>re is below a value between 0.12 and 0.15, and say so on the Ask screen. The measured effect is 75 to 83 % of off-topic questions refused for a 1 to 4 % cost; the value should be re-tuned on real notes.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Select the answer sentence with the answer in mind</w:t>
      </w:r>
      <w:r>
        <w:rPr>
          <w:rFonts w:cs="Times New Roman"/>
          <w:b/>
        </w:rPr>
        <w:t>.</w:t>
      </w:r>
      <w:r>
        <w:rPr>
          <w:rFonts w:cs="Times New Roman"/>
        </w:rPr>
        <w:t xml:space="preserve"> Mix question similarity with position in the chunk so that the defining sentence is favoured; this targets the drop of definition answers from 0.917 to 0.500 key recall.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Question-type routing in the style of [1] and [11].</w:t>
      </w:r>
      <w:r>
        <w:rPr>
          <w:rFonts w:cs="Times New Roman"/>
        </w:rPr>
        <w:t xml:space="preserve"> Classify a question as fact, </w:t>
      </w:r>
      <w:r>
        <w:rPr>
          <w:rFonts w:cs="Times New Roman"/>
        </w:rPr>
        <w:t>definition or reasoning by rules and route facts to BM25, definitions to dense retrieval and reasoning questions to decomposition; the by-type results show different best retrievers for each type.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LLM compression and generation.</w:t>
      </w:r>
      <w:r>
        <w:rPr>
          <w:rFonts w:cs="Times New Roman"/>
        </w:rPr>
        <w:t xml:space="preserve"> Use a language model to </w:t>
      </w:r>
      <w:r>
        <w:rPr>
          <w:rFonts w:cs="Times New Roman"/>
        </w:rPr>
        <w:t>extract evidence [10], [15] and write the answer from it when a key is available, and measure it on the same 72 questions to see whether the loss of answer-key recall disappears.</w:t>
      </w:r>
    </w:p>
    <w:p w:rsidR="005E7118" w:rsidRDefault="001B35FE">
      <w:pPr>
        <w:pStyle w:val="Heading2"/>
      </w:pPr>
      <w:r>
        <w:t>2.2 Improvements to document analysis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More heading patterns.</w:t>
      </w:r>
      <w:r>
        <w:rPr>
          <w:rFonts w:cs="Times New Roman"/>
        </w:rPr>
        <w:t xml:space="preserve"> Recognise "UN</w:t>
      </w:r>
      <w:r>
        <w:rPr>
          <w:rFonts w:cs="Times New Roman"/>
        </w:rPr>
        <w:t>IT-I", "Unit I:", "Module 1" and numbered lists; this closes the 0 of 5 results of Section 8.6.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Read DOCX tables and slides</w:t>
      </w:r>
      <w:r>
        <w:rPr>
          <w:rFonts w:cs="Times New Roman"/>
        </w:rPr>
        <w:t>, which hold many syllabi, and add OCR for scanned pages, which currently give no text and a warning.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Unique file names.</w:t>
      </w:r>
      <w:r>
        <w:rPr>
          <w:rFonts w:cs="Times New Roman"/>
        </w:rPr>
        <w:t xml:space="preserve"> Store </w:t>
      </w:r>
      <w:r>
        <w:rPr>
          <w:rFonts w:cs="Times New Roman"/>
        </w:rPr>
        <w:t>each upload under its document identifier so that two files with the same name cannot share a path (limitation L6).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Better topics.</w:t>
      </w:r>
      <w:r>
        <w:rPr>
          <w:rFonts w:cs="Times New Roman"/>
        </w:rPr>
        <w:t xml:space="preserve"> Use units, section headings or noun phrases instead of single TF-IDF keywords and remove generic words; this makes the roa</w:t>
      </w:r>
      <w:r>
        <w:rPr>
          <w:rFonts w:cs="Times New Roman"/>
        </w:rPr>
        <w:t>dmap meaningful.</w:t>
      </w:r>
    </w:p>
    <w:p w:rsidR="005E7118" w:rsidRDefault="001B35FE">
      <w:pPr>
        <w:pStyle w:val="Heading2"/>
      </w:pPr>
      <w:r>
        <w:lastRenderedPageBreak/>
        <w:t>2.3 Improvements to quizzes, roadmap and dashboard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Cloze quality filters.</w:t>
      </w:r>
      <w:r>
        <w:rPr>
          <w:rFonts w:cs="Times New Roman"/>
        </w:rPr>
        <w:t xml:space="preserve"> Blank every occurrence of the term, reject sentences that start mid-clause or contain formulas or code, and choose distractors of similar frequency; the review ac</w:t>
      </w:r>
      <w:r>
        <w:rPr>
          <w:rFonts w:cs="Times New Roman"/>
        </w:rPr>
        <w:t>cepted 17 of 30 questions today.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Knowledge tracing and spaced repetition.</w:t>
      </w:r>
      <w:r>
        <w:rPr>
          <w:rFonts w:cs="Times New Roman"/>
        </w:rPr>
        <w:t xml:space="preserve"> Replace the two fixed thresholds by a model of mastery per topic over time, as in [2] and [17], and schedule revisions; this addresses objective 5.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Coverage and study velocity.</w:t>
      </w:r>
      <w:r>
        <w:rPr>
          <w:rFonts w:cs="Times New Roman"/>
        </w:rPr>
        <w:t xml:space="preserve"> Track which units of a document have been asked about or quizzed and show progress over time on the dashboard (objective 6).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Key the roadmap by subject and topic</w:t>
      </w:r>
      <w:r>
        <w:rPr>
          <w:rFonts w:cs="Times New Roman"/>
        </w:rPr>
        <w:t>, so that the same word in two subjects is not merged.</w:t>
      </w:r>
    </w:p>
    <w:p w:rsidR="005E7118" w:rsidRDefault="001B35FE">
      <w:pPr>
        <w:pStyle w:val="Heading2"/>
      </w:pPr>
      <w:r>
        <w:t>2.4 Scalability, security and deploy</w:t>
      </w:r>
      <w:r>
        <w:t>ment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Per-subject retrieval.</w:t>
      </w:r>
      <w:r>
        <w:rPr>
          <w:rFonts w:cs="Times New Roman"/>
        </w:rPr>
        <w:t xml:space="preserve"> Let the student restrict a question to one subject or document, removing cross-subject distractors.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Persistent and incremental indexes.</w:t>
      </w:r>
      <w:r>
        <w:rPr>
          <w:rFonts w:cs="Times New Roman"/>
        </w:rPr>
        <w:t xml:space="preserve"> Rebuilding the whole index after each upload took 197 ms at 672 chunks and 964 ms at 5,376; an incremental index and stored quiz state also remove the dependence on one process.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HTTPS, a secret from the environment, a Secure cookie, rate limiting and C</w:t>
      </w:r>
      <w:r>
        <w:rPr>
          <w:rFonts w:cs="Times New Roman"/>
          <w:b/>
        </w:rPr>
        <w:t>SRF protection</w:t>
      </w:r>
      <w:r>
        <w:rPr>
          <w:rFonts w:cs="Times New Roman"/>
        </w:rPr>
        <w:t xml:space="preserve"> before the application is reachable from a network.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Continuous testing.</w:t>
      </w:r>
      <w:r>
        <w:rPr>
          <w:rFonts w:cs="Times New Roman"/>
        </w:rPr>
        <w:t xml:space="preserve"> Run the 84 tests and the experiments script in a pipeline and add browser tests.</w:t>
      </w:r>
    </w:p>
    <w:p w:rsidR="005E7118" w:rsidRDefault="001B35FE">
      <w:pPr>
        <w:pStyle w:val="Heading2"/>
      </w:pPr>
      <w:r>
        <w:t>2.5 Further research and evaluation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Collect real notes and student questions</w:t>
      </w:r>
      <w:r>
        <w:rPr>
          <w:rFonts w:cs="Times New Roman"/>
        </w:rPr>
        <w:t xml:space="preserve"> and repeat the evaluation, with human judgement of correctness and usefulness and exact match or F1 against reference answers.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user study</w:t>
      </w:r>
      <w:r>
        <w:rPr>
          <w:rFonts w:cs="Times New Roman"/>
        </w:rPr>
        <w:t xml:space="preserve"> to learn whether the quizzes and the roadmap change how students revise.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Measure the Claude mode</w:t>
      </w:r>
      <w:r>
        <w:rPr>
          <w:rFonts w:cs="Times New Roman"/>
        </w:rPr>
        <w:t xml:space="preserve"> and compare </w:t>
      </w:r>
      <w:r>
        <w:rPr>
          <w:rFonts w:cs="Times New Roman"/>
        </w:rPr>
        <w:t>cost, latency and quality with the extractive mode on the same questions.</w:t>
      </w:r>
    </w:p>
    <w:p w:rsidR="005E7118" w:rsidRDefault="001B35FE">
      <w:pPr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Study abstention and compression jointly</w:t>
      </w:r>
      <w:r>
        <w:rPr>
          <w:rFonts w:cs="Times New Roman"/>
        </w:rPr>
        <w:t>: whether a relevance threshold plus answer-aware compression restores the quality that extractive selection loses.</w:t>
      </w:r>
    </w:p>
    <w:p w:rsidR="005E7118" w:rsidRDefault="001B35FE">
      <w:pPr>
        <w:pStyle w:val="Heading2"/>
      </w:pPr>
      <w:r>
        <w:lastRenderedPageBreak/>
        <w:t>2.6 Suggested order</w:t>
      </w:r>
    </w:p>
    <w:p w:rsidR="005E7118" w:rsidRDefault="001B35FE">
      <w:r>
        <w:rPr>
          <w:rFonts w:cs="Times New Roman"/>
        </w:rPr>
        <w:t>A s</w:t>
      </w:r>
      <w:r>
        <w:rPr>
          <w:rFonts w:cs="Times New Roman"/>
        </w:rPr>
        <w:t>ensible order is: first the relevance threshold, unique file names, more heading patterns and a subject-keyed roadmap (days); then BM25 or hybrid retrieval and answer-aware sentence selection; then cloze filters, better topics and coverage tracking; then t</w:t>
      </w:r>
      <w:r>
        <w:rPr>
          <w:rFonts w:cs="Times New Roman"/>
        </w:rPr>
        <w:t>he measured Claude mode, question-type routing and LLM compression, which realise the structure of the base paper [1]; and last knowledge tracing, spaced repetition, accounts, HTTPS and a pilot with real notes and a user study.</w:t>
      </w:r>
    </w:p>
    <w:p w:rsidR="005E7118" w:rsidRDefault="001B35FE">
      <w:pPr>
        <w:pStyle w:val="Heading1"/>
        <w:pageBreakBefore/>
      </w:pPr>
      <w:r>
        <w:lastRenderedPageBreak/>
        <w:t>3. REFERENCES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[1]  D. Zhang,</w:t>
      </w:r>
      <w:r>
        <w:rPr>
          <w:rFonts w:cs="Times New Roman"/>
          <w:sz w:val="20"/>
        </w:rPr>
        <w:t xml:space="preserve"> H. Yu, J. Huo and M. Su, "SAC-RAG: Semantic Adaptive Context Compression for Retrieval-Augmented Generation," IEEE Access, vol. 14, pp. 117406-117418, 2026, doi: 10.1109/ACCESS.2026.3718025.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[2]  Z. Li, V. Yazdanpanah, J. Wang, W. Gu, L. Shi, A. I. Criste</w:t>
      </w:r>
      <w:r>
        <w:rPr>
          <w:rFonts w:cs="Times New Roman"/>
          <w:sz w:val="20"/>
        </w:rPr>
        <w:t>a, S. Kiden and S. Stein, "TutorLLM: Customizing learning recommendations with knowledge tracing and retrieval-augmented generation," in Proc. 18th ACM Conf. Recommender Syst. (RecSys 2024), Bari, Italy, Oct. 2024; arXiv:2502.15709.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[3]  R. Vatankhah Baren</w:t>
      </w:r>
      <w:r>
        <w:rPr>
          <w:rFonts w:cs="Times New Roman"/>
          <w:sz w:val="20"/>
        </w:rPr>
        <w:t>ji, N. Salimi and S. Khoshgoftar, "An LLM-powered assessment retrieval-augmented generation (RAG) for higher education," arXiv:2601.06141, Jan. 2026.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[4]  P. Lewis et al., "Retrieval-augmented generation for knowledge-intensive NLP tasks," in Advances in N</w:t>
      </w:r>
      <w:r>
        <w:rPr>
          <w:rFonts w:cs="Times New Roman"/>
          <w:sz w:val="20"/>
        </w:rPr>
        <w:t>eural Information Processing Systems, vol. 33, 2020, pp. 9459-9474.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[5]  V. Karpukhin, B. Oguz, S. Min, P. Lewis, L. Wu, S. Edunov, D. Chen and W.-T. Yih, "Dense passage retrieval for open-domain question answering," in Proc. Conf. Empirical Methods Natura</w:t>
      </w:r>
      <w:r>
        <w:rPr>
          <w:rFonts w:cs="Times New Roman"/>
          <w:sz w:val="20"/>
        </w:rPr>
        <w:t>l Lang. Process. (EMNLP), 2020, pp. 6769-6781.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[6]  S. Robertson and H. Zaragoza, "The probabilistic relevance framework: BM25 and beyond," Found. Trends Inf. Retr., vol. 3, no. 4, pp. 333-389, 2009.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[7]  G. Salton and C. Buckley, "Term-weighting approache</w:t>
      </w:r>
      <w:r>
        <w:rPr>
          <w:rFonts w:cs="Times New Roman"/>
          <w:sz w:val="20"/>
        </w:rPr>
        <w:t>s in automatic text retrieval," Inf. Process. Manage., vol. 24, no. 5, pp. 513-523, 1988.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[8]  S. Deerwester, S. T. Dumais, G. W. Furnas, T. K. Landauer and R. Harshman, "Indexing by latent semantic analysis," J. Amer. Soc. Inf. Sci., vol. 41, no. 6, pp. 3</w:t>
      </w:r>
      <w:r>
        <w:rPr>
          <w:rFonts w:cs="Times New Roman"/>
          <w:sz w:val="20"/>
        </w:rPr>
        <w:t>91-407, 1990.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[9]  S. Xiao, Z. Liu, P. Zhang and N. Muennighoff, "C-Pack: Packaged resources to advance general Chinese embedding," arXiv:2309.07597, 2023 (BGE embedding models, including BAAI/bge-small-en-v1.5).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[10]  H. Jiang, Q. Wu, C.-Y. Lin, Y. Yang a</w:t>
      </w:r>
      <w:r>
        <w:rPr>
          <w:rFonts w:cs="Times New Roman"/>
          <w:sz w:val="20"/>
        </w:rPr>
        <w:t>nd L. Qiu, "LLMLingua: Compressing prompts for accelerated inference of large language models," in Proc. Conf. Empirical Methods Natural Lang. Process. (EMNLP), 2023, pp. 13358-13376.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[11]  S. Jeong, J. Baek, S. Cho, S. J. Hwang and J. Park, "Adaptive-RAG:</w:t>
      </w:r>
      <w:r>
        <w:rPr>
          <w:rFonts w:cs="Times New Roman"/>
          <w:sz w:val="20"/>
        </w:rPr>
        <w:t xml:space="preserve"> Learning to adapt retrieval-augmented large language models through question complexity," in Proc. Conf. North Amer. Chapter Assoc. Comput. Linguistics: Hum. Lang. Technol. (NAACL-HLT), 2024, pp. 7036-7050.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[12]  N. F. Liu, K. Lin, J. Hewitt, A. Paranjape</w:t>
      </w:r>
      <w:r>
        <w:rPr>
          <w:rFonts w:cs="Times New Roman"/>
          <w:sz w:val="20"/>
        </w:rPr>
        <w:t>, M. Bevilacqua, F. Petroni and P. Liang, "Lost in the middle: How language models use long contexts," Trans. Assoc. Comput. Linguistics, vol. 12, pp. 157-173, Feb. 2024.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[13]  Z. Yang, P. Qi, S. Zhang, Y. Bengio, W. Cohen, R. Salakhutdinov and C. D. Manni</w:t>
      </w:r>
      <w:r>
        <w:rPr>
          <w:rFonts w:cs="Times New Roman"/>
          <w:sz w:val="20"/>
        </w:rPr>
        <w:t>ng, "HotpotQA: A dataset for diverse, explainable multi-hop question answering," in Proc. Conf. Empirical Methods Natural Lang. Process. (EMNLP), 2018, pp. 2369-2380.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[14]  A. Asai, Z. Wu, Y. Wang, A. Sil and H. Hajishirzi, "Self-RAG: Learning to retrieve,</w:t>
      </w:r>
      <w:r>
        <w:rPr>
          <w:rFonts w:cs="Times New Roman"/>
          <w:sz w:val="20"/>
        </w:rPr>
        <w:t xml:space="preserve"> generate, and critique through self-reflection," in Proc. 12th Int. Conf. Learn. Represent. (ICLR), 2024.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[15]  F. Xu, W. Shi and E. Choi, "RECOMP: Improving retrieval-augmented LMs with compression and selective augmentation," in Proc. 12th Int. Conf. Le</w:t>
      </w:r>
      <w:r>
        <w:rPr>
          <w:rFonts w:cs="Times New Roman"/>
          <w:sz w:val="20"/>
        </w:rPr>
        <w:t>arn. Represent. (ICLR), 2024.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[16]  F. Pedregosa et al., "Scikit-learn: Machine learning in Python," J. Mach. Learn. Res., vol. 12, pp. 2825-2830, Oct. 2011.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[17]  A. T. Corbett and J. R. Anderson, "Knowledge tracing: Modeling the acquisition of procedural</w:t>
      </w:r>
      <w:r>
        <w:rPr>
          <w:rFonts w:cs="Times New Roman"/>
          <w:sz w:val="20"/>
        </w:rPr>
        <w:t xml:space="preserve"> knowledge," User Model. User-Adapt. Interact., vol. 4, no. 4, pp. 253-278, 1994.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[18]  Wikimedia Foundation, "English Wikipedia," https://en.wikipedia.org (text licensed CC BY-SA 4.0; the 36 articles and revision identifiers used for the evaluation corpus</w:t>
      </w:r>
      <w:r>
        <w:rPr>
          <w:rFonts w:cs="Times New Roman"/>
          <w:sz w:val="20"/>
        </w:rPr>
        <w:t xml:space="preserve"> are listed in experiments/corpus_manifest.json).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lastRenderedPageBreak/>
        <w:t>[19]  J. Kaczmarek, J. Pokrywka, K. Biedalak, G. Kurzyp and L. Grzybowski, "Optimizing retrieval-augmented generation of medical content for spaced repetition learning," in Proc. 17th Int. Conf. Comput. Sup</w:t>
      </w:r>
      <w:r>
        <w:rPr>
          <w:rFonts w:cs="Times New Roman"/>
          <w:sz w:val="20"/>
        </w:rPr>
        <w:t>ported Educ. (CSEDU), 2025, pp. 174-186, doi: 10.5220/0013477700003932; arXiv:2503.01859.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[20]  R. Gokhman, J. Li and Y. Zhang, "Automatic teaching platform on vision language retrieval augmented generation," presented at the 2025 IEEE Integrated STEM Educ</w:t>
      </w:r>
      <w:r>
        <w:rPr>
          <w:rFonts w:cs="Times New Roman"/>
          <w:sz w:val="20"/>
        </w:rPr>
        <w:t>ation Conf. (ISEC), Princeton, NJ, USA, Mar. 2025; arXiv:2503.05464.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[21]  D. S. Eleuterio, P. F. Oliveira and P. Matos, "Democratizing financial education: An API-driven platform powered by retrieval-augmented generation," in Proc. 2025 17th Int. Conf. Ed</w:t>
      </w:r>
      <w:r>
        <w:rPr>
          <w:rFonts w:cs="Times New Roman"/>
          <w:sz w:val="20"/>
        </w:rPr>
        <w:t>uc. Technol. Comput. (ICETC), 2025, pp. 108-112, doi: 10.1109/ICETC66579.2025.11387160.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[22]  "Student-designed educational resources for Lean: exploring ChatGPT and Retrieval-Augmented Generation," ZDM - Mathematics Education, 2026 (title, year and venue </w:t>
      </w:r>
      <w:r>
        <w:rPr>
          <w:rFonts w:cs="Times New Roman"/>
          <w:sz w:val="20"/>
        </w:rPr>
        <w:t>as listed in the batch literature survey; authors and pagination not verified).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[23]  Z. Jiang, F. F. Xu, L. Gao, Z. Sun, Q. Liu, J. Dwivedi-Yu, Y. Yang, J. Callan and G. Neubig, "Active retrieval augmented generation," in Proc. Conf. Empirical Methods Nat</w:t>
      </w:r>
      <w:r>
        <w:rPr>
          <w:rFonts w:cs="Times New Roman"/>
          <w:sz w:val="20"/>
        </w:rPr>
        <w:t>ural Lang. Process. (EMNLP), 2023, pp. 7969-7992.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[24]  W. Shi, S. Min, M. Yasunaga, M. Seo, R. James, M. Lewis, L. Zettlemoyer and W.-T. Yih, "REPLUG: Retrieval-augmented black-box language models," Trans. Assoc. Comput. Linguistics, vol. 12, pp. 1-19, Ju</w:t>
      </w:r>
      <w:r>
        <w:rPr>
          <w:rFonts w:cs="Times New Roman"/>
          <w:sz w:val="20"/>
        </w:rPr>
        <w:t>n. 2024.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[25]  H. Jiang, Q. Wu, X. Luo, D. Li, C.-Y. Lin, Y. Yang and L. Qiu, "LongLLMLingua: Accelerating and enhancing LLMs in long context scenarios via prompt compression," in Proc. 62nd Annu. Meeting Assoc. Comput. Linguistics (ACL), 2024, pp. 1658-16</w:t>
      </w:r>
      <w:r>
        <w:rPr>
          <w:rFonts w:cs="Times New Roman"/>
          <w:sz w:val="20"/>
        </w:rPr>
        <w:t>77.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[26]  Z. Pan et al., "LLMLingua-2: Data distillation for efficient and faithful task-agnostic prompt compression," in Findings Assoc. Comput. Linguistics: ACL 2024, pp. 963-981.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[27]  Y. Gao et al., "Retrieval-augmented generation for large language </w:t>
      </w:r>
      <w:r>
        <w:rPr>
          <w:rFonts w:cs="Times New Roman"/>
          <w:sz w:val="20"/>
        </w:rPr>
        <w:t>models: A survey," arXiv:2312.10997, 2023 (revised 2024).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[28]  X. Ho, A.-K. Duong Nguyen, S. Sugawara and A. Aizawa, "Constructing a multi-hop QA dataset for comprehensive evaluation of reasoning steps," in Proc. 28th Int. Conf. Comput. Linguistics (COLIN</w:t>
      </w:r>
      <w:r>
        <w:rPr>
          <w:rFonts w:cs="Times New Roman"/>
          <w:sz w:val="20"/>
        </w:rPr>
        <w:t>G), 2020, pp. 6609-6625.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>[29]  H. Trivedi, N. Balasubramanian, T. Khot and A. Sabharwal, "MuSiQue: Multihop questions via single-hop question composition," Trans. Assoc. Comput. Linguistics, vol. 10, pp. 539-554, May 2022.</w:t>
      </w:r>
    </w:p>
    <w:p w:rsidR="005E7118" w:rsidRDefault="001B35FE">
      <w:pPr>
        <w:spacing w:after="100" w:line="276" w:lineRule="auto"/>
        <w:ind w:left="648" w:hanging="648"/>
      </w:pPr>
      <w:r>
        <w:rPr>
          <w:rFonts w:cs="Times New Roman"/>
          <w:sz w:val="20"/>
        </w:rPr>
        <w:t xml:space="preserve">[30]  G. Izacard et al., "Atlas: </w:t>
      </w:r>
      <w:r>
        <w:rPr>
          <w:rFonts w:cs="Times New Roman"/>
          <w:sz w:val="20"/>
        </w:rPr>
        <w:t>Few-shot learning with retrieval augmented language models," J. Mach. Learn. Res., vol. 24, no. 251, pp. 1-43, 2023.</w:t>
      </w:r>
    </w:p>
    <w:sectPr w:rsidR="005E7118" w:rsidSect="00034616">
      <w:headerReference w:type="default" r:id="rId9"/>
      <w:footerReference w:type="default" r:id="rId10"/>
      <w:pgSz w:w="11906" w:h="16838"/>
      <w:pgMar w:top="1296" w:right="1296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1B35FE">
      <w:pPr>
        <w:spacing w:after="0" w:line="240" w:lineRule="auto"/>
      </w:pPr>
      <w:r>
        <w:separator/>
      </w:r>
    </w:p>
  </w:endnote>
  <w:endnote w:type="continuationSeparator" w:id="0">
    <w:p w:rsidR="00000000" w:rsidRDefault="001B3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7118" w:rsidRDefault="001B35FE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1B35FE">
      <w:pPr>
        <w:spacing w:after="0" w:line="240" w:lineRule="auto"/>
      </w:pPr>
      <w:r>
        <w:separator/>
      </w:r>
    </w:p>
  </w:footnote>
  <w:footnote w:type="continuationSeparator" w:id="0">
    <w:p w:rsidR="00000000" w:rsidRDefault="001B3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E7118" w:rsidRDefault="001B35FE">
    <w:pPr>
      <w:pStyle w:val="Header"/>
      <w:jc w:val="center"/>
    </w:pPr>
    <w:r>
      <w:rPr>
        <w:rFonts w:cs="Times New Roman"/>
        <w:i/>
        <w:color w:val="555555"/>
        <w:sz w:val="20"/>
      </w:rPr>
      <w:t>Adaptive Learning Intelligence Platform  |  Conclusion, Fu</w:t>
    </w:r>
    <w:r>
      <w:rPr>
        <w:rFonts w:cs="Times New Roman"/>
        <w:i/>
        <w:color w:val="555555"/>
        <w:sz w:val="20"/>
      </w:rPr>
      <w:t>ture Scope and References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35FE"/>
    <w:rsid w:val="0029639D"/>
    <w:rsid w:val="00326F90"/>
    <w:rsid w:val="005E711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EA69FD5-8BCA-42A8-8966-921637A98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6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2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35FE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35FE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35FE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2F7B731-4571-4B8E-B692-77EA2FF1C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2814</Words>
  <Characters>15192</Characters>
  <Application>Microsoft Office Word</Application>
  <DocSecurity>0</DocSecurity>
  <Lines>300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2026-10-25T03:28:00Z</dcterms:modified>
  <cp:category/>
</cp:coreProperties>
</file>