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76A" w:rsidRDefault="0035176A">
      <w:pPr>
        <w:spacing w:after="480" w:line="240" w:lineRule="auto"/>
      </w:pPr>
      <w:bookmarkStart w:id="0" w:name="_GoBack"/>
      <w:bookmarkEnd w:id="0"/>
    </w:p>
    <w:p w:rsidR="0035176A" w:rsidRDefault="00681D8F">
      <w:pPr>
        <w:jc w:val="center"/>
      </w:pPr>
      <w:r>
        <w:rPr>
          <w:rFonts w:cs="Times New Roman"/>
          <w:b/>
          <w:sz w:val="36"/>
        </w:rPr>
        <w:t>AI-BASED SMART TRAFFIC MANAGEMENT</w:t>
      </w:r>
    </w:p>
    <w:p w:rsidR="0035176A" w:rsidRDefault="00681D8F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35176A" w:rsidRDefault="00681D8F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35176A" w:rsidRDefault="00681D8F">
      <w:pPr>
        <w:spacing w:after="240"/>
        <w:jc w:val="center"/>
      </w:pPr>
      <w:r>
        <w:rPr>
          <w:rFonts w:cs="Times New Roman"/>
        </w:rPr>
        <w:t>Batch A10 (CSE-A)  ·  Academic year [ACADEMIC YEAR]</w:t>
      </w:r>
    </w:p>
    <w:p w:rsidR="0035176A" w:rsidRDefault="00681D8F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35176A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35176A">
        <w:trPr>
          <w:cantSplit/>
          <w:jc w:val="center"/>
        </w:trPr>
        <w:tc>
          <w:tcPr>
            <w:tcW w:w="1008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Buneti Harshitha</w:t>
            </w:r>
          </w:p>
        </w:tc>
        <w:tc>
          <w:tcPr>
            <w:tcW w:w="2592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23K91A0548</w:t>
            </w:r>
          </w:p>
        </w:tc>
      </w:tr>
      <w:tr w:rsidR="0035176A">
        <w:trPr>
          <w:cantSplit/>
          <w:jc w:val="center"/>
        </w:trPr>
        <w:tc>
          <w:tcPr>
            <w:tcW w:w="1008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Bhuvaneshwari Kadike</w:t>
            </w:r>
          </w:p>
        </w:tc>
        <w:tc>
          <w:tcPr>
            <w:tcW w:w="2592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23K91A0537</w:t>
            </w:r>
          </w:p>
        </w:tc>
      </w:tr>
      <w:tr w:rsidR="0035176A">
        <w:trPr>
          <w:cantSplit/>
          <w:jc w:val="center"/>
        </w:trPr>
        <w:tc>
          <w:tcPr>
            <w:tcW w:w="1008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Ambati Sai Nikhil Reddy</w:t>
            </w:r>
          </w:p>
        </w:tc>
        <w:tc>
          <w:tcPr>
            <w:tcW w:w="2592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23K91A0510</w:t>
            </w:r>
          </w:p>
        </w:tc>
      </w:tr>
      <w:tr w:rsidR="0035176A">
        <w:trPr>
          <w:cantSplit/>
          <w:jc w:val="center"/>
        </w:trPr>
        <w:tc>
          <w:tcPr>
            <w:tcW w:w="1008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Chapala Rohith Reddy</w:t>
            </w:r>
          </w:p>
        </w:tc>
        <w:tc>
          <w:tcPr>
            <w:tcW w:w="2592" w:type="dxa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23K91A0551</w:t>
            </w:r>
          </w:p>
        </w:tc>
      </w:tr>
    </w:tbl>
    <w:p w:rsidR="0035176A" w:rsidRDefault="0035176A">
      <w:pPr>
        <w:spacing w:line="192" w:lineRule="auto"/>
      </w:pPr>
    </w:p>
    <w:p w:rsidR="0035176A" w:rsidRDefault="00681D8F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Laxmi Prasanna</w:t>
      </w:r>
    </w:p>
    <w:p w:rsidR="0035176A" w:rsidRDefault="00681D8F">
      <w:r>
        <w:rPr>
          <w:rFonts w:cs="Times New Roman"/>
          <w:i/>
          <w:sz w:val="21"/>
        </w:rPr>
        <w:t xml:space="preserve">Chapter and section numbers quoted in the text (for example </w:t>
      </w:r>
      <w:r>
        <w:rPr>
          <w:rFonts w:cs="Times New Roman"/>
          <w:i/>
          <w:sz w:val="21"/>
        </w:rPr>
        <w:t>Chapter 8 or Section 6.2) refer to the full project report, 17.Final Document. Figures and tables in this document are numbered from 1.</w:t>
      </w:r>
    </w:p>
    <w:p w:rsidR="0035176A" w:rsidRDefault="00681D8F">
      <w:pPr>
        <w:pStyle w:val="Heading1"/>
      </w:pPr>
      <w:r>
        <w:t>1. SCOPE</w:t>
      </w:r>
    </w:p>
    <w:p w:rsidR="0035176A" w:rsidRDefault="00681D8F">
      <w:pPr>
        <w:pStyle w:val="Heading2"/>
      </w:pPr>
      <w:r>
        <w:t>1.1 In scope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Signal control in a simulated grid</w:t>
      </w:r>
      <w:r>
        <w:rPr>
          <w:rFonts w:cs="Times New Roman"/>
        </w:rPr>
        <w:t xml:space="preserve"> of 2x2 or 3x3 two-phase junctions with four approaches each, four controllers, a demand multiplier from 0.4 to 2.0 and a time-of-day profile with morning and evening peaks.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Vehicle detection and density estimation</w:t>
      </w:r>
      <w:r>
        <w:rPr>
          <w:rFonts w:cs="Times New Roman"/>
        </w:rPr>
        <w:t xml:space="preserve"> on camera frames: YOLOv8n on photograp</w:t>
      </w:r>
      <w:r>
        <w:rPr>
          <w:rFonts w:cs="Times New Roman"/>
        </w:rPr>
        <w:t>hs and uploads, a contour detector on rendered overhead scenes, passenger-car-equivalent density and a recommended green time.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Emergency-vehicle handling</w:t>
      </w:r>
      <w:r>
        <w:rPr>
          <w:rFonts w:cs="Times New Roman"/>
        </w:rPr>
        <w:t>: a red-plus-blue light-bar rule on detected vehicles in the vision layer, and pre-emption with an u</w:t>
      </w:r>
      <w:r>
        <w:rPr>
          <w:rFonts w:cs="Times New Roman"/>
        </w:rPr>
        <w:t>pstream green wave in the simulator.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Congestion forecasting</w:t>
      </w:r>
      <w:r>
        <w:rPr>
          <w:rFonts w:cs="Times New Roman"/>
        </w:rPr>
        <w:t>: queue 30 s ahead per approach from simulated junction data.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Inter-junction coordination</w:t>
      </w:r>
      <w:r>
        <w:rPr>
          <w:rFonts w:cs="Times New Roman"/>
        </w:rPr>
        <w:t xml:space="preserve"> as look-ahead on vehicles in transit between junctions and spill-back avoidance.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A violation log</w:t>
      </w:r>
      <w:r>
        <w:rPr>
          <w:rFonts w:cs="Times New Roman"/>
        </w:rPr>
        <w:t xml:space="preserve"> f</w:t>
      </w:r>
      <w:r>
        <w:rPr>
          <w:rFonts w:cs="Times New Roman"/>
        </w:rPr>
        <w:t>or red-light jumping and wrong-way driving with plate, vehicle class and confidence.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console and API</w:t>
      </w:r>
      <w:r>
        <w:rPr>
          <w:rFonts w:cs="Times New Roman"/>
        </w:rPr>
        <w:t>: sign-in with a demo operator account, live control, benchmark, vision, prediction and violations screens, 20 HTTP endpoints, tests and a launcher.</w:t>
      </w:r>
    </w:p>
    <w:p w:rsidR="0035176A" w:rsidRDefault="00681D8F">
      <w:pPr>
        <w:pStyle w:val="Heading2"/>
      </w:pPr>
      <w:r>
        <w:t>1.2 Out of scope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Real camera streams (RTSP), video decoding, multi-object tracking and number-plate recognition.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Training a light-bar or emergency-vehicle detector, or fine-tuning YOLO on local traffic.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SUMO, CARLA or other microscopic simulators,</w:t>
      </w:r>
      <w:r>
        <w:rPr>
          <w:rFonts w:cs="Times New Roman"/>
        </w:rPr>
        <w:t xml:space="preserve"> and calibration of the simulator against field counts.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Hardware: signal controllers, controller-area networks, V2I radios, edge devices.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Pedestrian phases, turning-lane phases, left-turn protection, bus priority and signal plans with more than two p</w:t>
      </w:r>
      <w:r>
        <w:rPr>
          <w:rFonts w:cs="Times New Roman"/>
        </w:rPr>
        <w:t>hases.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Persistent storage, user management with roles, multi-tenant operation and cloud deployment.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Safety evaluation (conflicts, collisions) and any legal or regulatory assessment of automatic enforcement.</w:t>
      </w:r>
    </w:p>
    <w:p w:rsidR="0035176A" w:rsidRDefault="00681D8F">
      <w:pPr>
        <w:pStyle w:val="Heading2"/>
      </w:pPr>
      <w:r>
        <w:t>1.3 Boundaries of the product</w:t>
      </w:r>
    </w:p>
    <w:p w:rsidR="0035176A" w:rsidRDefault="00681D8F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</w:instrText>
      </w:r>
      <w:r>
        <w:rPr>
          <w:rFonts w:cs="Times New Roman"/>
        </w:rPr>
        <w:instrText xml:space="preserve">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Dimensions of the delivered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6586"/>
      </w:tblGrid>
      <w:tr w:rsidR="0035176A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Dimension</w:t>
            </w:r>
          </w:p>
        </w:tc>
        <w:tc>
          <w:tcPr>
            <w:tcW w:w="6624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Delivered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Network sizes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2x2 (4 junctions) and 3x3 (9 junctions), two-phase signals, 12 s links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Controllers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Fixed-time, queue-actuated adaptive, emergency-aware (base-paper style), advanced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Vehicle classes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Car, bike, bus, truck, ambulance (PCU 1, 0.5, 3, 2, 1)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Vision modes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Synthetic scene, YOLOv8n on the sample photo, YOLOv8n on an uploaded image (up to 12 MB)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Forecast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Queue per approach, 30 s ahead, gradient boosting, trained at API start</w:t>
            </w:r>
            <w:r>
              <w:rPr>
                <w:rFonts w:cs="Times New Roman"/>
                <w:sz w:val="20"/>
              </w:rPr>
              <w:t>-up in about 6 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Interface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React console (8 pages), FastAPI backend, demo login, light and dark themes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Hardware used</w:t>
            </w:r>
          </w:p>
        </w:tc>
        <w:tc>
          <w:tcPr>
            <w:tcW w:w="662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Intel Core i5-12500, 15.7 GB RAM, no GPU</w:t>
            </w:r>
          </w:p>
        </w:tc>
      </w:tr>
    </w:tbl>
    <w:p w:rsidR="0035176A" w:rsidRDefault="0035176A">
      <w:pPr>
        <w:spacing w:line="192" w:lineRule="auto"/>
      </w:pPr>
    </w:p>
    <w:p w:rsidR="0035176A" w:rsidRDefault="00681D8F">
      <w:pPr>
        <w:pStyle w:val="Heading1"/>
        <w:pageBreakBefore/>
      </w:pPr>
      <w:r>
        <w:lastRenderedPageBreak/>
        <w:t>2. ASSUMPTIONS</w:t>
      </w:r>
    </w:p>
    <w:p w:rsidR="0035176A" w:rsidRDefault="00681D8F">
      <w:r>
        <w:rPr>
          <w:rFonts w:cs="Times New Roman"/>
        </w:rPr>
        <w:t xml:space="preserve">The results depend on the following assumptions, all of which are choices of </w:t>
      </w:r>
      <w:r>
        <w:rPr>
          <w:rFonts w:cs="Times New Roman"/>
        </w:rPr>
        <w:t>the project rather than findings.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Traffic model.</w:t>
      </w:r>
      <w:r>
        <w:rPr>
          <w:rFonts w:cs="Times New Roman"/>
        </w:rPr>
        <w:t xml:space="preserve"> Arrivals are Poisson at the entry roads with base rates of 0.15 veh/s on the north and south entries and 0.10 veh/s on the east and west entries, scaled by the demand slider and a rush-hour profile peakin</w:t>
      </w:r>
      <w:r>
        <w:rPr>
          <w:rFonts w:cs="Times New Roman"/>
        </w:rPr>
        <w:t>g at 08:30 and 17:30; the vehicle mix is 68 % cars, 13 % bikes, 6 % buses and 13 % trucks.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Discharge and timing.</w:t>
      </w:r>
      <w:r>
        <w:rPr>
          <w:rFonts w:cs="Times New Roman"/>
        </w:rPr>
        <w:t xml:space="preserve"> Saturation discharge is 0.5 vehicles per second per approach, with 2 s of start-up lost time and 3 s of yellow and all-red clearance; a link</w:t>
      </w:r>
      <w:r>
        <w:rPr>
          <w:rFonts w:cs="Times New Roman"/>
        </w:rPr>
        <w:t xml:space="preserve"> takes 12 s; an approach holds 30 vehicles before spill-back blocks upstream release.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Signals.</w:t>
      </w:r>
      <w:r>
        <w:rPr>
          <w:rFonts w:cs="Times New Roman"/>
        </w:rPr>
        <w:t xml:space="preserve"> Each junction has two phases (north-south and east-west) and no turn-specific phases; vehicles turn right or left with fixed probabilities and leave the netwo</w:t>
      </w:r>
      <w:r>
        <w:rPr>
          <w:rFonts w:cs="Times New Roman"/>
        </w:rPr>
        <w:t>rk at its edge.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Emergency vehicles.</w:t>
      </w:r>
      <w:r>
        <w:rPr>
          <w:rFonts w:cs="Times New Roman"/>
        </w:rPr>
        <w:t xml:space="preserve"> Ambulances are known to the simulated controllers by ground truth within a look-ahead (5 s for the base-paper style, 15 s for the advanced controller); the vision layer is evaluated separately.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Violations.</w:t>
      </w:r>
      <w:r>
        <w:rPr>
          <w:rFonts w:cs="Times New Roman"/>
        </w:rPr>
        <w:t xml:space="preserve"> 5 % of c</w:t>
      </w:r>
      <w:r>
        <w:rPr>
          <w:rFonts w:cs="Times New Roman"/>
        </w:rPr>
        <w:t>ars are red-light runners that pass after 25 s on red, and a wrong-way driver appears with probability 0.0003 per entry second.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Fuel and CO2.</w:t>
      </w:r>
      <w:r>
        <w:rPr>
          <w:rFonts w:cs="Times New Roman"/>
        </w:rPr>
        <w:t xml:space="preserve"> An idling vehicle burns 0.6 L/h and 1 L of fuel gives 2.31 kg CO2.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Evaluation.</w:t>
      </w:r>
      <w:r>
        <w:rPr>
          <w:rFonts w:cs="Times New Roman"/>
        </w:rPr>
        <w:t xml:space="preserve"> Five seeds (three for the dem</w:t>
      </w:r>
      <w:r>
        <w:rPr>
          <w:rFonts w:cs="Times New Roman"/>
        </w:rPr>
        <w:t>and sweep) at demand x1.2, 1800 s, start 08:00 unless stated; the predictor is trained on six simulated runs under the adaptive controller.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Operation.</w:t>
      </w:r>
      <w:r>
        <w:rPr>
          <w:rFonts w:cs="Times New Roman"/>
        </w:rPr>
        <w:t xml:space="preserve"> One demo operator, one shared live simulation, the API and the console on one machine.</w:t>
      </w:r>
    </w:p>
    <w:p w:rsidR="0035176A" w:rsidRDefault="00681D8F">
      <w:pPr>
        <w:pStyle w:val="Heading1"/>
        <w:pageBreakBefore/>
      </w:pPr>
      <w:r>
        <w:lastRenderedPageBreak/>
        <w:t>3. LIMITATIONS</w:t>
      </w:r>
    </w:p>
    <w:p w:rsidR="0035176A" w:rsidRDefault="00681D8F">
      <w:r>
        <w:rPr>
          <w:rFonts w:cs="Times New Roman"/>
        </w:rPr>
        <w:t>The limitations below are properties of the delivered system and of the evidence, ordered by how much they affect the conclusions.</w:t>
      </w:r>
    </w:p>
    <w:p w:rsidR="0035176A" w:rsidRDefault="00681D8F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Limitations of FlowSense and their effect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7"/>
        <w:gridCol w:w="3480"/>
        <w:gridCol w:w="3225"/>
      </w:tblGrid>
      <w:tr w:rsidR="0035176A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Limitation</w:t>
            </w:r>
          </w:p>
        </w:tc>
        <w:tc>
          <w:tcPr>
            <w:tcW w:w="3744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Evidence</w:t>
            </w:r>
          </w:p>
        </w:tc>
        <w:tc>
          <w:tcPr>
            <w:tcW w:w="3456" w:type="dxa"/>
            <w:shd w:val="clear" w:color="auto" w:fill="1B2A41"/>
          </w:tcPr>
          <w:p w:rsidR="0035176A" w:rsidRDefault="00681D8F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Effect on the conclusions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No </w:t>
            </w:r>
            <w:r>
              <w:rPr>
                <w:rFonts w:cs="Times New Roman"/>
                <w:sz w:val="18"/>
              </w:rPr>
              <w:t>trained emergency detector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Light-bar rule recalls 4 of 300 real ambulance photos (0.013); 100 % on synthetic scenes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camera-to-signal link for ambulances is demonstrated only in simulation with ground-truth knowledge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Stock COCO detector on mixed traffi</w:t>
            </w:r>
            <w:r>
              <w:rPr>
                <w:rFonts w:cs="Times New Roman"/>
                <w:sz w:val="18"/>
              </w:rPr>
              <w:t>c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Real frames: 4-wheeler recall 0.586, 2-wheeler 0.083, 3-wheeler 0.000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Density estimates would undercount two- and three-wheelers; objective 1 only partly met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Brittle classical detector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No detections under Gaussian noise sigma 10; light bar lost at </w:t>
            </w:r>
            <w:r>
              <w:rPr>
                <w:rFonts w:cs="Times New Roman"/>
                <w:sz w:val="18"/>
              </w:rPr>
              <w:t>brightness x0.6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Synthetic-scene success is not evidence of robustness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Simulator, not SUMO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Parameters are the authors' assumptions; no calibration with field data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Absolute delays are not comparable with the base paper or with real roads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Small gain over pl</w:t>
            </w:r>
            <w:r>
              <w:rPr>
                <w:rFonts w:cs="Times New Roman"/>
                <w:sz w:val="18"/>
              </w:rPr>
              <w:t>ain adaptive control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-4.3 % (2x2), within one standard deviation; worse at demand x0.6 and x0.9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Most of the improvement over fixed-time comes from adaptivity itself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Forecaster outside its range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Leave-one-run-out R2 0.04; MAE 14.66 against 5.49 on the cong</w:t>
            </w:r>
            <w:r>
              <w:rPr>
                <w:rFonts w:cs="Times New Roman"/>
                <w:sz w:val="18"/>
              </w:rPr>
              <w:t>ested run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random-split R2 of 0.96 overstates real performance; closed-loop benefit about 3 s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Pre-emption has a cost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Base-paper style is 6.5 % (2x2) and 2.2 % (3x3) slower than adaptive; no pre-emption gives ambulance delay 27.3 s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deployment must cho</w:t>
            </w:r>
            <w:r>
              <w:rPr>
                <w:rFonts w:cs="Times New Roman"/>
                <w:sz w:val="18"/>
              </w:rPr>
              <w:t>ose the trade-off explicitly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Violations are simulated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Events come from ground-truth runners; confidence is a random draw in 0.86-0.99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Violations screen demonstrates logging, not detection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persistence, one operator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State lives in the API process; </w:t>
            </w:r>
            <w:r>
              <w:rPr>
                <w:rFonts w:cs="Times New Roman"/>
                <w:sz w:val="18"/>
              </w:rPr>
              <w:t>demo login only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Not a multi-user or production system</w:t>
            </w:r>
          </w:p>
        </w:tc>
      </w:tr>
      <w:tr w:rsidR="0035176A">
        <w:trPr>
          <w:cantSplit/>
          <w:jc w:val="center"/>
        </w:trPr>
        <w:tc>
          <w:tcPr>
            <w:tcW w:w="230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Small statistical base</w:t>
            </w:r>
          </w:p>
        </w:tc>
        <w:tc>
          <w:tcPr>
            <w:tcW w:w="3744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Five seeds, standard deviations 2.8-11.0 s on the 2x2 grid</w:t>
            </w:r>
          </w:p>
        </w:tc>
        <w:tc>
          <w:tcPr>
            <w:tcW w:w="3456" w:type="dxa"/>
          </w:tcPr>
          <w:p w:rsidR="0035176A" w:rsidRDefault="00681D8F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Differences below one standard deviation are not established</w:t>
            </w:r>
          </w:p>
        </w:tc>
      </w:tr>
    </w:tbl>
    <w:p w:rsidR="0035176A" w:rsidRDefault="0035176A">
      <w:pPr>
        <w:spacing w:line="192" w:lineRule="auto"/>
      </w:pPr>
    </w:p>
    <w:p w:rsidR="0035176A" w:rsidRDefault="00681D8F">
      <w:r>
        <w:rPr>
          <w:rFonts w:cs="Times New Roman"/>
        </w:rPr>
        <w:t>Two figures show the limitations that matter most for re</w:t>
      </w:r>
      <w:r>
        <w:rPr>
          <w:rFonts w:cs="Times New Roman"/>
        </w:rPr>
        <w:t>ading the numbers. The first compares how the 30-second queue forecaster scores on a random split with how it scores on a whole simulation run it has never seen: the random split overstates what the model can do. The second shows the vision layer's robustn</w:t>
      </w:r>
      <w:r>
        <w:rPr>
          <w:rFonts w:cs="Times New Roman"/>
        </w:rPr>
        <w:t>ess on synthetic scenes: the classical detector and light-bar rule work on clean synthetic frames and fail under mild noise, darkness or blur, and the real-photo results are far weaker still.</w:t>
      </w:r>
    </w:p>
    <w:p w:rsidR="0035176A" w:rsidRDefault="00681D8F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303520" cy="27605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forecaster_valid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6A" w:rsidRDefault="00681D8F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Queue forecaster error on a</w:t>
      </w:r>
      <w:r>
        <w:rPr>
          <w:rFonts w:cs="Times New Roman"/>
        </w:rPr>
        <w:t xml:space="preserve"> random split and on held-out whole simulation runs (leave-one-simulation-out), with the persistence baseline.</w:t>
      </w:r>
    </w:p>
    <w:p w:rsidR="0035176A" w:rsidRDefault="00681D8F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3190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vision_synthetic_robust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6A" w:rsidRDefault="00681D8F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Recall and ambulance recall of the synthetic-scene detector under noise, darkness and blur.</w:t>
      </w:r>
    </w:p>
    <w:p w:rsidR="0035176A" w:rsidRDefault="00681D8F">
      <w:pPr>
        <w:pStyle w:val="Heading1"/>
        <w:pageBreakBefore/>
      </w:pPr>
      <w:r>
        <w:lastRenderedPageBreak/>
        <w:t xml:space="preserve">4. WHAT WAS NOT </w:t>
      </w:r>
      <w:r>
        <w:t>MEASURED</w:t>
      </w:r>
    </w:p>
    <w:p w:rsidR="0035176A" w:rsidRDefault="00681D8F">
      <w:r>
        <w:rPr>
          <w:rFonts w:cs="Times New Roman"/>
        </w:rPr>
        <w:t>The following were not measured, and nothing in the documents should be read as a result for them: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Detection accuracy of a trained light-bar or emergency-vehicle model, and any temporal-confirmation logic (the base paper's three-frame rule).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Violation-detection accuracy: there is no detector and no labelled violation data.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Behaviour with a live camera stream, tracking, night-time, rain or glare conditions.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Accuracy of the simulator against field counts, and any comparison with SUMO or</w:t>
      </w:r>
      <w:r>
        <w:rPr>
          <w:rFonts w:cs="Times New Roman"/>
        </w:rPr>
        <w:t xml:space="preserve"> CARLA.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Safety outcomes such as conflicts or collisions, and effects on pedestrians or cyclists.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Performance with many simultaneous users, long-running stability, and failure behaviour of the API.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>•  Security of the demo authentication (no penetratio</w:t>
      </w:r>
      <w:r>
        <w:rPr>
          <w:rFonts w:cs="Times New Roman"/>
        </w:rPr>
        <w:t xml:space="preserve">n test); the signing key is a development default unless </w:t>
      </w:r>
      <w:r>
        <w:rPr>
          <w:rFonts w:ascii="Consolas" w:eastAsia="Consolas" w:hAnsi="Consolas" w:cs="Consolas"/>
          <w:sz w:val="21"/>
        </w:rPr>
        <w:t>.env</w:t>
      </w:r>
      <w:r>
        <w:rPr>
          <w:rFonts w:cs="Times New Roman"/>
        </w:rPr>
        <w:t xml:space="preserve"> supplies one.</w:t>
      </w:r>
    </w:p>
    <w:p w:rsidR="0035176A" w:rsidRDefault="00681D8F">
      <w:pPr>
        <w:spacing w:after="60"/>
        <w:ind w:left="720" w:hanging="360"/>
      </w:pPr>
      <w:r>
        <w:rPr>
          <w:rFonts w:cs="Times New Roman"/>
        </w:rPr>
        <w:t xml:space="preserve">•  Energy use and hardware cost of an edge deployment; the base paper's 11-14 ms detector latency was measured on a GPU and ours (about 32-51 ms) on a CPU, so they are not </w:t>
      </w:r>
      <w:r>
        <w:rPr>
          <w:rFonts w:cs="Times New Roman"/>
        </w:rPr>
        <w:t>comparable.</w:t>
      </w:r>
    </w:p>
    <w:sectPr w:rsidR="0035176A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81D8F">
      <w:pPr>
        <w:spacing w:after="0" w:line="240" w:lineRule="auto"/>
      </w:pPr>
      <w:r>
        <w:separator/>
      </w:r>
    </w:p>
  </w:endnote>
  <w:endnote w:type="continuationSeparator" w:id="0">
    <w:p w:rsidR="00000000" w:rsidRDefault="00681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76A" w:rsidRDefault="00681D8F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81D8F">
      <w:pPr>
        <w:spacing w:after="0" w:line="240" w:lineRule="auto"/>
      </w:pPr>
      <w:r>
        <w:separator/>
      </w:r>
    </w:p>
  </w:footnote>
  <w:footnote w:type="continuationSeparator" w:id="0">
    <w:p w:rsidR="00000000" w:rsidRDefault="00681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76A" w:rsidRDefault="00681D8F">
    <w:pPr>
      <w:pStyle w:val="Header"/>
      <w:jc w:val="center"/>
    </w:pPr>
    <w:r>
      <w:rPr>
        <w:rFonts w:cs="Times New Roman"/>
        <w:i/>
        <w:color w:val="555555"/>
        <w:sz w:val="20"/>
      </w:rPr>
      <w:t>FlowSense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76A"/>
    <w:rsid w:val="00681D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90CF21-1743-4243-8975-13B83E3A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81D8F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81D8F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81D8F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C238B4-B847-4C1D-A3E8-8618CF13B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1287</Words>
  <Characters>7127</Characters>
  <Application>Microsoft Office Word</Application>
  <DocSecurity>0</DocSecurity>
  <Lines>203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2026-10-26T06:08:00Z</dcterms:modified>
  <cp:category/>
</cp:coreProperties>
</file>