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AI-Powered Real-Time Indian Sign Language Recognition and Bidirectional Communication System with Live Subtitle Generation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Communication between hearing-impaired people and the general public is a daily challenge, and ISL interpreters are rarely available.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ISL systems mostly support one-way translation, struggle with continuous sentences and poor lighting, and lack live subtitles.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Live gestures are captured by camera, MediaPipe detects hand landmarks, and a CNN, LSTM or Transformer model classifies each sign with a confidence score.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Recognised signs form sentences that are converted to text and speech, while speech is converted to live subtitles using VOSK or Whisper.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system runs offline with low latency and supports edge devices such as Raspberry Pi and Jetson Nano.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