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C-02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Multilingual Story Generation and Speech System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Storytelling is an important medium for education, entertainment, and communication.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However, creating stories in multiple languages and converting them into natural speech remains a challenging task.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This project focuses on developing a Multilingual Story Generation and Speech System that automatically generates meaningful and engaging stories from user-provided prompts and narrates them using speech synthesis in different languages.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proposed system utilizes Artificial Intelligence (AI), Natural Language Processing (NLP), and Text-to-Speech (TTS) technologies to generate coherent stories and convert them into realistic audio output.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Users can select their preferred language, and the system generates a story accordingly while maintaining contextual relevance and grammatical correctness.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generated text is then transformed into speech using advanced TTS models, enabling users to listen to stories in their chosen language.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A database is used to store user prompts, generated stories, language preferences, and audio files for future access and analysis.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both"/>
        <w:spacing w:after="60" w:line="264" w:lineRule="auto"/>
      </w:pPr>
      <w:r>
        <w:rPr>
          <w:rFonts w:ascii="Calibri" w:hAnsi="Calibri"/>
          <w:color w:val="666666"/>
          <w:sz w:val="19"/>
        </w:rPr>
        <w:t xml:space="preserve">Keywords :  Multilingual Story Generation, Artificial Intelligence (AI), Natural Language Processing (NLP), Text-to-Speech (TTS), Speech Synthesis, Language Translation, Storytelling System, Deep Learning, Voice Generation, Educational Technology.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