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042C" w:rsidRDefault="00BB042C">
      <w:pPr>
        <w:spacing w:after="480" w:line="240" w:lineRule="auto"/>
      </w:pPr>
      <w:bookmarkStart w:id="0" w:name="_GoBack"/>
      <w:bookmarkEnd w:id="0"/>
    </w:p>
    <w:p w:rsidR="00BB042C" w:rsidRDefault="00CC6856">
      <w:pPr>
        <w:jc w:val="center"/>
      </w:pPr>
      <w:r>
        <w:rPr>
          <w:rFonts w:cs="Times New Roman"/>
          <w:b/>
          <w:sz w:val="36"/>
        </w:rPr>
        <w:t>GRAPH NEURAL NETWORK ANALYSIS FOR SCALABLE FAKE PROFILE DETECTION AND BOTNETS</w:t>
      </w:r>
    </w:p>
    <w:p w:rsidR="00BB042C" w:rsidRDefault="00CC6856">
      <w:pPr>
        <w:spacing w:after="280"/>
        <w:jc w:val="center"/>
      </w:pPr>
      <w:r>
        <w:rPr>
          <w:rFonts w:cs="Times New Roman"/>
          <w:b/>
          <w:sz w:val="28"/>
        </w:rPr>
        <w:t>Scope and Limitations</w:t>
      </w:r>
    </w:p>
    <w:p w:rsidR="00BB042C" w:rsidRDefault="00CC6856">
      <w:pPr>
        <w:spacing w:after="40"/>
        <w:jc w:val="center"/>
      </w:pPr>
      <w:r>
        <w:rPr>
          <w:rFonts w:cs="Times New Roman"/>
        </w:rPr>
        <w:t>Department of Computer Science and Engineering, TKR College of Engineering &amp; Technology</w:t>
      </w:r>
    </w:p>
    <w:p w:rsidR="00BB042C" w:rsidRDefault="00CC6856">
      <w:pPr>
        <w:spacing w:after="240"/>
        <w:jc w:val="center"/>
      </w:pPr>
      <w:r>
        <w:rPr>
          <w:rFonts w:cs="Times New Roman"/>
        </w:rPr>
        <w:t>Batch A9 (CSE-A)  ·  Academic year [ACADEMIC YEAR]</w:t>
      </w:r>
    </w:p>
    <w:p w:rsidR="00BB042C" w:rsidRDefault="00CC685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BB042C">
        <w:trPr>
          <w:cantSplit/>
          <w:tblHeader/>
          <w:jc w:val="center"/>
        </w:trPr>
        <w:tc>
          <w:tcPr>
            <w:tcW w:w="1008" w:type="dxa"/>
            <w:shd w:val="clear" w:color="auto" w:fill="1B2A41"/>
          </w:tcPr>
          <w:p w:rsidR="00BB042C" w:rsidRDefault="00CC6856">
            <w:pPr>
              <w:spacing w:after="40" w:line="240" w:lineRule="auto"/>
              <w:jc w:val="center"/>
            </w:pPr>
            <w:r>
              <w:rPr>
                <w:rFonts w:cs="Times New Roman"/>
                <w:b/>
                <w:color w:val="FFFFFF"/>
                <w:sz w:val="22"/>
              </w:rPr>
              <w:t>S.No.</w:t>
            </w:r>
          </w:p>
        </w:tc>
        <w:tc>
          <w:tcPr>
            <w:tcW w:w="4896" w:type="dxa"/>
            <w:shd w:val="clear" w:color="auto" w:fill="1B2A41"/>
          </w:tcPr>
          <w:p w:rsidR="00BB042C" w:rsidRDefault="00CC6856">
            <w:pPr>
              <w:spacing w:after="40" w:line="240" w:lineRule="auto"/>
              <w:jc w:val="center"/>
            </w:pPr>
            <w:r>
              <w:rPr>
                <w:rFonts w:cs="Times New Roman"/>
                <w:b/>
                <w:color w:val="FFFFFF"/>
                <w:sz w:val="22"/>
              </w:rPr>
              <w:t>Student name</w:t>
            </w:r>
          </w:p>
        </w:tc>
        <w:tc>
          <w:tcPr>
            <w:tcW w:w="2592" w:type="dxa"/>
            <w:shd w:val="clear" w:color="auto" w:fill="1B2A41"/>
          </w:tcPr>
          <w:p w:rsidR="00BB042C" w:rsidRDefault="00CC6856">
            <w:pPr>
              <w:spacing w:after="40" w:line="240" w:lineRule="auto"/>
              <w:jc w:val="center"/>
            </w:pPr>
            <w:r>
              <w:rPr>
                <w:rFonts w:cs="Times New Roman"/>
                <w:b/>
                <w:color w:val="FFFFFF"/>
                <w:sz w:val="22"/>
              </w:rPr>
              <w:t>Roll number</w:t>
            </w:r>
          </w:p>
        </w:tc>
      </w:tr>
      <w:tr w:rsidR="00BB042C">
        <w:trPr>
          <w:cantSplit/>
          <w:jc w:val="center"/>
        </w:trPr>
        <w:tc>
          <w:tcPr>
            <w:tcW w:w="1008" w:type="dxa"/>
          </w:tcPr>
          <w:p w:rsidR="00BB042C" w:rsidRDefault="00CC6856">
            <w:pPr>
              <w:spacing w:after="40" w:line="240" w:lineRule="auto"/>
              <w:jc w:val="center"/>
            </w:pPr>
            <w:r>
              <w:rPr>
                <w:rFonts w:cs="Times New Roman"/>
                <w:sz w:val="22"/>
              </w:rPr>
              <w:t>1</w:t>
            </w:r>
          </w:p>
        </w:tc>
        <w:tc>
          <w:tcPr>
            <w:tcW w:w="4896" w:type="dxa"/>
          </w:tcPr>
          <w:p w:rsidR="00BB042C" w:rsidRDefault="00CC6856">
            <w:pPr>
              <w:spacing w:after="40" w:line="240" w:lineRule="auto"/>
              <w:jc w:val="left"/>
            </w:pPr>
            <w:r>
              <w:rPr>
                <w:rFonts w:cs="Times New Roman"/>
                <w:sz w:val="22"/>
              </w:rPr>
              <w:t>Bijja Naga Lakshmi</w:t>
            </w:r>
          </w:p>
        </w:tc>
        <w:tc>
          <w:tcPr>
            <w:tcW w:w="2592" w:type="dxa"/>
          </w:tcPr>
          <w:p w:rsidR="00BB042C" w:rsidRDefault="00CC6856">
            <w:pPr>
              <w:spacing w:after="40" w:line="240" w:lineRule="auto"/>
              <w:jc w:val="center"/>
            </w:pPr>
            <w:r>
              <w:rPr>
                <w:rFonts w:cs="Times New Roman"/>
                <w:sz w:val="22"/>
              </w:rPr>
              <w:t>23K91A0538</w:t>
            </w:r>
          </w:p>
        </w:tc>
      </w:tr>
      <w:tr w:rsidR="00BB042C">
        <w:trPr>
          <w:cantSplit/>
          <w:jc w:val="center"/>
        </w:trPr>
        <w:tc>
          <w:tcPr>
            <w:tcW w:w="1008" w:type="dxa"/>
          </w:tcPr>
          <w:p w:rsidR="00BB042C" w:rsidRDefault="00CC6856">
            <w:pPr>
              <w:spacing w:after="40" w:line="240" w:lineRule="auto"/>
              <w:jc w:val="center"/>
            </w:pPr>
            <w:r>
              <w:rPr>
                <w:rFonts w:cs="Times New Roman"/>
                <w:sz w:val="22"/>
              </w:rPr>
              <w:t>2</w:t>
            </w:r>
          </w:p>
        </w:tc>
        <w:tc>
          <w:tcPr>
            <w:tcW w:w="4896" w:type="dxa"/>
          </w:tcPr>
          <w:p w:rsidR="00BB042C" w:rsidRDefault="00CC6856">
            <w:pPr>
              <w:spacing w:after="40" w:line="240" w:lineRule="auto"/>
              <w:jc w:val="left"/>
            </w:pPr>
            <w:r>
              <w:rPr>
                <w:rFonts w:cs="Times New Roman"/>
                <w:sz w:val="22"/>
              </w:rPr>
              <w:t>Divvela Srivatshav</w:t>
            </w:r>
          </w:p>
        </w:tc>
        <w:tc>
          <w:tcPr>
            <w:tcW w:w="2592" w:type="dxa"/>
          </w:tcPr>
          <w:p w:rsidR="00BB042C" w:rsidRDefault="00CC6856">
            <w:pPr>
              <w:spacing w:after="40" w:line="240" w:lineRule="auto"/>
              <w:jc w:val="center"/>
            </w:pPr>
            <w:r>
              <w:rPr>
                <w:rFonts w:cs="Times New Roman"/>
                <w:sz w:val="22"/>
              </w:rPr>
              <w:t>23K91A0564</w:t>
            </w:r>
          </w:p>
        </w:tc>
      </w:tr>
      <w:tr w:rsidR="00BB042C">
        <w:trPr>
          <w:cantSplit/>
          <w:jc w:val="center"/>
        </w:trPr>
        <w:tc>
          <w:tcPr>
            <w:tcW w:w="1008" w:type="dxa"/>
          </w:tcPr>
          <w:p w:rsidR="00BB042C" w:rsidRDefault="00CC6856">
            <w:pPr>
              <w:spacing w:after="40" w:line="240" w:lineRule="auto"/>
              <w:jc w:val="center"/>
            </w:pPr>
            <w:r>
              <w:rPr>
                <w:rFonts w:cs="Times New Roman"/>
                <w:sz w:val="22"/>
              </w:rPr>
              <w:t>3</w:t>
            </w:r>
          </w:p>
        </w:tc>
        <w:tc>
          <w:tcPr>
            <w:tcW w:w="4896" w:type="dxa"/>
          </w:tcPr>
          <w:p w:rsidR="00BB042C" w:rsidRDefault="00CC6856">
            <w:pPr>
              <w:spacing w:after="40" w:line="240" w:lineRule="auto"/>
              <w:jc w:val="left"/>
            </w:pPr>
            <w:r>
              <w:rPr>
                <w:rFonts w:cs="Times New Roman"/>
                <w:sz w:val="22"/>
              </w:rPr>
              <w:t>Adumulla Durga</w:t>
            </w:r>
          </w:p>
        </w:tc>
        <w:tc>
          <w:tcPr>
            <w:tcW w:w="2592" w:type="dxa"/>
          </w:tcPr>
          <w:p w:rsidR="00BB042C" w:rsidRDefault="00CC6856">
            <w:pPr>
              <w:spacing w:after="40" w:line="240" w:lineRule="auto"/>
              <w:jc w:val="center"/>
            </w:pPr>
            <w:r>
              <w:rPr>
                <w:rFonts w:cs="Times New Roman"/>
                <w:sz w:val="22"/>
              </w:rPr>
              <w:t>23K91A0504</w:t>
            </w:r>
          </w:p>
        </w:tc>
      </w:tr>
      <w:tr w:rsidR="00BB042C">
        <w:trPr>
          <w:cantSplit/>
          <w:jc w:val="center"/>
        </w:trPr>
        <w:tc>
          <w:tcPr>
            <w:tcW w:w="1008" w:type="dxa"/>
          </w:tcPr>
          <w:p w:rsidR="00BB042C" w:rsidRDefault="00CC6856">
            <w:pPr>
              <w:spacing w:after="40" w:line="240" w:lineRule="auto"/>
              <w:jc w:val="center"/>
            </w:pPr>
            <w:r>
              <w:rPr>
                <w:rFonts w:cs="Times New Roman"/>
                <w:sz w:val="22"/>
              </w:rPr>
              <w:t>4</w:t>
            </w:r>
          </w:p>
        </w:tc>
        <w:tc>
          <w:tcPr>
            <w:tcW w:w="4896" w:type="dxa"/>
          </w:tcPr>
          <w:p w:rsidR="00BB042C" w:rsidRDefault="00CC6856">
            <w:pPr>
              <w:spacing w:after="40" w:line="240" w:lineRule="auto"/>
              <w:jc w:val="left"/>
            </w:pPr>
            <w:r>
              <w:rPr>
                <w:rFonts w:cs="Times New Roman"/>
                <w:sz w:val="22"/>
              </w:rPr>
              <w:t>Burugula Koushik</w:t>
            </w:r>
          </w:p>
        </w:tc>
        <w:tc>
          <w:tcPr>
            <w:tcW w:w="2592" w:type="dxa"/>
          </w:tcPr>
          <w:p w:rsidR="00BB042C" w:rsidRDefault="00CC6856">
            <w:pPr>
              <w:spacing w:after="40" w:line="240" w:lineRule="auto"/>
              <w:jc w:val="center"/>
            </w:pPr>
            <w:r>
              <w:rPr>
                <w:rFonts w:cs="Times New Roman"/>
                <w:sz w:val="22"/>
              </w:rPr>
              <w:t>23K91A0550</w:t>
            </w:r>
          </w:p>
        </w:tc>
      </w:tr>
    </w:tbl>
    <w:p w:rsidR="00BB042C" w:rsidRDefault="00BB042C">
      <w:pPr>
        <w:spacing w:line="192" w:lineRule="auto"/>
      </w:pPr>
    </w:p>
    <w:p w:rsidR="00BB042C" w:rsidRDefault="00CC6856">
      <w:pPr>
        <w:spacing w:after="200"/>
        <w:jc w:val="center"/>
      </w:pPr>
      <w:r>
        <w:rPr>
          <w:rFonts w:cs="Times New Roman"/>
          <w:b/>
        </w:rPr>
        <w:t>Project guide:</w:t>
      </w:r>
      <w:r>
        <w:rPr>
          <w:rFonts w:cs="Times New Roman"/>
        </w:rPr>
        <w:t xml:space="preserve"> Neelima</w:t>
      </w:r>
    </w:p>
    <w:p w:rsidR="00BB042C" w:rsidRDefault="00CC6856">
      <w:r>
        <w:rPr>
          <w:rFonts w:cs="Times New Roman"/>
          <w:i/>
          <w:sz w:val="21"/>
        </w:rPr>
        <w:t>Chapter and section numbers quoted</w:t>
      </w:r>
      <w:r>
        <w:rPr>
          <w:rFonts w:cs="Times New Roman"/>
          <w:i/>
          <w:sz w:val="21"/>
        </w:rPr>
        <w:t xml:space="preserve"> in the text (for example Chapter 8 or Section 6.2) refer to the full project report, 17.Final Document. Figures and tables in this document are numbered from 1.</w:t>
      </w:r>
    </w:p>
    <w:p w:rsidR="00BB042C" w:rsidRDefault="00CC6856">
      <w:pPr>
        <w:pStyle w:val="Heading1"/>
      </w:pPr>
      <w:r>
        <w:t>1. SCOPE</w:t>
      </w:r>
    </w:p>
    <w:p w:rsidR="00BB042C" w:rsidRDefault="00CC6856">
      <w:pPr>
        <w:pStyle w:val="Heading2"/>
      </w:pPr>
      <w:r>
        <w:t>1.1 In scope</w:t>
      </w:r>
    </w:p>
    <w:p w:rsidR="00BB042C" w:rsidRDefault="00CC6856">
      <w:pPr>
        <w:spacing w:after="60"/>
        <w:ind w:left="720" w:hanging="360"/>
      </w:pPr>
      <w:r>
        <w:rPr>
          <w:rFonts w:cs="Times New Roman"/>
        </w:rPr>
        <w:t xml:space="preserve">•  Building one social graph from public data and a seeded generator, </w:t>
      </w:r>
      <w:r>
        <w:rPr>
          <w:rFonts w:cs="Times New Roman"/>
        </w:rPr>
        <w:t>with accounts as nodes and interactions (ties) as undirected edges.</w:t>
      </w:r>
    </w:p>
    <w:p w:rsidR="00BB042C" w:rsidRDefault="00CC6856">
      <w:pPr>
        <w:spacing w:after="60"/>
        <w:ind w:left="720" w:hanging="360"/>
      </w:pPr>
      <w:r>
        <w:rPr>
          <w:rFonts w:cs="Times New Roman"/>
        </w:rPr>
        <w:t>•  Engineering 23 node features from profile metadata, posting behaviour, temporal pattern and interaction frequency.</w:t>
      </w:r>
    </w:p>
    <w:p w:rsidR="00BB042C" w:rsidRDefault="00CC6856">
      <w:pPr>
        <w:spacing w:after="60"/>
        <w:ind w:left="720" w:hanging="360"/>
      </w:pPr>
      <w:r>
        <w:rPr>
          <w:rFonts w:cs="Times New Roman"/>
        </w:rPr>
        <w:t xml:space="preserve">•  Training and comparing GCN, GAT and GraphSAGE against a </w:t>
      </w:r>
      <w:r>
        <w:rPr>
          <w:rFonts w:cs="Times New Roman"/>
        </w:rPr>
        <w:t>feature-only baseline on one stratified split, with three seeds.</w:t>
      </w:r>
    </w:p>
    <w:p w:rsidR="00BB042C" w:rsidRDefault="00CC6856">
      <w:pPr>
        <w:spacing w:after="60"/>
        <w:ind w:left="720" w:hanging="360"/>
      </w:pPr>
      <w:r>
        <w:rPr>
          <w:rFonts w:cs="Times New Roman"/>
        </w:rPr>
        <w:t>•  Scoring every account, explaining the score and showing the account's neighbourhood.</w:t>
      </w:r>
    </w:p>
    <w:p w:rsidR="00BB042C" w:rsidRDefault="00CC6856">
      <w:pPr>
        <w:spacing w:after="60"/>
        <w:ind w:left="720" w:hanging="360"/>
      </w:pPr>
      <w:r>
        <w:rPr>
          <w:rFonts w:cs="Times New Roman"/>
        </w:rPr>
        <w:lastRenderedPageBreak/>
        <w:t>•  Detecting coordinated clusters with Louvain over embeddings and scoring them against the injected bo</w:t>
      </w:r>
      <w:r>
        <w:rPr>
          <w:rFonts w:cs="Times New Roman"/>
        </w:rPr>
        <w:t>tnets.</w:t>
      </w:r>
    </w:p>
    <w:p w:rsidR="00BB042C" w:rsidRDefault="00CC6856">
      <w:pPr>
        <w:spacing w:after="60"/>
        <w:ind w:left="720" w:hanging="360"/>
      </w:pPr>
      <w:r>
        <w:rPr>
          <w:rFonts w:cs="Times New Roman"/>
        </w:rPr>
        <w:t>•  Evaluation with accuracy, precision, recall, F1, ROC-AUC and PR-AUC, confusion matrices, a threshold sweep, an error analysis and a feature-group ablation.</w:t>
      </w:r>
    </w:p>
    <w:p w:rsidR="00BB042C" w:rsidRDefault="00CC6856">
      <w:pPr>
        <w:spacing w:after="60"/>
        <w:ind w:left="720" w:hanging="360"/>
      </w:pPr>
      <w:r>
        <w:rPr>
          <w:rFonts w:cs="Times New Roman"/>
        </w:rPr>
        <w:t>•  A scalability sweep of training and inference time on CPU up to 36,264 accounts.</w:t>
      </w:r>
    </w:p>
    <w:p w:rsidR="00BB042C" w:rsidRDefault="00CC6856">
      <w:pPr>
        <w:spacing w:after="60"/>
        <w:ind w:left="720" w:hanging="360"/>
      </w:pPr>
      <w:r>
        <w:rPr>
          <w:rFonts w:cs="Times New Roman"/>
        </w:rPr>
        <w:t>•  A m</w:t>
      </w:r>
      <w:r>
        <w:rPr>
          <w:rFonts w:cs="Times New Roman"/>
        </w:rPr>
        <w:t>oderator queue with logged decisions and retraining; an analyst role that can only read.</w:t>
      </w:r>
    </w:p>
    <w:p w:rsidR="00BB042C" w:rsidRDefault="00CC6856">
      <w:pPr>
        <w:spacing w:after="60"/>
        <w:ind w:left="720" w:hanging="360"/>
      </w:pPr>
      <w:r>
        <w:rPr>
          <w:rFonts w:cs="Times New Roman"/>
        </w:rPr>
        <w:t>•  A local web application with an API, a database and a demonstration login, run on one Windows computer.</w:t>
      </w:r>
    </w:p>
    <w:p w:rsidR="00BB042C" w:rsidRDefault="00CC6856">
      <w:pPr>
        <w:pStyle w:val="Heading2"/>
      </w:pPr>
      <w:r>
        <w:t>1.2 Out of scope</w:t>
      </w:r>
    </w:p>
    <w:p w:rsidR="00BB042C" w:rsidRDefault="00CC6856">
      <w:pPr>
        <w:spacing w:after="60"/>
        <w:ind w:left="720" w:hanging="360"/>
      </w:pPr>
      <w:r>
        <w:rPr>
          <w:rFonts w:cs="Times New Roman"/>
        </w:rPr>
        <w:t xml:space="preserve">•  Collecting data from any live platform, </w:t>
      </w:r>
      <w:r>
        <w:rPr>
          <w:rFonts w:cs="Times New Roman"/>
        </w:rPr>
        <w:t>or any use of real users' personal data.</w:t>
      </w:r>
    </w:p>
    <w:p w:rsidR="00BB042C" w:rsidRDefault="00CC6856">
      <w:pPr>
        <w:spacing w:after="60"/>
        <w:ind w:left="720" w:hanging="360"/>
      </w:pPr>
      <w:r>
        <w:rPr>
          <w:rFonts w:cs="Times New Roman"/>
        </w:rPr>
        <w:t>•  Text and linguistic features of posts (behavioural NLP is named in the batch abstract but is not implemented).</w:t>
      </w:r>
    </w:p>
    <w:p w:rsidR="00BB042C" w:rsidRDefault="00CC6856">
      <w:pPr>
        <w:spacing w:after="60"/>
        <w:ind w:left="720" w:hanging="360"/>
      </w:pPr>
      <w:r>
        <w:rPr>
          <w:rFonts w:cs="Times New Roman"/>
        </w:rPr>
        <w:t>•  Dynamic or temporal graph models; the graph is one static snapshot.</w:t>
      </w:r>
    </w:p>
    <w:p w:rsidR="00BB042C" w:rsidRDefault="00CC6856">
      <w:pPr>
        <w:spacing w:after="60"/>
        <w:ind w:left="720" w:hanging="360"/>
      </w:pPr>
      <w:r>
        <w:rPr>
          <w:rFonts w:cs="Times New Roman"/>
        </w:rPr>
        <w:t>•  Structural features from th</w:t>
      </w:r>
      <w:r>
        <w:rPr>
          <w:rFonts w:cs="Times New Roman"/>
        </w:rPr>
        <w:t>e base paper (Prüfer sequences, minimum spanning trees, closeness and PageRank); node degree enters the models only through message passing.</w:t>
      </w:r>
    </w:p>
    <w:p w:rsidR="00BB042C" w:rsidRDefault="00CC6856">
      <w:pPr>
        <w:spacing w:after="60"/>
        <w:ind w:left="720" w:hanging="360"/>
      </w:pPr>
      <w:r>
        <w:rPr>
          <w:rFonts w:cs="Times New Roman"/>
        </w:rPr>
        <w:t>•  Graph sampling, mini-batch training, GPU training and distributed processing for platform-scale graphs.</w:t>
      </w:r>
    </w:p>
    <w:p w:rsidR="00BB042C" w:rsidRDefault="00CC6856">
      <w:pPr>
        <w:spacing w:after="60"/>
        <w:ind w:left="720" w:hanging="360"/>
      </w:pPr>
      <w:r>
        <w:rPr>
          <w:rFonts w:cs="Times New Roman"/>
        </w:rPr>
        <w:t>•  Adver</w:t>
      </w:r>
      <w:r>
        <w:rPr>
          <w:rFonts w:cs="Times New Roman"/>
        </w:rPr>
        <w:t>sarial robustness: bots that adapt to the detector were not simulated.</w:t>
      </w:r>
    </w:p>
    <w:p w:rsidR="00BB042C" w:rsidRDefault="00CC6856">
      <w:pPr>
        <w:spacing w:after="60"/>
        <w:ind w:left="720" w:hanging="360"/>
      </w:pPr>
      <w:r>
        <w:rPr>
          <w:rFonts w:cs="Times New Roman"/>
        </w:rPr>
        <w:t>•  Production features: single sign-on, multi-factor authentication, rate limiting, TLS, auditing, monitoring and deployment automation.</w:t>
      </w:r>
    </w:p>
    <w:p w:rsidR="00BB042C" w:rsidRDefault="00CC6856">
      <w:pPr>
        <w:spacing w:after="60"/>
        <w:ind w:left="720" w:hanging="360"/>
      </w:pPr>
      <w:r>
        <w:rPr>
          <w:rFonts w:cs="Times New Roman"/>
        </w:rPr>
        <w:t>•  Automatic blocking or removal of accounts: Bo</w:t>
      </w:r>
      <w:r>
        <w:rPr>
          <w:rFonts w:cs="Times New Roman"/>
        </w:rPr>
        <w:t>tGraph flags and a human decides.</w:t>
      </w:r>
    </w:p>
    <w:p w:rsidR="00BB042C" w:rsidRDefault="00CC6856">
      <w:pPr>
        <w:pStyle w:val="Heading2"/>
      </w:pPr>
      <w:r>
        <w:t>1.3 Users and environment</w:t>
      </w:r>
    </w:p>
    <w:p w:rsidR="00BB042C" w:rsidRDefault="00CC6856">
      <w:r>
        <w:rPr>
          <w:rFonts w:cs="Times New Roman"/>
        </w:rPr>
        <w:t>The intended users are a platform trust-and-safety team (overview, clusters), moderators (queue, decisions, retraining) and researchers (model comparison and scalability). The brief names large re</w:t>
      </w:r>
      <w:r>
        <w:rPr>
          <w:rFonts w:cs="Times New Roman"/>
        </w:rPr>
        <w:t>gional platforms such as ShareChat and Moj as the motivation; no data from them was used. All measurements were made on one machine: 12th Gen Intel Core i5-12500 (6 cores, 12 threads), 16 GB RAM, Windows 11 Pro, CPU only.</w:t>
      </w:r>
    </w:p>
    <w:p w:rsidR="00BB042C" w:rsidRDefault="00CC6856">
      <w:pPr>
        <w:pStyle w:val="Heading1"/>
        <w:pageBreakBefore/>
      </w:pPr>
      <w:r>
        <w:lastRenderedPageBreak/>
        <w:t>2. ASSUMPTIONS</w:t>
      </w:r>
    </w:p>
    <w:p w:rsidR="00BB042C" w:rsidRDefault="00CC6856">
      <w:r>
        <w:rPr>
          <w:rFonts w:cs="Times New Roman"/>
        </w:rPr>
        <w:t xml:space="preserve">The results depend </w:t>
      </w:r>
      <w:r>
        <w:rPr>
          <w:rFonts w:cs="Times New Roman"/>
        </w:rPr>
        <w:t>on the following assumptions, which were made on purpose and are stated so that they can be challenged.</w:t>
      </w:r>
    </w:p>
    <w:p w:rsidR="00BB042C" w:rsidRDefault="00CC6856">
      <w:pPr>
        <w:spacing w:after="60"/>
        <w:ind w:left="720" w:hanging="360"/>
      </w:pPr>
      <w:r>
        <w:rPr>
          <w:rFonts w:cs="Times New Roman"/>
        </w:rPr>
        <w:t xml:space="preserve">•  </w:t>
      </w:r>
      <w:r>
        <w:rPr>
          <w:rFonts w:cs="Times New Roman"/>
          <w:b/>
        </w:rPr>
        <w:t>Public data stands in for platform data.</w:t>
      </w:r>
      <w:r>
        <w:rPr>
          <w:rFonts w:cs="Times New Roman"/>
        </w:rPr>
        <w:t xml:space="preserve"> Real topology plus real labelled profile rows is assumed to resemble the structure and attributes of a socia</w:t>
      </w:r>
      <w:r>
        <w:rPr>
          <w:rFonts w:cs="Times New Roman"/>
        </w:rPr>
        <w:t>l platform closely enough to compare architectures; it is not assumed to match any specific platform.</w:t>
      </w:r>
    </w:p>
    <w:p w:rsidR="00BB042C" w:rsidRDefault="00CC6856">
      <w:pPr>
        <w:spacing w:after="60"/>
        <w:ind w:left="720" w:hanging="360"/>
      </w:pPr>
      <w:r>
        <w:rPr>
          <w:rFonts w:cs="Times New Roman"/>
        </w:rPr>
        <w:t xml:space="preserve">•  </w:t>
      </w:r>
      <w:r>
        <w:rPr>
          <w:rFonts w:cs="Times New Roman"/>
          <w:b/>
        </w:rPr>
        <w:t>Injected botnets stand in for coordination.</w:t>
      </w:r>
      <w:r>
        <w:rPr>
          <w:rFonts w:cs="Times New Roman"/>
        </w:rPr>
        <w:t xml:space="preserve"> Bots that follow each other densely (probability 0.28 per pair), share a creation window and a peak hour, a</w:t>
      </w:r>
      <w:r>
        <w:rPr>
          <w:rFonts w:cs="Times New Roman"/>
        </w:rPr>
        <w:t>nd follow some real accounts are assumed to be a reasonable model of one kind of coordination.</w:t>
      </w:r>
    </w:p>
    <w:p w:rsidR="00BB042C" w:rsidRDefault="00CC6856">
      <w:pPr>
        <w:spacing w:after="60"/>
        <w:ind w:left="720" w:hanging="360"/>
      </w:pPr>
      <w:r>
        <w:rPr>
          <w:rFonts w:cs="Times New Roman"/>
        </w:rPr>
        <w:t xml:space="preserve">•  </w:t>
      </w:r>
      <w:r>
        <w:rPr>
          <w:rFonts w:cs="Times New Roman"/>
          <w:b/>
        </w:rPr>
        <w:t>Camouflage sets the difficulty.</w:t>
      </w:r>
      <w:r>
        <w:rPr>
          <w:rFonts w:cs="Times New Roman"/>
        </w:rPr>
        <w:t xml:space="preserve"> Giving 40 % of botnet members and 25 % of lone spammers a genuine-looking profile, and 6 % of genuine accounts a fake-looking </w:t>
      </w:r>
      <w:r>
        <w:rPr>
          <w:rFonts w:cs="Times New Roman"/>
        </w:rPr>
        <w:t>one, is assumed to keep the task from being solved by the profile alone.</w:t>
      </w:r>
    </w:p>
    <w:p w:rsidR="00BB042C" w:rsidRDefault="00CC6856">
      <w:pPr>
        <w:spacing w:after="60"/>
        <w:ind w:left="720" w:hanging="360"/>
      </w:pPr>
      <w:r>
        <w:rPr>
          <w:rFonts w:cs="Times New Roman"/>
        </w:rPr>
        <w:t xml:space="preserve">•  </w:t>
      </w:r>
      <w:r>
        <w:rPr>
          <w:rFonts w:cs="Times New Roman"/>
          <w:b/>
        </w:rPr>
        <w:t>Labels are correct.</w:t>
      </w:r>
      <w:r>
        <w:rPr>
          <w:rFonts w:cs="Times New Roman"/>
        </w:rPr>
        <w:t xml:space="preserve"> The label of every account is taken as ground truth, apart from the deliberate camouflage; no label noise was added or measured.</w:t>
      </w:r>
    </w:p>
    <w:p w:rsidR="00BB042C" w:rsidRDefault="00CC6856">
      <w:pPr>
        <w:spacing w:after="60"/>
        <w:ind w:left="720" w:hanging="360"/>
      </w:pPr>
      <w:r>
        <w:rPr>
          <w:rFonts w:cs="Times New Roman"/>
        </w:rPr>
        <w:t xml:space="preserve">•  </w:t>
      </w:r>
      <w:r>
        <w:rPr>
          <w:rFonts w:cs="Times New Roman"/>
          <w:b/>
        </w:rPr>
        <w:t>Transductive setting.</w:t>
      </w:r>
      <w:r>
        <w:rPr>
          <w:rFonts w:cs="Times New Roman"/>
        </w:rPr>
        <w:t xml:space="preserve"> The wh</w:t>
      </w:r>
      <w:r>
        <w:rPr>
          <w:rFonts w:cs="Times New Roman"/>
        </w:rPr>
        <w:t>ole graph, including test accounts' features and ties, is visible during training; only training labels are used in the loss. This matches a platform scoring its own existing accounts but not scoring a new account that was never in the graph.</w:t>
      </w:r>
    </w:p>
    <w:p w:rsidR="00BB042C" w:rsidRDefault="00CC6856">
      <w:pPr>
        <w:spacing w:after="60"/>
        <w:ind w:left="720" w:hanging="360"/>
      </w:pPr>
      <w:r>
        <w:rPr>
          <w:rFonts w:cs="Times New Roman"/>
        </w:rPr>
        <w:t xml:space="preserve">•  </w:t>
      </w:r>
      <w:r>
        <w:rPr>
          <w:rFonts w:cs="Times New Roman"/>
          <w:b/>
        </w:rPr>
        <w:t>Undirected, unweighted ties.</w:t>
      </w:r>
      <w:r>
        <w:rPr>
          <w:rFonts w:cs="Times New Roman"/>
        </w:rPr>
        <w:t xml:space="preserve"> Follows, likes and mentions are collapsed into one kind of tie.</w:t>
      </w:r>
    </w:p>
    <w:p w:rsidR="00BB042C" w:rsidRDefault="00CC6856">
      <w:pPr>
        <w:spacing w:after="60"/>
        <w:ind w:left="720" w:hanging="360"/>
      </w:pPr>
      <w:r>
        <w:rPr>
          <w:rFonts w:cs="Times New Roman"/>
        </w:rPr>
        <w:t xml:space="preserve">•  </w:t>
      </w:r>
      <w:r>
        <w:rPr>
          <w:rFonts w:cs="Times New Roman"/>
          <w:b/>
        </w:rPr>
        <w:t>Static snapshot.</w:t>
      </w:r>
      <w:r>
        <w:rPr>
          <w:rFonts w:cs="Times New Roman"/>
        </w:rPr>
        <w:t xml:space="preserve"> Account behaviour is summarised in one set of features per account, without a timeline.</w:t>
      </w:r>
    </w:p>
    <w:p w:rsidR="00BB042C" w:rsidRDefault="00CC6856">
      <w:pPr>
        <w:spacing w:after="60"/>
        <w:ind w:left="720" w:hanging="360"/>
      </w:pPr>
      <w:r>
        <w:rPr>
          <w:rFonts w:cs="Times New Roman"/>
        </w:rPr>
        <w:t xml:space="preserve">•  </w:t>
      </w:r>
      <w:r>
        <w:rPr>
          <w:rFonts w:cs="Times New Roman"/>
          <w:b/>
        </w:rPr>
        <w:t>Moderators are right.</w:t>
      </w:r>
      <w:r>
        <w:rPr>
          <w:rFonts w:cs="Times New Roman"/>
        </w:rPr>
        <w:t xml:space="preserve"> A confirm or dismiss decision </w:t>
      </w:r>
      <w:r>
        <w:rPr>
          <w:rFonts w:cs="Times New Roman"/>
        </w:rPr>
        <w:t>is treated as the true label of every affected account; a wrong decision would be learned.</w:t>
      </w:r>
    </w:p>
    <w:p w:rsidR="00BB042C" w:rsidRDefault="00CC6856">
      <w:pPr>
        <w:spacing w:after="60"/>
        <w:ind w:left="720" w:hanging="360"/>
      </w:pPr>
      <w:r>
        <w:rPr>
          <w:rFonts w:cs="Times New Roman"/>
        </w:rPr>
        <w:t xml:space="preserve">•  </w:t>
      </w:r>
      <w:r>
        <w:rPr>
          <w:rFonts w:cs="Times New Roman"/>
          <w:b/>
        </w:rPr>
        <w:t>Timings are indicative.</w:t>
      </w:r>
      <w:r>
        <w:rPr>
          <w:rFonts w:cs="Times New Roman"/>
        </w:rPr>
        <w:t xml:space="preserve"> The machine was shared with another job during the latency measurements.</w:t>
      </w:r>
    </w:p>
    <w:p w:rsidR="00BB042C" w:rsidRDefault="00CC6856">
      <w:pPr>
        <w:pStyle w:val="Heading1"/>
        <w:pageBreakBefore/>
      </w:pPr>
      <w:r>
        <w:lastRenderedPageBreak/>
        <w:t>3. LIMITATIONS</w:t>
      </w:r>
    </w:p>
    <w:p w:rsidR="00BB042C" w:rsidRDefault="00CC6856">
      <w:r>
        <w:rPr>
          <w:rFonts w:cs="Times New Roman"/>
        </w:rPr>
        <w:t>The limitations below are listed in order of how m</w:t>
      </w:r>
      <w:r>
        <w:rPr>
          <w:rFonts w:cs="Times New Roman"/>
        </w:rPr>
        <w:t>uch they affect the reading of the results.</w:t>
      </w:r>
    </w:p>
    <w:p w:rsidR="00BB042C" w:rsidRDefault="00CC6856">
      <w:pPr>
        <w:spacing w:after="60"/>
        <w:ind w:left="720" w:hanging="432"/>
      </w:pPr>
      <w:r>
        <w:rPr>
          <w:rFonts w:cs="Times New Roman"/>
        </w:rPr>
        <w:t xml:space="preserve">1.  </w:t>
      </w:r>
      <w:r>
        <w:rPr>
          <w:rFonts w:cs="Times New Roman"/>
          <w:b/>
        </w:rPr>
        <w:t>The benchmark is easier in structure than a real platform.</w:t>
      </w:r>
      <w:r>
        <w:rPr>
          <w:rFonts w:cs="Times New Roman"/>
        </w:rPr>
        <w:t xml:space="preserve"> The ablation trains GraphSAGE on a single feature, the logarithm of an account's number of ties, and obtains F1 0.965, above the model with all 23 fe</w:t>
      </w:r>
      <w:r>
        <w:rPr>
          <w:rFonts w:cs="Times New Roman"/>
        </w:rPr>
        <w:t>atures (0.942); the no-graph model on the same single feature scores 0.338. The injected botnets and lone spammers have a distinctive local pattern of ties, and message passing over degrees alone nearly solves the task. The headline F1 of 0.939 therefore d</w:t>
      </w:r>
      <w:r>
        <w:rPr>
          <w:rFonts w:cs="Times New Roman"/>
        </w:rPr>
        <w:t>escribes this benchmark and should not be read as accuracy on a real platform, and the graph's lift over the baseline (+11.2 points) is genuine for this data but partly produced by how the botnets were injected.</w:t>
      </w:r>
    </w:p>
    <w:p w:rsidR="00BB042C" w:rsidRDefault="00CC6856">
      <w:pPr>
        <w:spacing w:after="60"/>
        <w:ind w:left="720" w:hanging="432"/>
      </w:pPr>
      <w:r>
        <w:rPr>
          <w:rFonts w:cs="Times New Roman"/>
        </w:rPr>
        <w:t xml:space="preserve">2.  </w:t>
      </w:r>
      <w:r>
        <w:rPr>
          <w:rFonts w:cs="Times New Roman"/>
          <w:b/>
        </w:rPr>
        <w:t>Half of the attribute signal is syntheti</w:t>
      </w:r>
      <w:r>
        <w:rPr>
          <w:rFonts w:cs="Times New Roman"/>
          <w:b/>
        </w:rPr>
        <w:t>c.</w:t>
      </w:r>
      <w:r>
        <w:rPr>
          <w:rFonts w:cs="Times New Roman"/>
        </w:rPr>
        <w:t xml:space="preserve"> The temporal and interaction features are generated by the seeded script. They are the most valuable attribute group: removing the temporal group drops the baseline from 0.822 to 0.515 and GraphSAGE from 0.942 to 0.840. Posting behaviour adds nothing (G</w:t>
      </w:r>
      <w:r>
        <w:rPr>
          <w:rFonts w:cs="Times New Roman"/>
        </w:rPr>
        <w:t>raphSAGE 0.946 without it), because the Twitter bot label carries almost no signal.</w:t>
      </w:r>
    </w:p>
    <w:p w:rsidR="00BB042C" w:rsidRDefault="00CC6856">
      <w:pPr>
        <w:spacing w:after="60"/>
        <w:ind w:left="720" w:hanging="432"/>
      </w:pPr>
      <w:r>
        <w:rPr>
          <w:rFonts w:cs="Times New Roman"/>
        </w:rPr>
        <w:t xml:space="preserve">3.  </w:t>
      </w:r>
      <w:r>
        <w:rPr>
          <w:rFonts w:cs="Times New Roman"/>
          <w:b/>
        </w:rPr>
        <w:t>Botnets are injected and seeded.</w:t>
      </w:r>
      <w:r>
        <w:rPr>
          <w:rFonts w:cs="Times New Roman"/>
        </w:rPr>
        <w:t xml:space="preserve"> Recovery of 8 of 8 botnets measures how well the method finds this kind of coordination, a known-answer test; it says nothing about the</w:t>
      </w:r>
      <w:r>
        <w:rPr>
          <w:rFonts w:cs="Times New Roman"/>
        </w:rPr>
        <w:t xml:space="preserve"> recall of real botnets, whose members need not be densely tied or share a peak hour.</w:t>
      </w:r>
    </w:p>
    <w:p w:rsidR="00BB042C" w:rsidRDefault="00CC6856">
      <w:pPr>
        <w:spacing w:after="60"/>
        <w:ind w:left="720" w:hanging="432"/>
      </w:pPr>
      <w:r>
        <w:rPr>
          <w:rFonts w:cs="Times New Roman"/>
        </w:rPr>
        <w:t xml:space="preserve">4.  </w:t>
      </w:r>
      <w:r>
        <w:rPr>
          <w:rFonts w:cs="Times New Roman"/>
          <w:b/>
        </w:rPr>
        <w:t>Profile rows and posting rows are not about the same people.</w:t>
      </w:r>
      <w:r>
        <w:rPr>
          <w:rFonts w:cs="Times New Roman"/>
        </w:rPr>
        <w:t xml:space="preserve"> They are combined by resampling, which keeps realistic value ranges but not the real correlations between them.</w:t>
      </w:r>
    </w:p>
    <w:p w:rsidR="00BB042C" w:rsidRDefault="00CC6856">
      <w:pPr>
        <w:spacing w:after="60"/>
        <w:ind w:left="720" w:hanging="432"/>
      </w:pPr>
      <w:r>
        <w:rPr>
          <w:rFonts w:cs="Times New Roman"/>
        </w:rPr>
        <w:t xml:space="preserve">5.  </w:t>
      </w:r>
      <w:r>
        <w:rPr>
          <w:rFonts w:cs="Times New Roman"/>
          <w:b/>
        </w:rPr>
        <w:t>Lone spammers are the weak spot.</w:t>
      </w:r>
      <w:r>
        <w:rPr>
          <w:rFonts w:cs="Times New Roman"/>
        </w:rPr>
        <w:t xml:space="preserve"> On the test split GraphSAGE caught all 82 botnet members (the baseline 64) but only 23 of 32 lone spammers</w:t>
      </w:r>
      <w:r>
        <w:rPr>
          <w:rFonts w:cs="Times New Roman"/>
        </w:rPr>
        <w:t xml:space="preserve"> (the baseline 26); all nine missed accounts are lone spammers with only 4 to 8 ties (median 7 ties against 20 for the fakes that were caught). Without a coordinated neighbourhood the graph has little to add.</w:t>
      </w:r>
    </w:p>
    <w:p w:rsidR="00BB042C" w:rsidRDefault="00CC6856">
      <w:pPr>
        <w:spacing w:after="60"/>
        <w:ind w:left="720" w:hanging="432"/>
      </w:pPr>
      <w:r>
        <w:rPr>
          <w:rFonts w:cs="Times New Roman"/>
        </w:rPr>
        <w:t xml:space="preserve">6.  </w:t>
      </w:r>
      <w:r>
        <w:rPr>
          <w:rFonts w:cs="Times New Roman"/>
          <w:b/>
        </w:rPr>
        <w:t>One split and three seeds.</w:t>
      </w:r>
      <w:r>
        <w:rPr>
          <w:rFonts w:cs="Times New Roman"/>
        </w:rPr>
        <w:t xml:space="preserve"> No cross-validat</w:t>
      </w:r>
      <w:r>
        <w:rPr>
          <w:rFonts w:cs="Times New Roman"/>
        </w:rPr>
        <w:t xml:space="preserve">ion and no confidence interval beyond the standard deviation over three seeds; with 114 fake accounts in the test split, </w:t>
      </w:r>
      <w:r>
        <w:rPr>
          <w:rFonts w:cs="Times New Roman"/>
        </w:rPr>
        <w:lastRenderedPageBreak/>
        <w:t>one account changes recall by 0.9 percentage points. GAT is the least stable (F1 from 0.877 to 0.922 across seeds) and is not determini</w:t>
      </w:r>
      <w:r>
        <w:rPr>
          <w:rFonts w:cs="Times New Roman"/>
        </w:rPr>
        <w:t>stic between runs.</w:t>
      </w:r>
    </w:p>
    <w:p w:rsidR="00BB042C" w:rsidRDefault="00CC6856">
      <w:pPr>
        <w:spacing w:after="60"/>
        <w:ind w:left="720" w:hanging="432"/>
      </w:pPr>
      <w:r>
        <w:rPr>
          <w:rFonts w:cs="Times New Roman"/>
        </w:rPr>
        <w:t xml:space="preserve">7.  </w:t>
      </w:r>
      <w:r>
        <w:rPr>
          <w:rFonts w:cs="Times New Roman"/>
          <w:b/>
        </w:rPr>
        <w:t>Confusion matrices are for one seed.</w:t>
      </w:r>
      <w:r>
        <w:rPr>
          <w:rFonts w:cs="Times New Roman"/>
        </w:rPr>
        <w:t xml:space="preserve"> The stored confusion matrices and ROC curves belong to seed 0; the tables report means over three seeds.</w:t>
      </w:r>
    </w:p>
    <w:p w:rsidR="00BB042C" w:rsidRDefault="00CC6856">
      <w:pPr>
        <w:spacing w:after="60"/>
        <w:ind w:left="720" w:hanging="432"/>
      </w:pPr>
      <w:r>
        <w:rPr>
          <w:rFonts w:cs="Times New Roman"/>
        </w:rPr>
        <w:t xml:space="preserve">8.  </w:t>
      </w:r>
      <w:r>
        <w:rPr>
          <w:rFonts w:cs="Times New Roman"/>
          <w:b/>
        </w:rPr>
        <w:t>The threshold sweep is on the test split.</w:t>
      </w:r>
      <w:r>
        <w:rPr>
          <w:rFonts w:cs="Times New Roman"/>
        </w:rPr>
        <w:t xml:space="preserve"> F1 stays between 0.927 and 0.952 for every th</w:t>
      </w:r>
      <w:r>
        <w:rPr>
          <w:rFonts w:cs="Times New Roman"/>
        </w:rPr>
        <w:t>reshold from 0.30 to 0.60, so the result does not hinge on the threshold, but the sweep's maximum (0.952 at 0.40) is chosen on the test split itself and is for analysis only; the served threshold (0.5) was chosen on validation.</w:t>
      </w:r>
    </w:p>
    <w:p w:rsidR="00BB042C" w:rsidRDefault="00CC6856">
      <w:pPr>
        <w:spacing w:after="60"/>
        <w:ind w:left="720" w:hanging="432"/>
      </w:pPr>
      <w:r>
        <w:rPr>
          <w:rFonts w:cs="Times New Roman"/>
        </w:rPr>
        <w:t xml:space="preserve">9.  </w:t>
      </w:r>
      <w:r>
        <w:rPr>
          <w:rFonts w:cs="Times New Roman"/>
          <w:b/>
        </w:rPr>
        <w:t>Scalability was measured</w:t>
      </w:r>
      <w:r>
        <w:rPr>
          <w:rFonts w:cs="Times New Roman"/>
          <w:b/>
        </w:rPr>
        <w:t xml:space="preserve"> on copies.</w:t>
      </w:r>
      <w:r>
        <w:rPr>
          <w:rFonts w:cs="Times New Roman"/>
        </w:rPr>
        <w:t xml:space="preserve"> Larger graphs are disjoint copies of the 4,533-account graph, which understates the cost of a well-mixed graph, and the largest (36,264 accounts) is far below a platform of millions. Full-batch training on a graph of millions of accounts would </w:t>
      </w:r>
      <w:r>
        <w:rPr>
          <w:rFonts w:cs="Times New Roman"/>
        </w:rPr>
        <w:t>be a memory problem; sampling was not implemented.</w:t>
      </w:r>
    </w:p>
    <w:p w:rsidR="00BB042C" w:rsidRDefault="00CC6856">
      <w:pPr>
        <w:spacing w:after="60"/>
        <w:ind w:left="720" w:hanging="432"/>
      </w:pPr>
      <w:r>
        <w:rPr>
          <w:rFonts w:cs="Times New Roman"/>
        </w:rPr>
        <w:t xml:space="preserve">10.  </w:t>
      </w:r>
      <w:r>
        <w:rPr>
          <w:rFonts w:cs="Times New Roman"/>
          <w:b/>
        </w:rPr>
        <w:t>Explanations are approximations.</w:t>
      </w:r>
      <w:r>
        <w:rPr>
          <w:rFonts w:cs="Times New Roman"/>
        </w:rPr>
        <w:t xml:space="preserve"> Gradient × input is a first-order attribution; it does not prove that a trait caused the score.</w:t>
      </w:r>
    </w:p>
    <w:p w:rsidR="00BB042C" w:rsidRDefault="00CC6856">
      <w:pPr>
        <w:spacing w:after="60"/>
        <w:ind w:left="720" w:hanging="432"/>
      </w:pPr>
      <w:r>
        <w:rPr>
          <w:rFonts w:cs="Times New Roman"/>
        </w:rPr>
        <w:t xml:space="preserve">11.  </w:t>
      </w:r>
      <w:r>
        <w:rPr>
          <w:rFonts w:cs="Times New Roman"/>
          <w:b/>
        </w:rPr>
        <w:t>Retraining evidence is thin.</w:t>
      </w:r>
      <w:r>
        <w:rPr>
          <w:rFonts w:cs="Times New Roman"/>
        </w:rPr>
        <w:t xml:space="preserve"> The loop is demonstrated end to end, </w:t>
      </w:r>
      <w:r>
        <w:rPr>
          <w:rFonts w:cs="Times New Roman"/>
        </w:rPr>
        <w:t>but F1 before and after a handful of demo decisions is a single-seed comparison and shows no reliable gain.</w:t>
      </w:r>
    </w:p>
    <w:p w:rsidR="00BB042C" w:rsidRDefault="00CC6856">
      <w:pPr>
        <w:spacing w:after="60"/>
        <w:ind w:left="720" w:hanging="432"/>
      </w:pPr>
      <w:r>
        <w:rPr>
          <w:rFonts w:cs="Times New Roman"/>
        </w:rPr>
        <w:t xml:space="preserve">12.  </w:t>
      </w:r>
      <w:r>
        <w:rPr>
          <w:rFonts w:cs="Times New Roman"/>
          <w:b/>
        </w:rPr>
        <w:t>Security is for a demonstration.</w:t>
      </w:r>
      <w:r>
        <w:rPr>
          <w:rFonts w:cs="Times New Roman"/>
        </w:rPr>
        <w:t xml:space="preserve"> Two seeded users with a shared password, a development JWT secret fallback, no TLS, no rate limiting and no to</w:t>
      </w:r>
      <w:r>
        <w:rPr>
          <w:rFonts w:cs="Times New Roman"/>
        </w:rPr>
        <w:t>ken revocation.</w:t>
      </w:r>
    </w:p>
    <w:p w:rsidR="00BB042C" w:rsidRDefault="00CC6856">
      <w:pPr>
        <w:spacing w:after="60"/>
        <w:ind w:left="720" w:hanging="432"/>
      </w:pPr>
      <w:r>
        <w:rPr>
          <w:rFonts w:cs="Times New Roman"/>
        </w:rPr>
        <w:t xml:space="preserve">13.  </w:t>
      </w:r>
      <w:r>
        <w:rPr>
          <w:rFonts w:cs="Times New Roman"/>
          <w:b/>
        </w:rPr>
        <w:t>No unit-test suite.</w:t>
      </w:r>
      <w:r>
        <w:rPr>
          <w:rFonts w:cs="Times New Roman"/>
        </w:rPr>
        <w:t xml:space="preserve"> Testing consists of a 36-check end-to-end smoke test and the build-time interface checks; there is no pytest suite, load test or adversarial test.</w:t>
      </w:r>
    </w:p>
    <w:p w:rsidR="00BB042C" w:rsidRDefault="00CC6856">
      <w:pPr>
        <w:spacing w:after="60"/>
        <w:ind w:left="720" w:hanging="432"/>
      </w:pPr>
      <w:r>
        <w:rPr>
          <w:rFonts w:cs="Times New Roman"/>
        </w:rPr>
        <w:t xml:space="preserve">14.  </w:t>
      </w:r>
      <w:r>
        <w:rPr>
          <w:rFonts w:cs="Times New Roman"/>
          <w:b/>
        </w:rPr>
        <w:t>Environment.</w:t>
      </w:r>
      <w:r>
        <w:rPr>
          <w:rFonts w:cs="Times New Roman"/>
        </w:rPr>
        <w:t xml:space="preserve"> The system Python on the measuring machine needed </w:t>
      </w:r>
      <w:r>
        <w:rPr>
          <w:rFonts w:cs="Times New Roman"/>
        </w:rPr>
        <w:t xml:space="preserve">PyTorch imported before FastAPI to load (WinError 1114 otherwise); the project's own </w:t>
      </w:r>
      <w:r>
        <w:rPr>
          <w:rFonts w:ascii="Consolas" w:eastAsia="Consolas" w:hAnsi="Consolas" w:cs="Consolas"/>
          <w:sz w:val="21"/>
        </w:rPr>
        <w:t>.venv</w:t>
      </w:r>
      <w:r>
        <w:rPr>
          <w:rFonts w:cs="Times New Roman"/>
        </w:rPr>
        <w:t xml:space="preserve">, created by </w:t>
      </w:r>
      <w:r>
        <w:rPr>
          <w:rFonts w:ascii="Consolas" w:eastAsia="Consolas" w:hAnsi="Consolas" w:cs="Consolas"/>
          <w:sz w:val="21"/>
        </w:rPr>
        <w:t>setup.bat</w:t>
      </w:r>
      <w:r>
        <w:rPr>
          <w:rFonts w:cs="Times New Roman"/>
        </w:rPr>
        <w:t>, is not affected and is not shipped.</w:t>
      </w:r>
    </w:p>
    <w:p w:rsidR="00BB042C" w:rsidRDefault="00CC6856">
      <w:r>
        <w:rPr>
          <w:rFonts w:cs="Times New Roman"/>
        </w:rPr>
        <w:t>Two figures show the limits that matter most when reading the numbers. The first shows how much each group</w:t>
      </w:r>
      <w:r>
        <w:rPr>
          <w:rFonts w:cs="Times New Roman"/>
        </w:rPr>
        <w:t xml:space="preserve"> of node features contributes, which is where the synthetic and resampled parts of the data enter. The second shows what kind of fake accounts the served model misses and which of them the no-graph baseline would have caught.</w:t>
      </w:r>
    </w:p>
    <w:p w:rsidR="00BB042C" w:rsidRDefault="00CC6856">
      <w:pPr>
        <w:keepNext/>
        <w:spacing w:after="80" w:line="240" w:lineRule="auto"/>
        <w:jc w:val="center"/>
      </w:pPr>
      <w:r>
        <w:rPr>
          <w:noProof/>
        </w:rPr>
        <w:lastRenderedPageBreak/>
        <w:drawing>
          <wp:inline distT="0" distB="0" distL="0" distR="0">
            <wp:extent cx="5120640" cy="22313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blation.png"/>
                    <pic:cNvPicPr/>
                  </pic:nvPicPr>
                  <pic:blipFill>
                    <a:blip r:embed="rId8"/>
                    <a:stretch>
                      <a:fillRect/>
                    </a:stretch>
                  </pic:blipFill>
                  <pic:spPr>
                    <a:xfrm>
                      <a:off x="0" y="0"/>
                      <a:ext cx="5120640" cy="2231396"/>
                    </a:xfrm>
                    <a:prstGeom prst="rect">
                      <a:avLst/>
                    </a:prstGeom>
                  </pic:spPr>
                </pic:pic>
              </a:graphicData>
            </a:graphic>
          </wp:inline>
        </w:drawing>
      </w:r>
    </w:p>
    <w:p w:rsidR="00BB042C" w:rsidRDefault="00CC6856">
      <w:pPr>
        <w:pStyle w:val="Caption"/>
      </w:pPr>
      <w:r>
        <w:rPr>
          <w:rFonts w:cs="Times New Roman"/>
        </w:rPr>
        <w:t xml:space="preserve">Figure </w:t>
      </w:r>
      <w:r>
        <w:rPr>
          <w:rFonts w:cs="Times New Roman"/>
        </w:rPr>
        <w:fldChar w:fldCharType="begin"/>
      </w:r>
      <w:r>
        <w:rPr>
          <w:rFonts w:cs="Times New Roman"/>
        </w:rPr>
        <w:instrText xml:space="preserve"> SEQ Figure \* ARABIC</w:instrText>
      </w:r>
      <w:r>
        <w:rPr>
          <w:rFonts w:cs="Times New Roman"/>
        </w:rPr>
        <w:instrText xml:space="preserve"> </w:instrText>
      </w:r>
      <w:r>
        <w:rPr>
          <w:rFonts w:cs="Times New Roman"/>
        </w:rPr>
        <w:fldChar w:fldCharType="separate"/>
      </w:r>
      <w:r>
        <w:rPr>
          <w:rFonts w:cs="Times New Roman"/>
          <w:noProof/>
        </w:rPr>
        <w:t>1</w:t>
      </w:r>
      <w:r>
        <w:rPr>
          <w:rFonts w:cs="Times New Roman"/>
        </w:rPr>
        <w:fldChar w:fldCharType="end"/>
      </w:r>
      <w:r>
        <w:rPr>
          <w:rFonts w:cs="Times New Roman"/>
        </w:rPr>
        <w:t>: Test F1 of the no-graph baseline and of GraphSAGE when a feature group is removed or used alone (mean of 3 seeds).</w:t>
      </w:r>
    </w:p>
    <w:p w:rsidR="00BB042C" w:rsidRDefault="00CC6856">
      <w:pPr>
        <w:keepNext/>
        <w:spacing w:after="80" w:line="240" w:lineRule="auto"/>
        <w:jc w:val="center"/>
      </w:pPr>
      <w:r>
        <w:rPr>
          <w:noProof/>
        </w:rPr>
        <w:drawing>
          <wp:inline distT="0" distB="0" distL="0" distR="0">
            <wp:extent cx="4937760" cy="21347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error_analysis.png"/>
                    <pic:cNvPicPr/>
                  </pic:nvPicPr>
                  <pic:blipFill>
                    <a:blip r:embed="rId9"/>
                    <a:stretch>
                      <a:fillRect/>
                    </a:stretch>
                  </pic:blipFill>
                  <pic:spPr>
                    <a:xfrm>
                      <a:off x="0" y="0"/>
                      <a:ext cx="4937760" cy="2134703"/>
                    </a:xfrm>
                    <a:prstGeom prst="rect">
                      <a:avLst/>
                    </a:prstGeom>
                  </pic:spPr>
                </pic:pic>
              </a:graphicData>
            </a:graphic>
          </wp:inline>
        </w:drawing>
      </w:r>
    </w:p>
    <w:p w:rsidR="00BB042C" w:rsidRDefault="00CC685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Missed fake accounts and false positives of the served GraphSAGE model on the test split.</w:t>
      </w:r>
    </w:p>
    <w:p w:rsidR="00BB042C" w:rsidRDefault="00CC6856">
      <w:pPr>
        <w:pStyle w:val="Heading1"/>
        <w:pageBreakBefore/>
      </w:pPr>
      <w:r>
        <w:lastRenderedPageBreak/>
        <w:t>4. WHAT</w:t>
      </w:r>
      <w:r>
        <w:t xml:space="preserve"> WAS NOT MEASURED</w:t>
      </w:r>
    </w:p>
    <w:p w:rsidR="00BB042C" w:rsidRDefault="00CC6856">
      <w:r>
        <w:rPr>
          <w:rFonts w:cs="Times New Roman"/>
        </w:rPr>
        <w:t>The following were not measured, and no figure for them appears in any document.</w:t>
      </w:r>
    </w:p>
    <w:p w:rsidR="00BB042C" w:rsidRDefault="00CC6856">
      <w:pPr>
        <w:spacing w:after="60"/>
        <w:ind w:left="720" w:hanging="360"/>
      </w:pPr>
      <w:r>
        <w:rPr>
          <w:rFonts w:cs="Times New Roman"/>
        </w:rPr>
        <w:t>•  Performance on real, independently labelled botnets or on a benchmark such as TwiBot-22.</w:t>
      </w:r>
    </w:p>
    <w:p w:rsidR="00BB042C" w:rsidRDefault="00CC6856">
      <w:pPr>
        <w:spacing w:after="60"/>
        <w:ind w:left="720" w:hanging="360"/>
      </w:pPr>
      <w:r>
        <w:rPr>
          <w:rFonts w:cs="Times New Roman"/>
        </w:rPr>
        <w:t>•  Cross-validation, repeated random splits, and significance tes</w:t>
      </w:r>
      <w:r>
        <w:rPr>
          <w:rFonts w:cs="Times New Roman"/>
        </w:rPr>
        <w:t>ts between architectures.</w:t>
      </w:r>
    </w:p>
    <w:p w:rsidR="00BB042C" w:rsidRDefault="00CC6856">
      <w:pPr>
        <w:spacing w:after="60"/>
        <w:ind w:left="720" w:hanging="360"/>
      </w:pPr>
      <w:r>
        <w:rPr>
          <w:rFonts w:cs="Times New Roman"/>
        </w:rPr>
        <w:t>•  Robustness to label noise, to missing ties and to an adversary that adds ties or copies profiles.</w:t>
      </w:r>
    </w:p>
    <w:p w:rsidR="00BB042C" w:rsidRDefault="00CC6856">
      <w:pPr>
        <w:spacing w:after="60"/>
        <w:ind w:left="720" w:hanging="360"/>
      </w:pPr>
      <w:r>
        <w:rPr>
          <w:rFonts w:cs="Times New Roman"/>
        </w:rPr>
        <w:t>•  A direct numerical comparison with the base paper, RABot or HW-GNN on a shared dataset.</w:t>
      </w:r>
    </w:p>
    <w:p w:rsidR="00BB042C" w:rsidRDefault="00CC6856">
      <w:pPr>
        <w:spacing w:after="60"/>
        <w:ind w:left="720" w:hanging="360"/>
      </w:pPr>
      <w:r>
        <w:rPr>
          <w:rFonts w:cs="Times New Roman"/>
        </w:rPr>
        <w:t>•  The contribution of individual feat</w:t>
      </w:r>
      <w:r>
        <w:rPr>
          <w:rFonts w:cs="Times New Roman"/>
        </w:rPr>
        <w:t>ures inside a group; only whole groups were ablated.</w:t>
      </w:r>
    </w:p>
    <w:p w:rsidR="00BB042C" w:rsidRDefault="00CC6856">
      <w:pPr>
        <w:spacing w:after="60"/>
        <w:ind w:left="720" w:hanging="360"/>
      </w:pPr>
      <w:r>
        <w:rPr>
          <w:rFonts w:cs="Times New Roman"/>
        </w:rPr>
        <w:t>•  Accuracy on accounts that were absent from the graph at training time (inductive use).</w:t>
      </w:r>
    </w:p>
    <w:p w:rsidR="00BB042C" w:rsidRDefault="00CC6856">
      <w:pPr>
        <w:spacing w:after="60"/>
        <w:ind w:left="720" w:hanging="360"/>
      </w:pPr>
      <w:r>
        <w:rPr>
          <w:rFonts w:cs="Times New Roman"/>
        </w:rPr>
        <w:t>•  Memory use, and training or inference on graphs larger than 36,264 accounts; GPU timing.</w:t>
      </w:r>
    </w:p>
    <w:p w:rsidR="00BB042C" w:rsidRDefault="00CC6856">
      <w:pPr>
        <w:spacing w:after="60"/>
        <w:ind w:left="720" w:hanging="360"/>
      </w:pPr>
      <w:r>
        <w:rPr>
          <w:rFonts w:cs="Times New Roman"/>
        </w:rPr>
        <w:t xml:space="preserve">•  Behaviour under </w:t>
      </w:r>
      <w:r>
        <w:rPr>
          <w:rFonts w:cs="Times New Roman"/>
        </w:rPr>
        <w:t>many simultaneous users; only single-client latency was measured.</w:t>
      </w:r>
    </w:p>
    <w:p w:rsidR="00BB042C" w:rsidRDefault="00CC6856">
      <w:pPr>
        <w:spacing w:after="60"/>
        <w:ind w:left="720" w:hanging="360"/>
      </w:pPr>
      <w:r>
        <w:rPr>
          <w:rFonts w:cs="Times New Roman"/>
        </w:rPr>
        <w:t>•  Gain from moderator feedback on real decisions; only the mechanism was tested.</w:t>
      </w:r>
    </w:p>
    <w:p w:rsidR="00BB042C" w:rsidRDefault="00CC6856">
      <w:pPr>
        <w:spacing w:after="60"/>
        <w:ind w:left="720" w:hanging="360"/>
      </w:pPr>
      <w:r>
        <w:rPr>
          <w:rFonts w:cs="Times New Roman"/>
        </w:rPr>
        <w:t>•  Usability with real moderators; the interface was checked by script at three screen widths in light and d</w:t>
      </w:r>
      <w:r>
        <w:rPr>
          <w:rFonts w:cs="Times New Roman"/>
        </w:rPr>
        <w:t>ark themes, not by a user study.</w:t>
      </w:r>
    </w:p>
    <w:sectPr w:rsidR="00BB042C"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C6856">
      <w:pPr>
        <w:spacing w:after="0" w:line="240" w:lineRule="auto"/>
      </w:pPr>
      <w:r>
        <w:separator/>
      </w:r>
    </w:p>
  </w:endnote>
  <w:endnote w:type="continuationSeparator" w:id="0">
    <w:p w:rsidR="00000000" w:rsidRDefault="00CC6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042C" w:rsidRDefault="00CC6856">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C6856">
      <w:pPr>
        <w:spacing w:after="0" w:line="240" w:lineRule="auto"/>
      </w:pPr>
      <w:r>
        <w:separator/>
      </w:r>
    </w:p>
  </w:footnote>
  <w:footnote w:type="continuationSeparator" w:id="0">
    <w:p w:rsidR="00000000" w:rsidRDefault="00CC68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042C" w:rsidRDefault="00CC6856">
    <w:pPr>
      <w:pStyle w:val="Header"/>
      <w:jc w:val="center"/>
    </w:pPr>
    <w:r>
      <w:rPr>
        <w:rFonts w:cs="Times New Roman"/>
        <w:i/>
        <w:color w:val="555555"/>
        <w:sz w:val="20"/>
      </w:rPr>
      <w:t>BotGraph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B042C"/>
    <w:rsid w:val="00CB0664"/>
    <w:rsid w:val="00CC68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0E15A18-0583-427D-B954-713761926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CC6856"/>
    <w:pPr>
      <w:spacing w:after="0" w:line="240" w:lineRule="auto"/>
    </w:pPr>
    <w:rPr>
      <w:rFonts w:cs="Times New Roman"/>
      <w:sz w:val="21"/>
    </w:rPr>
  </w:style>
  <w:style w:type="paragraph" w:styleId="TOC2">
    <w:name w:val="toc 2"/>
    <w:basedOn w:val="Normal"/>
    <w:next w:val="Normal"/>
    <w:autoRedefine/>
    <w:uiPriority w:val="39"/>
    <w:semiHidden/>
    <w:unhideWhenUsed/>
    <w:rsid w:val="00CC6856"/>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CC6856"/>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AF575C-CB6B-4BF2-823F-F6F598DBC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1635</Words>
  <Characters>8580</Characters>
  <Application>Microsoft Office Word</Application>
  <DocSecurity>0</DocSecurity>
  <Lines>183</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2026-10-26T05:52:00Z</dcterms:modified>
  <cp:category/>
</cp:coreProperties>
</file>