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66AA" w:rsidRDefault="009E66AA">
      <w:pPr>
        <w:spacing w:after="480" w:line="240" w:lineRule="auto"/>
      </w:pPr>
      <w:bookmarkStart w:id="0" w:name="_GoBack"/>
      <w:bookmarkEnd w:id="0"/>
    </w:p>
    <w:p w:rsidR="009E66AA" w:rsidRDefault="00D96D7A">
      <w:pPr>
        <w:jc w:val="center"/>
      </w:pPr>
      <w:r>
        <w:rPr>
          <w:rFonts w:cs="Times New Roman"/>
          <w:b/>
          <w:sz w:val="36"/>
        </w:rPr>
        <w:t>CREDIT CARD FRAUD DETECTION USING MACHINE LEARNING</w:t>
      </w:r>
    </w:p>
    <w:p w:rsidR="009E66AA" w:rsidRDefault="00D96D7A">
      <w:pPr>
        <w:spacing w:after="280"/>
        <w:jc w:val="center"/>
      </w:pPr>
      <w:r>
        <w:rPr>
          <w:rFonts w:cs="Times New Roman"/>
          <w:b/>
          <w:sz w:val="28"/>
        </w:rPr>
        <w:t>Results</w:t>
      </w:r>
    </w:p>
    <w:p w:rsidR="009E66AA" w:rsidRDefault="00D96D7A">
      <w:pPr>
        <w:spacing w:after="40"/>
        <w:jc w:val="center"/>
      </w:pPr>
      <w:r>
        <w:rPr>
          <w:rFonts w:cs="Times New Roman"/>
        </w:rPr>
        <w:t>Department of Computer Science and Engineering, TKR College of Engineering &amp; Technology</w:t>
      </w:r>
    </w:p>
    <w:p w:rsidR="009E66AA" w:rsidRDefault="00D96D7A">
      <w:pPr>
        <w:spacing w:after="240"/>
        <w:jc w:val="center"/>
      </w:pPr>
      <w:r>
        <w:rPr>
          <w:rFonts w:cs="Times New Roman"/>
        </w:rPr>
        <w:t>Batch A4 (CSE-A)  ·  Academic year [ACADEMIC YEAR]</w:t>
      </w:r>
    </w:p>
    <w:p w:rsidR="009E66AA" w:rsidRDefault="00D96D7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9E66AA">
        <w:trPr>
          <w:cantSplit/>
          <w:tblHeader/>
          <w:jc w:val="center"/>
        </w:trPr>
        <w:tc>
          <w:tcPr>
            <w:tcW w:w="1008" w:type="dxa"/>
            <w:shd w:val="clear" w:color="auto" w:fill="1B2A41"/>
          </w:tcPr>
          <w:p w:rsidR="009E66AA" w:rsidRDefault="00D96D7A">
            <w:pPr>
              <w:spacing w:after="40" w:line="240" w:lineRule="auto"/>
              <w:jc w:val="center"/>
            </w:pPr>
            <w:r>
              <w:rPr>
                <w:rFonts w:cs="Times New Roman"/>
                <w:b/>
                <w:color w:val="FFFFFF"/>
                <w:sz w:val="22"/>
              </w:rPr>
              <w:t>S.No.</w:t>
            </w:r>
          </w:p>
        </w:tc>
        <w:tc>
          <w:tcPr>
            <w:tcW w:w="4896" w:type="dxa"/>
            <w:shd w:val="clear" w:color="auto" w:fill="1B2A41"/>
          </w:tcPr>
          <w:p w:rsidR="009E66AA" w:rsidRDefault="00D96D7A">
            <w:pPr>
              <w:spacing w:after="40" w:line="240" w:lineRule="auto"/>
              <w:jc w:val="center"/>
            </w:pPr>
            <w:r>
              <w:rPr>
                <w:rFonts w:cs="Times New Roman"/>
                <w:b/>
                <w:color w:val="FFFFFF"/>
                <w:sz w:val="22"/>
              </w:rPr>
              <w:t>Student name</w:t>
            </w:r>
          </w:p>
        </w:tc>
        <w:tc>
          <w:tcPr>
            <w:tcW w:w="2592" w:type="dxa"/>
            <w:shd w:val="clear" w:color="auto" w:fill="1B2A41"/>
          </w:tcPr>
          <w:p w:rsidR="009E66AA" w:rsidRDefault="00D96D7A">
            <w:pPr>
              <w:spacing w:after="40" w:line="240" w:lineRule="auto"/>
              <w:jc w:val="center"/>
            </w:pPr>
            <w:r>
              <w:rPr>
                <w:rFonts w:cs="Times New Roman"/>
                <w:b/>
                <w:color w:val="FFFFFF"/>
                <w:sz w:val="22"/>
              </w:rPr>
              <w:t>Roll number</w:t>
            </w:r>
          </w:p>
        </w:tc>
      </w:tr>
      <w:tr w:rsidR="009E66AA">
        <w:trPr>
          <w:cantSplit/>
          <w:jc w:val="center"/>
        </w:trPr>
        <w:tc>
          <w:tcPr>
            <w:tcW w:w="1008" w:type="dxa"/>
          </w:tcPr>
          <w:p w:rsidR="009E66AA" w:rsidRDefault="00D96D7A">
            <w:pPr>
              <w:spacing w:after="40" w:line="240" w:lineRule="auto"/>
              <w:jc w:val="center"/>
            </w:pPr>
            <w:r>
              <w:rPr>
                <w:rFonts w:cs="Times New Roman"/>
                <w:sz w:val="22"/>
              </w:rPr>
              <w:t>1</w:t>
            </w:r>
          </w:p>
        </w:tc>
        <w:tc>
          <w:tcPr>
            <w:tcW w:w="4896" w:type="dxa"/>
          </w:tcPr>
          <w:p w:rsidR="009E66AA" w:rsidRDefault="00D96D7A">
            <w:pPr>
              <w:spacing w:after="40" w:line="240" w:lineRule="auto"/>
              <w:jc w:val="left"/>
            </w:pPr>
            <w:r>
              <w:rPr>
                <w:rFonts w:cs="Times New Roman"/>
                <w:sz w:val="22"/>
              </w:rPr>
              <w:t>ARELLI PRAVEEN KUMAR</w:t>
            </w:r>
          </w:p>
        </w:tc>
        <w:tc>
          <w:tcPr>
            <w:tcW w:w="2592" w:type="dxa"/>
          </w:tcPr>
          <w:p w:rsidR="009E66AA" w:rsidRDefault="00D96D7A">
            <w:pPr>
              <w:spacing w:after="40" w:line="240" w:lineRule="auto"/>
              <w:jc w:val="center"/>
            </w:pPr>
            <w:r>
              <w:rPr>
                <w:rFonts w:cs="Times New Roman"/>
                <w:sz w:val="22"/>
              </w:rPr>
              <w:t>23K91A0513</w:t>
            </w:r>
          </w:p>
        </w:tc>
      </w:tr>
      <w:tr w:rsidR="009E66AA">
        <w:trPr>
          <w:cantSplit/>
          <w:jc w:val="center"/>
        </w:trPr>
        <w:tc>
          <w:tcPr>
            <w:tcW w:w="1008" w:type="dxa"/>
          </w:tcPr>
          <w:p w:rsidR="009E66AA" w:rsidRDefault="00D96D7A">
            <w:pPr>
              <w:spacing w:after="40" w:line="240" w:lineRule="auto"/>
              <w:jc w:val="center"/>
            </w:pPr>
            <w:r>
              <w:rPr>
                <w:rFonts w:cs="Times New Roman"/>
                <w:sz w:val="22"/>
              </w:rPr>
              <w:t>2</w:t>
            </w:r>
          </w:p>
        </w:tc>
        <w:tc>
          <w:tcPr>
            <w:tcW w:w="4896" w:type="dxa"/>
          </w:tcPr>
          <w:p w:rsidR="009E66AA" w:rsidRDefault="00D96D7A">
            <w:pPr>
              <w:spacing w:after="40" w:line="240" w:lineRule="auto"/>
              <w:jc w:val="left"/>
            </w:pPr>
            <w:r>
              <w:rPr>
                <w:rFonts w:cs="Times New Roman"/>
                <w:sz w:val="22"/>
              </w:rPr>
              <w:t>BANOTHU AJAY</w:t>
            </w:r>
          </w:p>
        </w:tc>
        <w:tc>
          <w:tcPr>
            <w:tcW w:w="2592" w:type="dxa"/>
          </w:tcPr>
          <w:p w:rsidR="009E66AA" w:rsidRDefault="00D96D7A">
            <w:pPr>
              <w:spacing w:after="40" w:line="240" w:lineRule="auto"/>
              <w:jc w:val="center"/>
            </w:pPr>
            <w:r>
              <w:rPr>
                <w:rFonts w:cs="Times New Roman"/>
                <w:sz w:val="22"/>
              </w:rPr>
              <w:t>23K91A0529</w:t>
            </w:r>
          </w:p>
        </w:tc>
      </w:tr>
      <w:tr w:rsidR="009E66AA">
        <w:trPr>
          <w:cantSplit/>
          <w:jc w:val="center"/>
        </w:trPr>
        <w:tc>
          <w:tcPr>
            <w:tcW w:w="1008" w:type="dxa"/>
          </w:tcPr>
          <w:p w:rsidR="009E66AA" w:rsidRDefault="00D96D7A">
            <w:pPr>
              <w:spacing w:after="40" w:line="240" w:lineRule="auto"/>
              <w:jc w:val="center"/>
            </w:pPr>
            <w:r>
              <w:rPr>
                <w:rFonts w:cs="Times New Roman"/>
                <w:sz w:val="22"/>
              </w:rPr>
              <w:t>3</w:t>
            </w:r>
          </w:p>
        </w:tc>
        <w:tc>
          <w:tcPr>
            <w:tcW w:w="4896" w:type="dxa"/>
          </w:tcPr>
          <w:p w:rsidR="009E66AA" w:rsidRDefault="00D96D7A">
            <w:pPr>
              <w:spacing w:after="40" w:line="240" w:lineRule="auto"/>
              <w:jc w:val="left"/>
            </w:pPr>
            <w:r>
              <w:rPr>
                <w:rFonts w:cs="Times New Roman"/>
                <w:sz w:val="22"/>
              </w:rPr>
              <w:t>D CHANDRIKA</w:t>
            </w:r>
          </w:p>
        </w:tc>
        <w:tc>
          <w:tcPr>
            <w:tcW w:w="2592" w:type="dxa"/>
          </w:tcPr>
          <w:p w:rsidR="009E66AA" w:rsidRDefault="00D96D7A">
            <w:pPr>
              <w:spacing w:after="40" w:line="240" w:lineRule="auto"/>
              <w:jc w:val="center"/>
            </w:pPr>
            <w:r>
              <w:rPr>
                <w:rFonts w:cs="Times New Roman"/>
                <w:sz w:val="22"/>
              </w:rPr>
              <w:t>23K91A0557</w:t>
            </w:r>
          </w:p>
        </w:tc>
      </w:tr>
      <w:tr w:rsidR="009E66AA">
        <w:trPr>
          <w:cantSplit/>
          <w:jc w:val="center"/>
        </w:trPr>
        <w:tc>
          <w:tcPr>
            <w:tcW w:w="1008" w:type="dxa"/>
          </w:tcPr>
          <w:p w:rsidR="009E66AA" w:rsidRDefault="00D96D7A">
            <w:pPr>
              <w:spacing w:after="40" w:line="240" w:lineRule="auto"/>
              <w:jc w:val="center"/>
            </w:pPr>
            <w:r>
              <w:rPr>
                <w:rFonts w:cs="Times New Roman"/>
                <w:sz w:val="22"/>
              </w:rPr>
              <w:t>4</w:t>
            </w:r>
          </w:p>
        </w:tc>
        <w:tc>
          <w:tcPr>
            <w:tcW w:w="4896" w:type="dxa"/>
          </w:tcPr>
          <w:p w:rsidR="009E66AA" w:rsidRDefault="00D96D7A">
            <w:pPr>
              <w:spacing w:after="40" w:line="240" w:lineRule="auto"/>
              <w:jc w:val="left"/>
            </w:pPr>
            <w:r>
              <w:rPr>
                <w:rFonts w:cs="Times New Roman"/>
                <w:sz w:val="22"/>
              </w:rPr>
              <w:t>BAIRAGONI VIJAY</w:t>
            </w:r>
          </w:p>
        </w:tc>
        <w:tc>
          <w:tcPr>
            <w:tcW w:w="2592" w:type="dxa"/>
          </w:tcPr>
          <w:p w:rsidR="009E66AA" w:rsidRDefault="00D96D7A">
            <w:pPr>
              <w:spacing w:after="40" w:line="240" w:lineRule="auto"/>
              <w:jc w:val="center"/>
            </w:pPr>
            <w:r>
              <w:rPr>
                <w:rFonts w:cs="Times New Roman"/>
                <w:sz w:val="22"/>
              </w:rPr>
              <w:t>23K91A0525</w:t>
            </w:r>
          </w:p>
        </w:tc>
      </w:tr>
    </w:tbl>
    <w:p w:rsidR="009E66AA" w:rsidRDefault="009E66AA">
      <w:pPr>
        <w:spacing w:line="192" w:lineRule="auto"/>
      </w:pPr>
    </w:p>
    <w:p w:rsidR="009E66AA" w:rsidRDefault="00D96D7A">
      <w:pPr>
        <w:spacing w:after="200"/>
        <w:jc w:val="center"/>
      </w:pPr>
      <w:r>
        <w:rPr>
          <w:rFonts w:cs="Times New Roman"/>
          <w:b/>
        </w:rPr>
        <w:t>Project guide:</w:t>
      </w:r>
      <w:r>
        <w:rPr>
          <w:rFonts w:cs="Times New Roman"/>
        </w:rPr>
        <w:t xml:space="preserve"> KOTESHWAR RAO</w:t>
      </w:r>
    </w:p>
    <w:p w:rsidR="009E66AA" w:rsidRDefault="00D96D7A">
      <w:r>
        <w:rPr>
          <w:rFonts w:cs="Times New Roman"/>
          <w:i/>
          <w:sz w:val="21"/>
        </w:rPr>
        <w:t xml:space="preserve">Chapter and section numbers quoted in the text (for example Chapter 8 or Section </w:t>
      </w:r>
      <w:r>
        <w:rPr>
          <w:rFonts w:cs="Times New Roman"/>
          <w:i/>
          <w:sz w:val="21"/>
        </w:rPr>
        <w:t>6.2) refer to the full project report, 17.Final Document. Figures and tables in this document are numbered from 1.</w:t>
      </w:r>
    </w:p>
    <w:p w:rsidR="009E66AA" w:rsidRDefault="00D96D7A">
      <w:pPr>
        <w:pStyle w:val="Heading1"/>
      </w:pPr>
      <w:r>
        <w:t>1. RESULTS AND OUTPUT SCREENS</w:t>
      </w:r>
    </w:p>
    <w:p w:rsidR="009E66AA" w:rsidRDefault="00D96D7A">
      <w:pPr>
        <w:pStyle w:val="Heading2"/>
      </w:pPr>
      <w:r>
        <w:t>1.1 Output screens</w:t>
      </w:r>
    </w:p>
    <w:p w:rsidR="009E66AA" w:rsidRDefault="00D96D7A">
      <w:r>
        <w:rPr>
          <w:rFonts w:cs="Times New Roman"/>
        </w:rPr>
        <w:t xml:space="preserve">This section shows the application running with its real data: the 39,000-row synthetic </w:t>
      </w:r>
      <w:r>
        <w:rPr>
          <w:rFonts w:cs="Times New Roman"/>
        </w:rPr>
        <w:t xml:space="preserve">file, the three trained models and the pipeline rebuilt from the 8,000-row sample. Every screenshot was captured from the running application at 1440 x 900 pixels. The screens are described in the order a user meets them; the dark theme, the phone layouts </w:t>
      </w:r>
      <w:r>
        <w:rPr>
          <w:rFonts w:cs="Times New Roman"/>
        </w:rPr>
        <w:t>and the offline and error states are in Appendix C.</w:t>
      </w:r>
    </w:p>
    <w:p w:rsidR="009E66AA" w:rsidRDefault="00D96D7A">
      <w:pPr>
        <w:keepNext/>
        <w:spacing w:after="80" w:line="240" w:lineRule="auto"/>
        <w:jc w:val="center"/>
      </w:pPr>
      <w:r>
        <w:rPr>
          <w:noProof/>
        </w:rPr>
        <w:lastRenderedPageBreak/>
        <w:drawing>
          <wp:inline distT="0" distB="0" distL="0" distR="0">
            <wp:extent cx="2635868" cy="60350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light.png"/>
                    <pic:cNvPicPr/>
                  </pic:nvPicPr>
                  <pic:blipFill>
                    <a:blip r:embed="rId8"/>
                    <a:stretch>
                      <a:fillRect/>
                    </a:stretch>
                  </pic:blipFill>
                  <pic:spPr>
                    <a:xfrm>
                      <a:off x="0" y="0"/>
                      <a:ext cx="2635868" cy="6035039"/>
                    </a:xfrm>
                    <a:prstGeom prst="rect">
                      <a:avLst/>
                    </a:prstGeom>
                  </pic:spPr>
                </pic:pic>
              </a:graphicData>
            </a:graphic>
          </wp:inline>
        </w:drawing>
      </w:r>
    </w:p>
    <w:p w:rsidR="009E66AA" w:rsidRDefault="00D96D7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Landing page: product summary, the four-step flow from payment to decision band, and the six application screens. The headline figures are read from the loaded models </w:t>
      </w:r>
      <w:r>
        <w:rPr>
          <w:rFonts w:cs="Times New Roman"/>
        </w:rPr>
        <w:t>and the dataset.</w:t>
      </w:r>
    </w:p>
    <w:p w:rsidR="009E66AA" w:rsidRDefault="00D96D7A">
      <w:r>
        <w:rPr>
          <w:rFonts w:cs="Times New Roman"/>
        </w:rPr>
        <w:t>The landing page introduces the product and quotes four live figures: the dataset size (39,000), the number of loaded models (3 of 3), the best F1 and the precision of the best model. The F1 shown is the best epoch of the simulated-anneali</w:t>
      </w:r>
      <w:r>
        <w:rPr>
          <w:rFonts w:cs="Times New Roman"/>
        </w:rPr>
        <w:t>ng model (94.8%, epoch 17), which is chosen on the test split and is therefore slightly more favourable than the final-epoch value of 94.4% used elsewhere in this report. A footer states that the models were trained on a synthetic dataset and are not for p</w:t>
      </w:r>
      <w:r>
        <w:rPr>
          <w:rFonts w:cs="Times New Roman"/>
        </w:rPr>
        <w:t>roduction payments.</w:t>
      </w:r>
    </w:p>
    <w:p w:rsidR="009E66AA" w:rsidRDefault="00D96D7A">
      <w:pPr>
        <w:keepNext/>
        <w:spacing w:after="80" w:line="240" w:lineRule="auto"/>
        <w:jc w:val="center"/>
      </w:pPr>
      <w:r>
        <w:rPr>
          <w:noProof/>
        </w:rPr>
        <w:lastRenderedPageBreak/>
        <w:drawing>
          <wp:inline distT="0" distB="0" distL="0" distR="0">
            <wp:extent cx="493776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shboard.png"/>
                    <pic:cNvPicPr/>
                  </pic:nvPicPr>
                  <pic:blipFill>
                    <a:blip r:embed="rId9"/>
                    <a:stretch>
                      <a:fillRect/>
                    </a:stretch>
                  </pic:blipFill>
                  <pic:spPr>
                    <a:xfrm>
                      <a:off x="0" y="0"/>
                      <a:ext cx="4937760" cy="3086100"/>
                    </a:xfrm>
                    <a:prstGeom prst="rect">
                      <a:avLst/>
                    </a:prstGeom>
                  </pic:spPr>
                </pic:pic>
              </a:graphicData>
            </a:graphic>
          </wp:inline>
        </w:drawing>
      </w:r>
    </w:p>
    <w:p w:rsidR="009E66AA" w:rsidRDefault="00D96D7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Dashboard: dataset counts, best F1 and loaded models, fraud rate by merchant category and the best-epoch F1 of each model.</w:t>
      </w:r>
    </w:p>
    <w:p w:rsidR="009E66AA" w:rsidRDefault="00D96D7A">
      <w:r>
        <w:rPr>
          <w:rFonts w:cs="Times New Roman"/>
        </w:rPr>
        <w:t>The dashboard gives an overview of the data and the models. The four tiles s</w:t>
      </w:r>
      <w:r>
        <w:rPr>
          <w:rFonts w:cs="Times New Roman"/>
        </w:rPr>
        <w:t xml:space="preserve">how 39,000 transactions in 29 columns, 19,500 fraud-labelled rows (50.0 %), the best F1 and the number of models loaded. The bar chart ranks merchant categories by the share of their transactions that carry the fraud label; Electronics and Online head the </w:t>
      </w:r>
      <w:r>
        <w:rPr>
          <w:rFonts w:cs="Times New Roman"/>
        </w:rPr>
        <w:t>list, Grocery and Fuel are lowest. Because the file was balanced to 50/50, these rates describe the synthetic generator and say nothing about real merchants.</w:t>
      </w:r>
    </w:p>
    <w:p w:rsidR="009E66AA" w:rsidRDefault="00D96D7A">
      <w:pPr>
        <w:keepNext/>
        <w:spacing w:after="80" w:line="240" w:lineRule="auto"/>
        <w:jc w:val="center"/>
      </w:pPr>
      <w:r>
        <w:rPr>
          <w:noProof/>
        </w:rPr>
        <w:drawing>
          <wp:inline distT="0" distB="0" distL="0" distR="0">
            <wp:extent cx="493776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erify.png"/>
                    <pic:cNvPicPr/>
                  </pic:nvPicPr>
                  <pic:blipFill>
                    <a:blip r:embed="rId10"/>
                    <a:stretch>
                      <a:fillRect/>
                    </a:stretch>
                  </pic:blipFill>
                  <pic:spPr>
                    <a:xfrm>
                      <a:off x="0" y="0"/>
                      <a:ext cx="4937760" cy="3086100"/>
                    </a:xfrm>
                    <a:prstGeom prst="rect">
                      <a:avLst/>
                    </a:prstGeom>
                  </pic:spPr>
                </pic:pic>
              </a:graphicData>
            </a:graphic>
          </wp:inline>
        </w:drawing>
      </w:r>
    </w:p>
    <w:p w:rsidR="009E66AA" w:rsidRDefault="00D96D7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Verify transaction: the high-risk example scored by the ensem</w:t>
      </w:r>
      <w:r>
        <w:rPr>
          <w:rFonts w:cs="Times New Roman"/>
        </w:rPr>
        <w:t>ble, with the risk meter, the recommended action and each model's probability.</w:t>
      </w:r>
    </w:p>
    <w:p w:rsidR="009E66AA" w:rsidRDefault="00D96D7A">
      <w:r>
        <w:rPr>
          <w:rFonts w:cs="Times New Roman"/>
        </w:rPr>
        <w:lastRenderedPageBreak/>
        <w:t>The Verify screen is the main task. The user enters an amount, merchant category, channel, card-present and country-match flags and a transaction time, with three optional signa</w:t>
      </w:r>
      <w:r>
        <w:rPr>
          <w:rFonts w:cs="Times New Roman"/>
        </w:rPr>
        <w:t xml:space="preserve">l fields (V3, V14, V17), and chooses the ensemble or one model. The capture shows the high-risk example (1,200, Online, card not present, country mismatch): the ensemble probability is 68.4%, a MEDIUM risk with the action </w:t>
      </w:r>
      <w:r>
        <w:rPr>
          <w:rFonts w:cs="Times New Roman"/>
          <w:i/>
        </w:rPr>
        <w:t>Challenge with 3-D Secure</w:t>
      </w:r>
      <w:r>
        <w:rPr>
          <w:rFonts w:cs="Times New Roman"/>
        </w:rPr>
        <w:t>; the per</w:t>
      </w:r>
      <w:r>
        <w:rPr>
          <w:rFonts w:cs="Times New Roman"/>
        </w:rPr>
        <w:t xml:space="preserve">-model bars show PCD at 50.9%, QS at 59.5% and SAS at 94.7%. The verdict flips to </w:t>
      </w:r>
      <w:r>
        <w:rPr>
          <w:rFonts w:cs="Times New Roman"/>
          <w:i/>
        </w:rPr>
        <w:t>fraud</w:t>
      </w:r>
      <w:r>
        <w:rPr>
          <w:rFonts w:cs="Times New Roman"/>
        </w:rPr>
        <w:t xml:space="preserve"> above 50 %, whereas the action bands are 40 % and 70 %, so a transaction at 68 % is called fraud and still only challenged. The signal fields are friendly names for syn</w:t>
      </w:r>
      <w:r>
        <w:rPr>
          <w:rFonts w:cs="Times New Roman"/>
        </w:rPr>
        <w:t>thetic features; they are not real card-holder attributes.</w:t>
      </w:r>
    </w:p>
    <w:p w:rsidR="009E66AA" w:rsidRDefault="00D96D7A">
      <w:pPr>
        <w:keepNext/>
        <w:spacing w:after="80" w:line="240" w:lineRule="auto"/>
        <w:jc w:val="center"/>
      </w:pPr>
      <w:r>
        <w:rPr>
          <w:noProof/>
        </w:rPr>
        <w:drawing>
          <wp:inline distT="0" distB="0" distL="0" distR="0">
            <wp:extent cx="493776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bulk.png"/>
                    <pic:cNvPicPr/>
                  </pic:nvPicPr>
                  <pic:blipFill>
                    <a:blip r:embed="rId11"/>
                    <a:stretch>
                      <a:fillRect/>
                    </a:stretch>
                  </pic:blipFill>
                  <pic:spPr>
                    <a:xfrm>
                      <a:off x="0" y="0"/>
                      <a:ext cx="4937760" cy="3086100"/>
                    </a:xfrm>
                    <a:prstGeom prst="rect">
                      <a:avLst/>
                    </a:prstGeom>
                  </pic:spPr>
                </pic:pic>
              </a:graphicData>
            </a:graphic>
          </wp:inline>
        </w:drawing>
      </w:r>
    </w:p>
    <w:p w:rsidR="009E66AA" w:rsidRDefault="00D96D7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Bulk verification: the 20-row sample file after upload, showing 20 of 20 rows flagged as fraud and 50.0 % accuracy against the file's own labels.</w:t>
      </w:r>
    </w:p>
    <w:p w:rsidR="009E66AA" w:rsidRDefault="00D96D7A">
      <w:r>
        <w:rPr>
          <w:rFonts w:cs="Times New Roman"/>
        </w:rPr>
        <w:t>The Bulk scree</w:t>
      </w:r>
      <w:r>
        <w:rPr>
          <w:rFonts w:cs="Times New Roman"/>
        </w:rPr>
        <w:t xml:space="preserve">n screens a CSV in three steps (choose, analyse, review). With the bundled </w:t>
      </w:r>
      <w:r>
        <w:rPr>
          <w:rFonts w:ascii="Consolas" w:eastAsia="Consolas" w:hAnsi="Consolas" w:cs="Consolas"/>
          <w:sz w:val="21"/>
        </w:rPr>
        <w:t>sample_batch.csv</w:t>
      </w:r>
      <w:r>
        <w:rPr>
          <w:rFonts w:cs="Times New Roman"/>
        </w:rPr>
        <w:t>, which holds 10 fraud and 10 legitimate rows, the screen reports every row as fraud, 50.0 % accuracy, 100 % recall and an F1 of 66.7 %. The interface itself warns t</w:t>
      </w:r>
      <w:r>
        <w:rPr>
          <w:rFonts w:cs="Times New Roman"/>
        </w:rPr>
        <w:t xml:space="preserve">hat </w:t>
      </w:r>
      <w:r>
        <w:rPr>
          <w:rFonts w:cs="Times New Roman"/>
          <w:i/>
        </w:rPr>
        <w:t>every row was flagged</w:t>
      </w:r>
      <w:r>
        <w:rPr>
          <w:rFonts w:cs="Times New Roman"/>
        </w:rPr>
        <w:t xml:space="preserve"> and suggests checking the scale of the values. This is not a model result: it is the consequence of the scaling defect in the batch route that Section 8.9 explains, and it is shown here because it is what the delivered application</w:t>
      </w:r>
      <w:r>
        <w:rPr>
          <w:rFonts w:cs="Times New Roman"/>
        </w:rPr>
        <w:t xml:space="preserve"> does.</w:t>
      </w:r>
    </w:p>
    <w:p w:rsidR="009E66AA" w:rsidRDefault="00D96D7A">
      <w:pPr>
        <w:keepNext/>
        <w:spacing w:after="80" w:line="240" w:lineRule="auto"/>
        <w:jc w:val="center"/>
      </w:pPr>
      <w:r>
        <w:rPr>
          <w:noProof/>
        </w:rPr>
        <w:lastRenderedPageBreak/>
        <w:drawing>
          <wp:inline distT="0" distB="0" distL="0" distR="0">
            <wp:extent cx="493776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nalytics-where.png"/>
                    <pic:cNvPicPr/>
                  </pic:nvPicPr>
                  <pic:blipFill>
                    <a:blip r:embed="rId12"/>
                    <a:stretch>
                      <a:fillRect/>
                    </a:stretch>
                  </pic:blipFill>
                  <pic:spPr>
                    <a:xfrm>
                      <a:off x="0" y="0"/>
                      <a:ext cx="4937760" cy="3086100"/>
                    </a:xfrm>
                    <a:prstGeom prst="rect">
                      <a:avLst/>
                    </a:prstGeom>
                  </pic:spPr>
                </pic:pic>
              </a:graphicData>
            </a:graphic>
          </wp:inline>
        </w:drawing>
      </w:r>
    </w:p>
    <w:p w:rsidR="009E66AA" w:rsidRDefault="00D96D7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Analytics, tab Where: fraud rate by merchant category and by channel.</w:t>
      </w:r>
    </w:p>
    <w:p w:rsidR="009E66AA" w:rsidRDefault="00D96D7A">
      <w:pPr>
        <w:keepNext/>
        <w:spacing w:after="80" w:line="240" w:lineRule="auto"/>
        <w:jc w:val="center"/>
      </w:pPr>
      <w:r>
        <w:rPr>
          <w:noProof/>
        </w:rPr>
        <w:drawing>
          <wp:inline distT="0" distB="0" distL="0" distR="0">
            <wp:extent cx="493776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nalytics-when.png"/>
                    <pic:cNvPicPr/>
                  </pic:nvPicPr>
                  <pic:blipFill>
                    <a:blip r:embed="rId13"/>
                    <a:stretch>
                      <a:fillRect/>
                    </a:stretch>
                  </pic:blipFill>
                  <pic:spPr>
                    <a:xfrm>
                      <a:off x="0" y="0"/>
                      <a:ext cx="4937760" cy="3086100"/>
                    </a:xfrm>
                    <a:prstGeom prst="rect">
                      <a:avLst/>
                    </a:prstGeom>
                  </pic:spPr>
                </pic:pic>
              </a:graphicData>
            </a:graphic>
          </wp:inline>
        </w:drawing>
      </w:r>
    </w:p>
    <w:p w:rsidR="009E66AA" w:rsidRDefault="00D96D7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Analytics, tab When: fraud rate by hour of day, taken from the timestamp modulo one day.</w:t>
      </w:r>
    </w:p>
    <w:p w:rsidR="009E66AA" w:rsidRDefault="00D96D7A">
      <w:r>
        <w:rPr>
          <w:rFonts w:cs="Times New Roman"/>
        </w:rPr>
        <w:t>The Analytics sc</w:t>
      </w:r>
      <w:r>
        <w:rPr>
          <w:rFonts w:cs="Times New Roman"/>
        </w:rPr>
        <w:t xml:space="preserve">reen has four tabs that all read the full dataset through </w:t>
      </w:r>
      <w:r>
        <w:rPr>
          <w:rFonts w:ascii="Consolas" w:eastAsia="Consolas" w:hAnsi="Consolas" w:cs="Consolas"/>
          <w:sz w:val="21"/>
        </w:rPr>
        <w:t>/api/dataset_stats</w:t>
      </w:r>
      <w:r>
        <w:rPr>
          <w:rFonts w:cs="Times New Roman"/>
        </w:rPr>
        <w:t xml:space="preserve">. </w:t>
      </w:r>
      <w:r>
        <w:rPr>
          <w:rFonts w:cs="Times New Roman"/>
          <w:i/>
        </w:rPr>
        <w:t>Where</w:t>
      </w:r>
      <w:r>
        <w:rPr>
          <w:rFonts w:cs="Times New Roman"/>
        </w:rPr>
        <w:t xml:space="preserve"> ranks merchant categories (Electronics highest at 70.6 % of its transactions labelled fraud) and channels. </w:t>
      </w:r>
      <w:r>
        <w:rPr>
          <w:rFonts w:cs="Times New Roman"/>
          <w:i/>
        </w:rPr>
        <w:t>When</w:t>
      </w:r>
      <w:r>
        <w:rPr>
          <w:rFonts w:cs="Times New Roman"/>
        </w:rPr>
        <w:t xml:space="preserve"> plots the fraud rate for each hour of the day; the curve is </w:t>
      </w:r>
      <w:r>
        <w:rPr>
          <w:rFonts w:cs="Times New Roman"/>
        </w:rPr>
        <w:t>flat at about 50 %, which is what a generator that draws timestamps uniformly for both classes should produce. A real fraud stream would show hour-of-day structure, so this panel confirms the synthetic nature of the data rather than any finding.</w:t>
      </w:r>
    </w:p>
    <w:p w:rsidR="009E66AA" w:rsidRDefault="00D96D7A">
      <w:pPr>
        <w:keepNext/>
        <w:spacing w:after="80" w:line="240" w:lineRule="auto"/>
        <w:jc w:val="center"/>
      </w:pPr>
      <w:r>
        <w:rPr>
          <w:noProof/>
        </w:rPr>
        <w:lastRenderedPageBreak/>
        <w:drawing>
          <wp:inline distT="0" distB="0" distL="0" distR="0">
            <wp:extent cx="493776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nalytics-how-much.png"/>
                    <pic:cNvPicPr/>
                  </pic:nvPicPr>
                  <pic:blipFill>
                    <a:blip r:embed="rId14"/>
                    <a:stretch>
                      <a:fillRect/>
                    </a:stretch>
                  </pic:blipFill>
                  <pic:spPr>
                    <a:xfrm>
                      <a:off x="0" y="0"/>
                      <a:ext cx="4937760" cy="3086100"/>
                    </a:xfrm>
                    <a:prstGeom prst="rect">
                      <a:avLst/>
                    </a:prstGeom>
                  </pic:spPr>
                </pic:pic>
              </a:graphicData>
            </a:graphic>
          </wp:inline>
        </w:drawing>
      </w:r>
    </w:p>
    <w:p w:rsidR="009E66AA" w:rsidRDefault="00D96D7A">
      <w:pPr>
        <w:pStyle w:val="Caption"/>
      </w:pPr>
      <w:r>
        <w:rPr>
          <w:rFonts w:cs="Times New Roman"/>
        </w:rPr>
        <w:t xml:space="preserve">Figure </w:t>
      </w:r>
      <w:r>
        <w:rPr>
          <w:rFonts w:cs="Times New Roman"/>
        </w:rPr>
        <w:fldChar w:fldCharType="begin"/>
      </w:r>
      <w:r>
        <w:rPr>
          <w:rFonts w:cs="Times New Roman"/>
        </w:rPr>
        <w:instrText xml:space="preserve"> </w:instrText>
      </w:r>
      <w:r>
        <w:rPr>
          <w:rFonts w:cs="Times New Roman"/>
        </w:rPr>
        <w:instrText xml:space="preserve">SEQ Figure \* ARABIC </w:instrText>
      </w:r>
      <w:r>
        <w:rPr>
          <w:rFonts w:cs="Times New Roman"/>
        </w:rPr>
        <w:fldChar w:fldCharType="separate"/>
      </w:r>
      <w:r>
        <w:rPr>
          <w:rFonts w:cs="Times New Roman"/>
          <w:noProof/>
        </w:rPr>
        <w:t>7</w:t>
      </w:r>
      <w:r>
        <w:rPr>
          <w:rFonts w:cs="Times New Roman"/>
        </w:rPr>
        <w:fldChar w:fldCharType="end"/>
      </w:r>
      <w:r>
        <w:rPr>
          <w:rFonts w:cs="Times New Roman"/>
        </w:rPr>
        <w:t>: Analytics, tab How much: transactions per amount band split by label, and the amount summary.</w:t>
      </w:r>
    </w:p>
    <w:p w:rsidR="009E66AA" w:rsidRDefault="00D96D7A">
      <w:pPr>
        <w:keepNext/>
        <w:spacing w:after="80" w:line="240" w:lineRule="auto"/>
        <w:jc w:val="center"/>
      </w:pPr>
      <w:r>
        <w:rPr>
          <w:noProof/>
        </w:rPr>
        <w:drawing>
          <wp:inline distT="0" distB="0" distL="0" distR="0">
            <wp:extent cx="4937760" cy="308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nalytics-card-signals.png"/>
                    <pic:cNvPicPr/>
                  </pic:nvPicPr>
                  <pic:blipFill>
                    <a:blip r:embed="rId15"/>
                    <a:stretch>
                      <a:fillRect/>
                    </a:stretch>
                  </pic:blipFill>
                  <pic:spPr>
                    <a:xfrm>
                      <a:off x="0" y="0"/>
                      <a:ext cx="4937760" cy="3086100"/>
                    </a:xfrm>
                    <a:prstGeom prst="rect">
                      <a:avLst/>
                    </a:prstGeom>
                  </pic:spPr>
                </pic:pic>
              </a:graphicData>
            </a:graphic>
          </wp:inline>
        </w:drawing>
      </w:r>
    </w:p>
    <w:p w:rsidR="009E66AA" w:rsidRDefault="00D96D7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Analytics, tab Card signals: fraud rate with and without the physical card, and with matching or m</w:t>
      </w:r>
      <w:r>
        <w:rPr>
          <w:rFonts w:cs="Times New Roman"/>
        </w:rPr>
        <w:t>ismatching country.</w:t>
      </w:r>
    </w:p>
    <w:p w:rsidR="009E66AA" w:rsidRDefault="00D96D7A">
      <w:r>
        <w:rPr>
          <w:rFonts w:cs="Times New Roman"/>
          <w:i/>
        </w:rPr>
        <w:t>How much</w:t>
      </w:r>
      <w:r>
        <w:rPr>
          <w:rFonts w:cs="Times New Roman"/>
        </w:rPr>
        <w:t xml:space="preserve"> shows that most legitimate amounts lie below 250 while most fraud amounts lie above it: mean 368.20 against 85.21, medians 352.13 and 80.25, and a largest amount of 1,257.23. </w:t>
      </w:r>
      <w:r>
        <w:rPr>
          <w:rFonts w:cs="Times New Roman"/>
          <w:i/>
        </w:rPr>
        <w:t>Card signals</w:t>
      </w:r>
      <w:r>
        <w:rPr>
          <w:rFonts w:cs="Times New Roman"/>
        </w:rPr>
        <w:t xml:space="preserve"> confirms that fraud is much more freque</w:t>
      </w:r>
      <w:r>
        <w:rPr>
          <w:rFonts w:cs="Times New Roman"/>
        </w:rPr>
        <w:t>nt when the card is not present and when the country does not match. These are the same signals that the random forest ranks highest (Section 8.2), so the analytics and the model agree by construction.</w:t>
      </w:r>
    </w:p>
    <w:p w:rsidR="009E66AA" w:rsidRDefault="00D96D7A">
      <w:pPr>
        <w:keepNext/>
        <w:spacing w:after="80" w:line="240" w:lineRule="auto"/>
        <w:jc w:val="center"/>
      </w:pPr>
      <w:r>
        <w:rPr>
          <w:noProof/>
        </w:rPr>
        <w:lastRenderedPageBreak/>
        <w:drawing>
          <wp:inline distT="0" distB="0" distL="0" distR="0">
            <wp:extent cx="4937760" cy="3086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odels-comparison.png"/>
                    <pic:cNvPicPr/>
                  </pic:nvPicPr>
                  <pic:blipFill>
                    <a:blip r:embed="rId16"/>
                    <a:stretch>
                      <a:fillRect/>
                    </a:stretch>
                  </pic:blipFill>
                  <pic:spPr>
                    <a:xfrm>
                      <a:off x="0" y="0"/>
                      <a:ext cx="4937760" cy="3086100"/>
                    </a:xfrm>
                    <a:prstGeom prst="rect">
                      <a:avLst/>
                    </a:prstGeom>
                  </pic:spPr>
                </pic:pic>
              </a:graphicData>
            </a:graphic>
          </wp:inline>
        </w:drawing>
      </w:r>
    </w:p>
    <w:p w:rsidR="009E66AA" w:rsidRDefault="00D96D7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Model comparison,</w:t>
      </w:r>
      <w:r>
        <w:rPr>
          <w:rFonts w:cs="Times New Roman"/>
        </w:rPr>
        <w:t xml:space="preserve"> tab Comparison: metrics of the three models at their best epoch, with the paper's training time and the time measured here.</w:t>
      </w:r>
    </w:p>
    <w:p w:rsidR="009E66AA" w:rsidRDefault="00D96D7A">
      <w:pPr>
        <w:keepNext/>
        <w:spacing w:after="80" w:line="240" w:lineRule="auto"/>
        <w:jc w:val="center"/>
      </w:pPr>
      <w:r>
        <w:rPr>
          <w:noProof/>
        </w:rPr>
        <w:drawing>
          <wp:inline distT="0" distB="0" distL="0" distR="0">
            <wp:extent cx="4937760" cy="3086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odels-curves.png"/>
                    <pic:cNvPicPr/>
                  </pic:nvPicPr>
                  <pic:blipFill>
                    <a:blip r:embed="rId17"/>
                    <a:stretch>
                      <a:fillRect/>
                    </a:stretch>
                  </pic:blipFill>
                  <pic:spPr>
                    <a:xfrm>
                      <a:off x="0" y="0"/>
                      <a:ext cx="4937760" cy="3086100"/>
                    </a:xfrm>
                    <a:prstGeom prst="rect">
                      <a:avLst/>
                    </a:prstGeom>
                  </pic:spPr>
                </pic:pic>
              </a:graphicData>
            </a:graphic>
          </wp:inline>
        </w:drawing>
      </w:r>
    </w:p>
    <w:p w:rsidR="009E66AA" w:rsidRDefault="00D96D7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Model comparison, tab Training curves: per-epoch F1 of PCD, SAS and QS over 20 epochs.</w:t>
      </w:r>
    </w:p>
    <w:p w:rsidR="009E66AA" w:rsidRDefault="00D96D7A">
      <w:r>
        <w:rPr>
          <w:rFonts w:cs="Times New Roman"/>
        </w:rPr>
        <w:t>The co</w:t>
      </w:r>
      <w:r>
        <w:rPr>
          <w:rFonts w:cs="Times New Roman"/>
        </w:rPr>
        <w:t xml:space="preserve">mparison tab plots accuracy, precision, recall and F1 for each model at its best epoch and tabulates them, with a column for the training time the </w:t>
      </w:r>
      <w:r>
        <w:rPr>
          <w:rFonts w:cs="Times New Roman"/>
          <w:i/>
        </w:rPr>
        <w:t>paper</w:t>
      </w:r>
      <w:r>
        <w:rPr>
          <w:rFonts w:cs="Times New Roman"/>
        </w:rPr>
        <w:t xml:space="preserve"> reports and one for the wall-clock time measured on this PC; the paper's column is a quotation, not a m</w:t>
      </w:r>
      <w:r>
        <w:rPr>
          <w:rFonts w:cs="Times New Roman"/>
        </w:rPr>
        <w:t xml:space="preserve">easurement. The curves tab shows why a best-epoch view is generous. PCD alternates between predicting everything legitimate (F1 0) and everything fraud (F1 66.9 %) and </w:t>
      </w:r>
      <w:r>
        <w:rPr>
          <w:rFonts w:cs="Times New Roman"/>
        </w:rPr>
        <w:lastRenderedPageBreak/>
        <w:t>reaches 80.0% only at epoch 12; SAS climbs from epoch 4 and settles near 94 %; QS oscill</w:t>
      </w:r>
      <w:r>
        <w:rPr>
          <w:rFonts w:cs="Times New Roman"/>
        </w:rPr>
        <w:t>ates until epoch 12 and then settles.</w:t>
      </w:r>
    </w:p>
    <w:p w:rsidR="009E66AA" w:rsidRDefault="00D96D7A">
      <w:pPr>
        <w:keepNext/>
        <w:spacing w:after="80" w:line="240" w:lineRule="auto"/>
        <w:jc w:val="center"/>
      </w:pPr>
      <w:r>
        <w:rPr>
          <w:noProof/>
        </w:rPr>
        <w:drawing>
          <wp:inline distT="0" distB="0" distL="0" distR="0">
            <wp:extent cx="4937760" cy="3086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s-features.png"/>
                    <pic:cNvPicPr/>
                  </pic:nvPicPr>
                  <pic:blipFill>
                    <a:blip r:embed="rId18"/>
                    <a:stretch>
                      <a:fillRect/>
                    </a:stretch>
                  </pic:blipFill>
                  <pic:spPr>
                    <a:xfrm>
                      <a:off x="0" y="0"/>
                      <a:ext cx="4937760" cy="3086100"/>
                    </a:xfrm>
                    <a:prstGeom prst="rect">
                      <a:avLst/>
                    </a:prstGeom>
                  </pic:spPr>
                </pic:pic>
              </a:graphicData>
            </a:graphic>
          </wp:inline>
        </w:drawing>
      </w:r>
    </w:p>
    <w:p w:rsidR="009E66AA" w:rsidRDefault="00D96D7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Model comparison, tab Features: random-forest feature importance and the numbers of the pipeline.</w:t>
      </w:r>
    </w:p>
    <w:p w:rsidR="009E66AA" w:rsidRDefault="00D96D7A">
      <w:pPr>
        <w:keepNext/>
        <w:spacing w:after="80" w:line="240" w:lineRule="auto"/>
        <w:jc w:val="center"/>
      </w:pPr>
      <w:r>
        <w:rPr>
          <w:noProof/>
        </w:rPr>
        <w:drawing>
          <wp:inline distT="0" distB="0" distL="0" distR="0">
            <wp:extent cx="4937760" cy="3086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odels-qubo.png"/>
                    <pic:cNvPicPr/>
                  </pic:nvPicPr>
                  <pic:blipFill>
                    <a:blip r:embed="rId19"/>
                    <a:stretch>
                      <a:fillRect/>
                    </a:stretch>
                  </pic:blipFill>
                  <pic:spPr>
                    <a:xfrm>
                      <a:off x="0" y="0"/>
                      <a:ext cx="4937760" cy="3086100"/>
                    </a:xfrm>
                    <a:prstGeom prst="rect">
                      <a:avLst/>
                    </a:prstGeom>
                  </pic:spPr>
                </pic:pic>
              </a:graphicData>
            </a:graphic>
          </wp:inline>
        </w:drawing>
      </w:r>
    </w:p>
    <w:p w:rsidR="009E66AA" w:rsidRDefault="00D96D7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Model comparison, tab QUBO matrix: the 220 x</w:t>
      </w:r>
      <w:r>
        <w:rPr>
          <w:rFonts w:cs="Times New Roman"/>
        </w:rPr>
        <w:t xml:space="preserve"> 220 matrix of the PCD model, top-left 40 x 40 block.</w:t>
      </w:r>
    </w:p>
    <w:p w:rsidR="009E66AA" w:rsidRDefault="00D96D7A">
      <w:r>
        <w:rPr>
          <w:rFonts w:cs="Times New Roman"/>
        </w:rPr>
        <w:t xml:space="preserve">The features tab ranks the 18 retained features (Amount first, then V3, Card_Present, V17 and V7) and states the pipeline in numbers: training shape 6,400 x 18, test shape 1,600 x 18, no column dropped </w:t>
      </w:r>
      <w:r>
        <w:rPr>
          <w:rFonts w:cs="Times New Roman"/>
        </w:rPr>
        <w:t xml:space="preserve">as correlated. The QUBO tab draws the energy function of a model as a matrix of 220 x 220 entries (18 visible, 2 label and 200 hidden units for the </w:t>
      </w:r>
      <w:r>
        <w:rPr>
          <w:rFonts w:cs="Times New Roman"/>
        </w:rPr>
        <w:lastRenderedPageBreak/>
        <w:t>PCD model), the form a quantum annealer would accept; it is a visualisation of the weights and is not used f</w:t>
      </w:r>
      <w:r>
        <w:rPr>
          <w:rFonts w:cs="Times New Roman"/>
        </w:rPr>
        <w:t>or prediction.</w:t>
      </w:r>
    </w:p>
    <w:p w:rsidR="009E66AA" w:rsidRDefault="00D96D7A">
      <w:pPr>
        <w:keepNext/>
        <w:spacing w:after="80" w:line="240" w:lineRule="auto"/>
        <w:jc w:val="center"/>
      </w:pPr>
      <w:r>
        <w:rPr>
          <w:noProof/>
        </w:rPr>
        <w:drawing>
          <wp:inline distT="0" distB="0" distL="0" distR="0">
            <wp:extent cx="4150170" cy="603503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lab.png"/>
                    <pic:cNvPicPr/>
                  </pic:nvPicPr>
                  <pic:blipFill>
                    <a:blip r:embed="rId20"/>
                    <a:stretch>
                      <a:fillRect/>
                    </a:stretch>
                  </pic:blipFill>
                  <pic:spPr>
                    <a:xfrm>
                      <a:off x="0" y="0"/>
                      <a:ext cx="4150170" cy="6035039"/>
                    </a:xfrm>
                    <a:prstGeom prst="rect">
                      <a:avLst/>
                    </a:prstGeom>
                  </pic:spPr>
                </pic:pic>
              </a:graphicData>
            </a:graphic>
          </wp:inline>
        </w:drawing>
      </w:r>
    </w:p>
    <w:p w:rsidR="009E66AA" w:rsidRDefault="00D96D7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Model lab: current training state of each model, and the three steps dataset, preprocessing and training.</w:t>
      </w:r>
    </w:p>
    <w:p w:rsidR="009E66AA" w:rsidRDefault="00D96D7A">
      <w:r>
        <w:rPr>
          <w:rFonts w:cs="Times New Roman"/>
        </w:rPr>
        <w:t>The Model lab regenerates the synthetic dataset, re-runs the preprocessing with a choice of manua</w:t>
      </w:r>
      <w:r>
        <w:rPr>
          <w:rFonts w:cs="Times New Roman"/>
        </w:rPr>
        <w:t>l undersampling, SMOTE or Tomek links, and retrains the selected models. The three cards at the top show the state of the loaded models: 20 epochs each, the best F1 and the last accuracy and recall. The PCD card shows a last accuracy of 58.8 % beside a rec</w:t>
      </w:r>
      <w:r>
        <w:rPr>
          <w:rFonts w:cs="Times New Roman"/>
        </w:rPr>
        <w:t xml:space="preserve">all of 100 %, the signature of a model that flags nearly everything. The lab overwrites the </w:t>
      </w:r>
      <w:r>
        <w:rPr>
          <w:rFonts w:cs="Times New Roman"/>
        </w:rPr>
        <w:lastRenderedPageBreak/>
        <w:t xml:space="preserve">files in </w:t>
      </w:r>
      <w:r>
        <w:rPr>
          <w:rFonts w:ascii="Consolas" w:eastAsia="Consolas" w:hAnsi="Consolas" w:cs="Consolas"/>
          <w:sz w:val="21"/>
        </w:rPr>
        <w:t>models/</w:t>
      </w:r>
      <w:r>
        <w:rPr>
          <w:rFonts w:cs="Times New Roman"/>
        </w:rPr>
        <w:t>, so it was not run for this screenshot; a retraining run captured separately, with the files restored afterwards, is in Appendix C.</w:t>
      </w:r>
    </w:p>
    <w:p w:rsidR="009E66AA" w:rsidRDefault="00D96D7A">
      <w:pPr>
        <w:pStyle w:val="Heading2"/>
      </w:pPr>
      <w:r>
        <w:t>1.2 Data and pi</w:t>
      </w:r>
      <w:r>
        <w:t>peline</w:t>
      </w:r>
    </w:p>
    <w:p w:rsidR="009E66AA" w:rsidRDefault="00D96D7A">
      <w:r>
        <w:rPr>
          <w:rFonts w:cs="Times New Roman"/>
        </w:rPr>
        <w:t xml:space="preserve">All results come from one synthetic dataset of 39,000 rows, half of them fraud-labelled, created by </w:t>
      </w:r>
      <w:r>
        <w:rPr>
          <w:rFonts w:ascii="Consolas" w:eastAsia="Consolas" w:hAnsi="Consolas" w:cs="Consolas"/>
          <w:sz w:val="21"/>
        </w:rPr>
        <w:t>backend/synthetic_data.py</w:t>
      </w:r>
      <w:r>
        <w:rPr>
          <w:rFonts w:cs="Times New Roman"/>
        </w:rPr>
        <w:t xml:space="preserve"> to imitate the 39-thousand-row balanced set of the base paper [1]. The backend works on an 8,000-row random sample of it: o</w:t>
      </w:r>
      <w:r>
        <w:rPr>
          <w:rFonts w:cs="Times New Roman"/>
        </w:rPr>
        <w:t>ne-hot encoding, z-scoring of 24 numeric columns, a correlation filter at 0.95 (nothing was removed), random undersampling to equal classes, a random-forest ranking that keeps the 18 most important features, and a stratified 80/20 split into 6,400 training</w:t>
      </w:r>
      <w:r>
        <w:rPr>
          <w:rFonts w:cs="Times New Roman"/>
        </w:rPr>
        <w:t xml:space="preserve"> and 1,600 test rows, of which 805 are fraud.</w:t>
      </w:r>
    </w:p>
    <w:p w:rsidR="009E66AA" w:rsidRDefault="00D96D7A">
      <w:pPr>
        <w:keepNext/>
        <w:spacing w:after="80" w:line="240" w:lineRule="auto"/>
        <w:jc w:val="center"/>
      </w:pPr>
      <w:r>
        <w:rPr>
          <w:noProof/>
        </w:rPr>
        <w:drawing>
          <wp:inline distT="0" distB="0" distL="0" distR="0">
            <wp:extent cx="5303520" cy="13122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dataset_overview.png"/>
                    <pic:cNvPicPr/>
                  </pic:nvPicPr>
                  <pic:blipFill>
                    <a:blip r:embed="rId21"/>
                    <a:stretch>
                      <a:fillRect/>
                    </a:stretch>
                  </pic:blipFill>
                  <pic:spPr>
                    <a:xfrm>
                      <a:off x="0" y="0"/>
                      <a:ext cx="5303520" cy="1312236"/>
                    </a:xfrm>
                    <a:prstGeom prst="rect">
                      <a:avLst/>
                    </a:prstGeom>
                  </pic:spPr>
                </pic:pic>
              </a:graphicData>
            </a:graphic>
          </wp:inline>
        </w:drawing>
      </w:r>
    </w:p>
    <w:p w:rsidR="009E66AA" w:rsidRDefault="00D96D7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Synthetic dataset: class balance, amount distribution by class and fraud rate by merchant category and channel.</w:t>
      </w:r>
    </w:p>
    <w:p w:rsidR="009E66AA" w:rsidRDefault="00D96D7A">
      <w:pPr>
        <w:keepNext/>
        <w:spacing w:after="80" w:line="240" w:lineRule="auto"/>
        <w:jc w:val="center"/>
      </w:pPr>
      <w:r>
        <w:rPr>
          <w:noProof/>
        </w:rPr>
        <w:drawing>
          <wp:inline distT="0" distB="0" distL="0" distR="0">
            <wp:extent cx="4572000" cy="24578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feature_importance.png"/>
                    <pic:cNvPicPr/>
                  </pic:nvPicPr>
                  <pic:blipFill>
                    <a:blip r:embed="rId22"/>
                    <a:stretch>
                      <a:fillRect/>
                    </a:stretch>
                  </pic:blipFill>
                  <pic:spPr>
                    <a:xfrm>
                      <a:off x="0" y="0"/>
                      <a:ext cx="4572000" cy="2457804"/>
                    </a:xfrm>
                    <a:prstGeom prst="rect">
                      <a:avLst/>
                    </a:prstGeom>
                  </pic:spPr>
                </pic:pic>
              </a:graphicData>
            </a:graphic>
          </wp:inline>
        </w:drawing>
      </w:r>
    </w:p>
    <w:p w:rsidR="009E66AA" w:rsidRDefault="00D96D7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Random-forest importan</w:t>
      </w:r>
      <w:r>
        <w:rPr>
          <w:rFonts w:cs="Times New Roman"/>
        </w:rPr>
        <w:t>ce of the ten strongest features on the training split.</w:t>
      </w:r>
    </w:p>
    <w:p w:rsidR="009E66AA" w:rsidRDefault="00D96D7A">
      <w:r>
        <w:rPr>
          <w:rFonts w:cs="Times New Roman"/>
        </w:rPr>
        <w:t>Amount carries by far the largest share of importance, followed by V3, Card_Present, V17 and V7; the generator shifts exactly these signals for fraud, so a classifier that finds them has learned the g</w:t>
      </w:r>
      <w:r>
        <w:rPr>
          <w:rFonts w:cs="Times New Roman"/>
        </w:rPr>
        <w:t>enerator. This is the first reason the numbers below must not be read as a forecast for real transactions.</w:t>
      </w:r>
    </w:p>
    <w:p w:rsidR="009E66AA" w:rsidRDefault="00D96D7A">
      <w:pPr>
        <w:pStyle w:val="Heading2"/>
      </w:pPr>
      <w:r>
        <w:lastRenderedPageBreak/>
        <w:t>1.3 Model performance on the held-out split</w:t>
      </w:r>
    </w:p>
    <w:p w:rsidR="009E66AA" w:rsidRDefault="00D96D7A">
      <w:r>
        <w:rPr>
          <w:rFonts w:cs="Times New Roman"/>
        </w:rPr>
        <w:t>The table below gives the shipped models on the 1,600-row test split at the decision threshold of 0.5 tha</w:t>
      </w:r>
      <w:r>
        <w:rPr>
          <w:rFonts w:cs="Times New Roman"/>
        </w:rPr>
        <w:t xml:space="preserve">t the application uses. The models are the files in </w:t>
      </w:r>
      <w:r>
        <w:rPr>
          <w:rFonts w:ascii="Consolas" w:eastAsia="Consolas" w:hAnsi="Consolas" w:cs="Consolas"/>
          <w:sz w:val="21"/>
        </w:rPr>
        <w:t>models/</w:t>
      </w:r>
      <w:r>
        <w:rPr>
          <w:rFonts w:cs="Times New Roman"/>
        </w:rPr>
        <w:t>, trained for 20 epochs; the metrics are those of the final epoch.</w:t>
      </w:r>
    </w:p>
    <w:p w:rsidR="009E66AA" w:rsidRDefault="00D96D7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Shipped models on the 1,600-row held-out split (threshold 0.5)</w:t>
      </w:r>
    </w:p>
    <w:tbl>
      <w:tblPr>
        <w:tblStyle w:val="TableGrid"/>
        <w:tblW w:w="0" w:type="auto"/>
        <w:jc w:val="center"/>
        <w:tblLook w:val="04A0" w:firstRow="1" w:lastRow="0" w:firstColumn="1" w:lastColumn="0" w:noHBand="0" w:noVBand="1"/>
      </w:tblPr>
      <w:tblGrid>
        <w:gridCol w:w="2448"/>
        <w:gridCol w:w="1008"/>
        <w:gridCol w:w="1152"/>
        <w:gridCol w:w="1152"/>
        <w:gridCol w:w="1008"/>
        <w:gridCol w:w="864"/>
        <w:gridCol w:w="1008"/>
      </w:tblGrid>
      <w:tr w:rsidR="009E66AA">
        <w:trPr>
          <w:cantSplit/>
          <w:tblHeader/>
          <w:jc w:val="center"/>
        </w:trPr>
        <w:tc>
          <w:tcPr>
            <w:tcW w:w="2448" w:type="dxa"/>
            <w:shd w:val="clear" w:color="auto" w:fill="1B2A41"/>
          </w:tcPr>
          <w:p w:rsidR="009E66AA" w:rsidRDefault="00D96D7A">
            <w:pPr>
              <w:spacing w:after="40" w:line="240" w:lineRule="auto"/>
              <w:jc w:val="center"/>
            </w:pPr>
            <w:r>
              <w:rPr>
                <w:rFonts w:cs="Times New Roman"/>
                <w:b/>
                <w:color w:val="FFFFFF"/>
                <w:sz w:val="20"/>
              </w:rPr>
              <w:t>Model</w:t>
            </w:r>
          </w:p>
        </w:tc>
        <w:tc>
          <w:tcPr>
            <w:tcW w:w="1008" w:type="dxa"/>
            <w:shd w:val="clear" w:color="auto" w:fill="1B2A41"/>
          </w:tcPr>
          <w:p w:rsidR="009E66AA" w:rsidRDefault="00D96D7A">
            <w:pPr>
              <w:spacing w:after="40" w:line="240" w:lineRule="auto"/>
              <w:jc w:val="center"/>
            </w:pPr>
            <w:r>
              <w:rPr>
                <w:rFonts w:cs="Times New Roman"/>
                <w:b/>
                <w:color w:val="FFFFFF"/>
                <w:sz w:val="20"/>
              </w:rPr>
              <w:t>Hidden units</w:t>
            </w:r>
          </w:p>
        </w:tc>
        <w:tc>
          <w:tcPr>
            <w:tcW w:w="1152" w:type="dxa"/>
            <w:shd w:val="clear" w:color="auto" w:fill="1B2A41"/>
          </w:tcPr>
          <w:p w:rsidR="009E66AA" w:rsidRDefault="00D96D7A">
            <w:pPr>
              <w:spacing w:after="40" w:line="240" w:lineRule="auto"/>
              <w:jc w:val="center"/>
            </w:pPr>
            <w:r>
              <w:rPr>
                <w:rFonts w:cs="Times New Roman"/>
                <w:b/>
                <w:color w:val="FFFFFF"/>
                <w:sz w:val="20"/>
              </w:rPr>
              <w:t>Accuracy</w:t>
            </w:r>
          </w:p>
        </w:tc>
        <w:tc>
          <w:tcPr>
            <w:tcW w:w="1152" w:type="dxa"/>
            <w:shd w:val="clear" w:color="auto" w:fill="1B2A41"/>
          </w:tcPr>
          <w:p w:rsidR="009E66AA" w:rsidRDefault="00D96D7A">
            <w:pPr>
              <w:spacing w:after="40" w:line="240" w:lineRule="auto"/>
              <w:jc w:val="center"/>
            </w:pPr>
            <w:r>
              <w:rPr>
                <w:rFonts w:cs="Times New Roman"/>
                <w:b/>
                <w:color w:val="FFFFFF"/>
                <w:sz w:val="20"/>
              </w:rPr>
              <w:t>Precision</w:t>
            </w:r>
          </w:p>
        </w:tc>
        <w:tc>
          <w:tcPr>
            <w:tcW w:w="1008" w:type="dxa"/>
            <w:shd w:val="clear" w:color="auto" w:fill="1B2A41"/>
          </w:tcPr>
          <w:p w:rsidR="009E66AA" w:rsidRDefault="00D96D7A">
            <w:pPr>
              <w:spacing w:after="40" w:line="240" w:lineRule="auto"/>
              <w:jc w:val="center"/>
            </w:pPr>
            <w:r>
              <w:rPr>
                <w:rFonts w:cs="Times New Roman"/>
                <w:b/>
                <w:color w:val="FFFFFF"/>
                <w:sz w:val="20"/>
              </w:rPr>
              <w:t>Recall</w:t>
            </w:r>
          </w:p>
        </w:tc>
        <w:tc>
          <w:tcPr>
            <w:tcW w:w="864" w:type="dxa"/>
            <w:shd w:val="clear" w:color="auto" w:fill="1B2A41"/>
          </w:tcPr>
          <w:p w:rsidR="009E66AA" w:rsidRDefault="00D96D7A">
            <w:pPr>
              <w:spacing w:after="40" w:line="240" w:lineRule="auto"/>
              <w:jc w:val="center"/>
            </w:pPr>
            <w:r>
              <w:rPr>
                <w:rFonts w:cs="Times New Roman"/>
                <w:b/>
                <w:color w:val="FFFFFF"/>
                <w:sz w:val="20"/>
              </w:rPr>
              <w:t>F1</w:t>
            </w:r>
          </w:p>
        </w:tc>
        <w:tc>
          <w:tcPr>
            <w:tcW w:w="1008" w:type="dxa"/>
            <w:shd w:val="clear" w:color="auto" w:fill="1B2A41"/>
          </w:tcPr>
          <w:p w:rsidR="009E66AA" w:rsidRDefault="00D96D7A">
            <w:pPr>
              <w:spacing w:after="40" w:line="240" w:lineRule="auto"/>
              <w:jc w:val="center"/>
            </w:pPr>
            <w:r>
              <w:rPr>
                <w:rFonts w:cs="Times New Roman"/>
                <w:b/>
                <w:color w:val="FFFFFF"/>
                <w:sz w:val="20"/>
              </w:rPr>
              <w:t>ROC-AUC</w:t>
            </w:r>
          </w:p>
        </w:tc>
      </w:tr>
      <w:tr w:rsidR="009E66AA">
        <w:trPr>
          <w:cantSplit/>
          <w:jc w:val="center"/>
        </w:trPr>
        <w:tc>
          <w:tcPr>
            <w:tcW w:w="2448" w:type="dxa"/>
          </w:tcPr>
          <w:p w:rsidR="009E66AA" w:rsidRDefault="00D96D7A">
            <w:pPr>
              <w:spacing w:after="40" w:line="240" w:lineRule="auto"/>
              <w:jc w:val="left"/>
            </w:pPr>
            <w:r>
              <w:rPr>
                <w:rFonts w:cs="Times New Roman"/>
                <w:sz w:val="20"/>
              </w:rPr>
              <w:t>PCD (classical)</w:t>
            </w:r>
          </w:p>
        </w:tc>
        <w:tc>
          <w:tcPr>
            <w:tcW w:w="1008" w:type="dxa"/>
          </w:tcPr>
          <w:p w:rsidR="009E66AA" w:rsidRDefault="00D96D7A">
            <w:pPr>
              <w:spacing w:after="40" w:line="240" w:lineRule="auto"/>
              <w:jc w:val="center"/>
            </w:pPr>
            <w:r>
              <w:rPr>
                <w:rFonts w:cs="Times New Roman"/>
                <w:sz w:val="20"/>
              </w:rPr>
              <w:t>200</w:t>
            </w:r>
          </w:p>
        </w:tc>
        <w:tc>
          <w:tcPr>
            <w:tcW w:w="1152" w:type="dxa"/>
          </w:tcPr>
          <w:p w:rsidR="009E66AA" w:rsidRDefault="00D96D7A">
            <w:pPr>
              <w:spacing w:after="40" w:line="240" w:lineRule="auto"/>
              <w:jc w:val="center"/>
            </w:pPr>
            <w:r>
              <w:rPr>
                <w:rFonts w:cs="Times New Roman"/>
                <w:sz w:val="20"/>
              </w:rPr>
              <w:t>58.8%</w:t>
            </w:r>
          </w:p>
        </w:tc>
        <w:tc>
          <w:tcPr>
            <w:tcW w:w="1152" w:type="dxa"/>
          </w:tcPr>
          <w:p w:rsidR="009E66AA" w:rsidRDefault="00D96D7A">
            <w:pPr>
              <w:spacing w:after="40" w:line="240" w:lineRule="auto"/>
              <w:jc w:val="center"/>
            </w:pPr>
            <w:r>
              <w:rPr>
                <w:rFonts w:cs="Times New Roman"/>
                <w:sz w:val="20"/>
              </w:rPr>
              <w:t>54.9%</w:t>
            </w:r>
          </w:p>
        </w:tc>
        <w:tc>
          <w:tcPr>
            <w:tcW w:w="1008" w:type="dxa"/>
          </w:tcPr>
          <w:p w:rsidR="009E66AA" w:rsidRDefault="00D96D7A">
            <w:pPr>
              <w:spacing w:after="40" w:line="240" w:lineRule="auto"/>
              <w:jc w:val="center"/>
            </w:pPr>
            <w:r>
              <w:rPr>
                <w:rFonts w:cs="Times New Roman"/>
                <w:sz w:val="20"/>
              </w:rPr>
              <w:t>100.0%</w:t>
            </w:r>
          </w:p>
        </w:tc>
        <w:tc>
          <w:tcPr>
            <w:tcW w:w="864" w:type="dxa"/>
          </w:tcPr>
          <w:p w:rsidR="009E66AA" w:rsidRDefault="00D96D7A">
            <w:pPr>
              <w:spacing w:after="40" w:line="240" w:lineRule="auto"/>
              <w:jc w:val="center"/>
            </w:pPr>
            <w:r>
              <w:rPr>
                <w:rFonts w:cs="Times New Roman"/>
                <w:sz w:val="20"/>
              </w:rPr>
              <w:t>70.9%</w:t>
            </w:r>
          </w:p>
        </w:tc>
        <w:tc>
          <w:tcPr>
            <w:tcW w:w="1008" w:type="dxa"/>
          </w:tcPr>
          <w:p w:rsidR="009E66AA" w:rsidRDefault="00D96D7A">
            <w:pPr>
              <w:spacing w:after="40" w:line="240" w:lineRule="auto"/>
              <w:jc w:val="center"/>
            </w:pPr>
            <w:r>
              <w:rPr>
                <w:rFonts w:cs="Times New Roman"/>
                <w:sz w:val="20"/>
              </w:rPr>
              <w:t>0.986</w:t>
            </w:r>
          </w:p>
        </w:tc>
      </w:tr>
      <w:tr w:rsidR="009E66AA">
        <w:trPr>
          <w:cantSplit/>
          <w:jc w:val="center"/>
        </w:trPr>
        <w:tc>
          <w:tcPr>
            <w:tcW w:w="2448" w:type="dxa"/>
          </w:tcPr>
          <w:p w:rsidR="009E66AA" w:rsidRDefault="00D96D7A">
            <w:pPr>
              <w:spacing w:after="40" w:line="240" w:lineRule="auto"/>
              <w:jc w:val="left"/>
            </w:pPr>
            <w:r>
              <w:rPr>
                <w:rFonts w:cs="Times New Roman"/>
                <w:sz w:val="20"/>
              </w:rPr>
              <w:t>SAS (annealing)</w:t>
            </w:r>
          </w:p>
        </w:tc>
        <w:tc>
          <w:tcPr>
            <w:tcW w:w="1008" w:type="dxa"/>
          </w:tcPr>
          <w:p w:rsidR="009E66AA" w:rsidRDefault="00D96D7A">
            <w:pPr>
              <w:spacing w:after="40" w:line="240" w:lineRule="auto"/>
              <w:jc w:val="center"/>
            </w:pPr>
            <w:r>
              <w:rPr>
                <w:rFonts w:cs="Times New Roman"/>
                <w:sz w:val="20"/>
              </w:rPr>
              <w:t>65</w:t>
            </w:r>
          </w:p>
        </w:tc>
        <w:tc>
          <w:tcPr>
            <w:tcW w:w="1152" w:type="dxa"/>
          </w:tcPr>
          <w:p w:rsidR="009E66AA" w:rsidRDefault="00D96D7A">
            <w:pPr>
              <w:spacing w:after="40" w:line="240" w:lineRule="auto"/>
              <w:jc w:val="center"/>
            </w:pPr>
            <w:r>
              <w:rPr>
                <w:rFonts w:cs="Times New Roman"/>
                <w:sz w:val="20"/>
              </w:rPr>
              <w:t>94.5%</w:t>
            </w:r>
          </w:p>
        </w:tc>
        <w:tc>
          <w:tcPr>
            <w:tcW w:w="1152" w:type="dxa"/>
          </w:tcPr>
          <w:p w:rsidR="009E66AA" w:rsidRDefault="00D96D7A">
            <w:pPr>
              <w:spacing w:after="40" w:line="240" w:lineRule="auto"/>
              <w:jc w:val="center"/>
            </w:pPr>
            <w:r>
              <w:rPr>
                <w:rFonts w:cs="Times New Roman"/>
                <w:sz w:val="20"/>
              </w:rPr>
              <w:t>96.7%</w:t>
            </w:r>
          </w:p>
        </w:tc>
        <w:tc>
          <w:tcPr>
            <w:tcW w:w="1008" w:type="dxa"/>
          </w:tcPr>
          <w:p w:rsidR="009E66AA" w:rsidRDefault="00D96D7A">
            <w:pPr>
              <w:spacing w:after="40" w:line="240" w:lineRule="auto"/>
              <w:jc w:val="center"/>
            </w:pPr>
            <w:r>
              <w:rPr>
                <w:rFonts w:cs="Times New Roman"/>
                <w:sz w:val="20"/>
              </w:rPr>
              <w:t>92.2%</w:t>
            </w:r>
          </w:p>
        </w:tc>
        <w:tc>
          <w:tcPr>
            <w:tcW w:w="864" w:type="dxa"/>
          </w:tcPr>
          <w:p w:rsidR="009E66AA" w:rsidRDefault="00D96D7A">
            <w:pPr>
              <w:spacing w:after="40" w:line="240" w:lineRule="auto"/>
              <w:jc w:val="center"/>
            </w:pPr>
            <w:r>
              <w:rPr>
                <w:rFonts w:cs="Times New Roman"/>
                <w:sz w:val="20"/>
              </w:rPr>
              <w:t>94.4%</w:t>
            </w:r>
          </w:p>
        </w:tc>
        <w:tc>
          <w:tcPr>
            <w:tcW w:w="1008" w:type="dxa"/>
          </w:tcPr>
          <w:p w:rsidR="009E66AA" w:rsidRDefault="00D96D7A">
            <w:pPr>
              <w:spacing w:after="40" w:line="240" w:lineRule="auto"/>
              <w:jc w:val="center"/>
            </w:pPr>
            <w:r>
              <w:rPr>
                <w:rFonts w:cs="Times New Roman"/>
                <w:sz w:val="20"/>
              </w:rPr>
              <w:t>0.986</w:t>
            </w:r>
          </w:p>
        </w:tc>
      </w:tr>
      <w:tr w:rsidR="009E66AA">
        <w:trPr>
          <w:cantSplit/>
          <w:jc w:val="center"/>
        </w:trPr>
        <w:tc>
          <w:tcPr>
            <w:tcW w:w="2448" w:type="dxa"/>
          </w:tcPr>
          <w:p w:rsidR="009E66AA" w:rsidRDefault="00D96D7A">
            <w:pPr>
              <w:spacing w:after="40" w:line="240" w:lineRule="auto"/>
              <w:jc w:val="left"/>
            </w:pPr>
            <w:r>
              <w:rPr>
                <w:rFonts w:cs="Times New Roman"/>
                <w:sz w:val="20"/>
              </w:rPr>
              <w:t>QS (quantum-inspired)</w:t>
            </w:r>
          </w:p>
        </w:tc>
        <w:tc>
          <w:tcPr>
            <w:tcW w:w="1008" w:type="dxa"/>
          </w:tcPr>
          <w:p w:rsidR="009E66AA" w:rsidRDefault="00D96D7A">
            <w:pPr>
              <w:spacing w:after="40" w:line="240" w:lineRule="auto"/>
              <w:jc w:val="center"/>
            </w:pPr>
            <w:r>
              <w:rPr>
                <w:rFonts w:cs="Times New Roman"/>
                <w:sz w:val="20"/>
              </w:rPr>
              <w:t>65</w:t>
            </w:r>
          </w:p>
        </w:tc>
        <w:tc>
          <w:tcPr>
            <w:tcW w:w="1152" w:type="dxa"/>
          </w:tcPr>
          <w:p w:rsidR="009E66AA" w:rsidRDefault="00D96D7A">
            <w:pPr>
              <w:spacing w:after="40" w:line="240" w:lineRule="auto"/>
              <w:jc w:val="center"/>
            </w:pPr>
            <w:r>
              <w:rPr>
                <w:rFonts w:cs="Times New Roman"/>
                <w:sz w:val="20"/>
              </w:rPr>
              <w:t>94.3%</w:t>
            </w:r>
          </w:p>
        </w:tc>
        <w:tc>
          <w:tcPr>
            <w:tcW w:w="1152" w:type="dxa"/>
          </w:tcPr>
          <w:p w:rsidR="009E66AA" w:rsidRDefault="00D96D7A">
            <w:pPr>
              <w:spacing w:after="40" w:line="240" w:lineRule="auto"/>
              <w:jc w:val="center"/>
            </w:pPr>
            <w:r>
              <w:rPr>
                <w:rFonts w:cs="Times New Roman"/>
                <w:sz w:val="20"/>
              </w:rPr>
              <w:t>94.5%</w:t>
            </w:r>
          </w:p>
        </w:tc>
        <w:tc>
          <w:tcPr>
            <w:tcW w:w="1008" w:type="dxa"/>
          </w:tcPr>
          <w:p w:rsidR="009E66AA" w:rsidRDefault="00D96D7A">
            <w:pPr>
              <w:spacing w:after="40" w:line="240" w:lineRule="auto"/>
              <w:jc w:val="center"/>
            </w:pPr>
            <w:r>
              <w:rPr>
                <w:rFonts w:cs="Times New Roman"/>
                <w:sz w:val="20"/>
              </w:rPr>
              <w:t>94.2%</w:t>
            </w:r>
          </w:p>
        </w:tc>
        <w:tc>
          <w:tcPr>
            <w:tcW w:w="864" w:type="dxa"/>
          </w:tcPr>
          <w:p w:rsidR="009E66AA" w:rsidRDefault="00D96D7A">
            <w:pPr>
              <w:spacing w:after="40" w:line="240" w:lineRule="auto"/>
              <w:jc w:val="center"/>
            </w:pPr>
            <w:r>
              <w:rPr>
                <w:rFonts w:cs="Times New Roman"/>
                <w:sz w:val="20"/>
              </w:rPr>
              <w:t>94.3%</w:t>
            </w:r>
          </w:p>
        </w:tc>
        <w:tc>
          <w:tcPr>
            <w:tcW w:w="1008" w:type="dxa"/>
          </w:tcPr>
          <w:p w:rsidR="009E66AA" w:rsidRDefault="00D96D7A">
            <w:pPr>
              <w:spacing w:after="40" w:line="240" w:lineRule="auto"/>
              <w:jc w:val="center"/>
            </w:pPr>
            <w:r>
              <w:rPr>
                <w:rFonts w:cs="Times New Roman"/>
                <w:sz w:val="20"/>
              </w:rPr>
              <w:t>0.986</w:t>
            </w:r>
          </w:p>
        </w:tc>
      </w:tr>
      <w:tr w:rsidR="009E66AA">
        <w:trPr>
          <w:cantSplit/>
          <w:jc w:val="center"/>
        </w:trPr>
        <w:tc>
          <w:tcPr>
            <w:tcW w:w="2448" w:type="dxa"/>
          </w:tcPr>
          <w:p w:rsidR="009E66AA" w:rsidRDefault="00D96D7A">
            <w:pPr>
              <w:spacing w:after="40" w:line="240" w:lineRule="auto"/>
              <w:jc w:val="left"/>
            </w:pPr>
            <w:r>
              <w:rPr>
                <w:rFonts w:cs="Times New Roman"/>
                <w:sz w:val="20"/>
              </w:rPr>
              <w:t>Ensemble (mean of three)</w:t>
            </w:r>
          </w:p>
        </w:tc>
        <w:tc>
          <w:tcPr>
            <w:tcW w:w="1008" w:type="dxa"/>
          </w:tcPr>
          <w:p w:rsidR="009E66AA" w:rsidRDefault="00D96D7A">
            <w:pPr>
              <w:spacing w:after="40" w:line="240" w:lineRule="auto"/>
              <w:jc w:val="center"/>
            </w:pPr>
            <w:r>
              <w:rPr>
                <w:rFonts w:cs="Times New Roman"/>
                <w:sz w:val="20"/>
              </w:rPr>
              <w:t>-</w:t>
            </w:r>
          </w:p>
        </w:tc>
        <w:tc>
          <w:tcPr>
            <w:tcW w:w="1152" w:type="dxa"/>
          </w:tcPr>
          <w:p w:rsidR="009E66AA" w:rsidRDefault="00D96D7A">
            <w:pPr>
              <w:spacing w:after="40" w:line="240" w:lineRule="auto"/>
              <w:jc w:val="center"/>
            </w:pPr>
            <w:r>
              <w:rPr>
                <w:rFonts w:cs="Times New Roman"/>
                <w:sz w:val="20"/>
              </w:rPr>
              <w:t>94.6%</w:t>
            </w:r>
          </w:p>
        </w:tc>
        <w:tc>
          <w:tcPr>
            <w:tcW w:w="1152" w:type="dxa"/>
          </w:tcPr>
          <w:p w:rsidR="009E66AA" w:rsidRDefault="00D96D7A">
            <w:pPr>
              <w:spacing w:after="40" w:line="240" w:lineRule="auto"/>
              <w:jc w:val="center"/>
            </w:pPr>
            <w:r>
              <w:rPr>
                <w:rFonts w:cs="Times New Roman"/>
                <w:sz w:val="20"/>
              </w:rPr>
              <w:t>96.5%</w:t>
            </w:r>
          </w:p>
        </w:tc>
        <w:tc>
          <w:tcPr>
            <w:tcW w:w="1008" w:type="dxa"/>
          </w:tcPr>
          <w:p w:rsidR="009E66AA" w:rsidRDefault="00D96D7A">
            <w:pPr>
              <w:spacing w:after="40" w:line="240" w:lineRule="auto"/>
              <w:jc w:val="center"/>
            </w:pPr>
            <w:r>
              <w:rPr>
                <w:rFonts w:cs="Times New Roman"/>
                <w:sz w:val="20"/>
              </w:rPr>
              <w:t>92.5%</w:t>
            </w:r>
          </w:p>
        </w:tc>
        <w:tc>
          <w:tcPr>
            <w:tcW w:w="864" w:type="dxa"/>
          </w:tcPr>
          <w:p w:rsidR="009E66AA" w:rsidRDefault="00D96D7A">
            <w:pPr>
              <w:spacing w:after="40" w:line="240" w:lineRule="auto"/>
              <w:jc w:val="center"/>
            </w:pPr>
            <w:r>
              <w:rPr>
                <w:rFonts w:cs="Times New Roman"/>
                <w:sz w:val="20"/>
              </w:rPr>
              <w:t>94.5%</w:t>
            </w:r>
          </w:p>
        </w:tc>
        <w:tc>
          <w:tcPr>
            <w:tcW w:w="1008" w:type="dxa"/>
          </w:tcPr>
          <w:p w:rsidR="009E66AA" w:rsidRDefault="00D96D7A">
            <w:pPr>
              <w:spacing w:after="40" w:line="240" w:lineRule="auto"/>
              <w:jc w:val="center"/>
            </w:pPr>
            <w:r>
              <w:rPr>
                <w:rFonts w:cs="Times New Roman"/>
                <w:sz w:val="20"/>
              </w:rPr>
              <w:t>0.986</w:t>
            </w:r>
          </w:p>
        </w:tc>
      </w:tr>
    </w:tbl>
    <w:p w:rsidR="009E66AA" w:rsidRDefault="009E66AA">
      <w:pPr>
        <w:spacing w:line="192" w:lineRule="auto"/>
      </w:pPr>
    </w:p>
    <w:p w:rsidR="009E66AA" w:rsidRDefault="00D96D7A">
      <w:pPr>
        <w:keepNext/>
        <w:spacing w:after="80" w:line="240" w:lineRule="auto"/>
        <w:jc w:val="center"/>
      </w:pPr>
      <w:r>
        <w:rPr>
          <w:noProof/>
        </w:rPr>
        <w:drawing>
          <wp:inline distT="0" distB="0" distL="0" distR="0">
            <wp:extent cx="4937760" cy="280801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model_metrics.png"/>
                    <pic:cNvPicPr/>
                  </pic:nvPicPr>
                  <pic:blipFill>
                    <a:blip r:embed="rId23"/>
                    <a:stretch>
                      <a:fillRect/>
                    </a:stretch>
                  </pic:blipFill>
                  <pic:spPr>
                    <a:xfrm>
                      <a:off x="0" y="0"/>
                      <a:ext cx="4937760" cy="2808011"/>
                    </a:xfrm>
                    <a:prstGeom prst="rect">
                      <a:avLst/>
                    </a:prstGeom>
                  </pic:spPr>
                </pic:pic>
              </a:graphicData>
            </a:graphic>
          </wp:inline>
        </w:drawing>
      </w:r>
    </w:p>
    <w:p w:rsidR="009E66AA" w:rsidRDefault="00D96D7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Accuracy, precision, recall and F1 of the three shipped models and their ensemble.</w:t>
      </w:r>
    </w:p>
    <w:p w:rsidR="009E66AA" w:rsidRDefault="00D96D7A">
      <w:r>
        <w:rPr>
          <w:rFonts w:cs="Times New Roman"/>
        </w:rPr>
        <w:t>The SAS and QS models are close to each other (F1 94.4% and 94.3%) and the ensemble is marginally above both (94.5%). SAS errs towards missing f</w:t>
      </w:r>
      <w:r>
        <w:rPr>
          <w:rFonts w:cs="Times New Roman"/>
        </w:rPr>
        <w:t>raud (63 false negatives against 25 false alarms), QS is more balanced (47 against 44). The PCD model is the exception: its recall is 100.0%, but it raises 660 false alarms among 795 legitimate rows, so its precision is 54.9% and its accuracy 58.8%. All th</w:t>
      </w:r>
      <w:r>
        <w:rPr>
          <w:rFonts w:cs="Times New Roman"/>
        </w:rPr>
        <w:t xml:space="preserve">ree models have the same ROC-AUC of 0.986, which means they </w:t>
      </w:r>
      <w:r>
        <w:rPr>
          <w:rFonts w:cs="Times New Roman"/>
          <w:i/>
        </w:rPr>
        <w:t>rank</w:t>
      </w:r>
      <w:r>
        <w:rPr>
          <w:rFonts w:cs="Times New Roman"/>
        </w:rPr>
        <w:t xml:space="preserve"> transactions equally well; the PCD model is wrong only about where to put the threshold.</w:t>
      </w:r>
    </w:p>
    <w:p w:rsidR="009E66AA" w:rsidRDefault="00D96D7A">
      <w:pPr>
        <w:keepNext/>
        <w:spacing w:after="80" w:line="240" w:lineRule="auto"/>
        <w:jc w:val="center"/>
      </w:pPr>
      <w:r>
        <w:rPr>
          <w:noProof/>
        </w:rPr>
        <w:lastRenderedPageBreak/>
        <w:drawing>
          <wp:inline distT="0" distB="0" distL="0" distR="0">
            <wp:extent cx="5303520" cy="13437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confusion_matrices.png"/>
                    <pic:cNvPicPr/>
                  </pic:nvPicPr>
                  <pic:blipFill>
                    <a:blip r:embed="rId24"/>
                    <a:stretch>
                      <a:fillRect/>
                    </a:stretch>
                  </pic:blipFill>
                  <pic:spPr>
                    <a:xfrm>
                      <a:off x="0" y="0"/>
                      <a:ext cx="5303520" cy="1343705"/>
                    </a:xfrm>
                    <a:prstGeom prst="rect">
                      <a:avLst/>
                    </a:prstGeom>
                  </pic:spPr>
                </pic:pic>
              </a:graphicData>
            </a:graphic>
          </wp:inline>
        </w:drawing>
      </w:r>
    </w:p>
    <w:p w:rsidR="009E66AA" w:rsidRDefault="00D96D7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xml:space="preserve">: Confusion matrices of the three shipped models and the ensemble </w:t>
      </w:r>
      <w:r>
        <w:rPr>
          <w:rFonts w:cs="Times New Roman"/>
        </w:rPr>
        <w:t>on the 1,600-row test split.</w:t>
      </w:r>
    </w:p>
    <w:p w:rsidR="009E66AA" w:rsidRDefault="00D96D7A">
      <w:pPr>
        <w:keepNext/>
        <w:spacing w:after="80" w:line="240" w:lineRule="auto"/>
        <w:jc w:val="center"/>
      </w:pPr>
      <w:r>
        <w:rPr>
          <w:noProof/>
        </w:rPr>
        <w:drawing>
          <wp:inline distT="0" distB="0" distL="0" distR="0">
            <wp:extent cx="4389120" cy="384712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roc_curves.png"/>
                    <pic:cNvPicPr/>
                  </pic:nvPicPr>
                  <pic:blipFill>
                    <a:blip r:embed="rId25"/>
                    <a:stretch>
                      <a:fillRect/>
                    </a:stretch>
                  </pic:blipFill>
                  <pic:spPr>
                    <a:xfrm>
                      <a:off x="0" y="0"/>
                      <a:ext cx="4389120" cy="3847122"/>
                    </a:xfrm>
                    <a:prstGeom prst="rect">
                      <a:avLst/>
                    </a:prstGeom>
                  </pic:spPr>
                </pic:pic>
              </a:graphicData>
            </a:graphic>
          </wp:inline>
        </w:drawing>
      </w:r>
    </w:p>
    <w:p w:rsidR="009E66AA" w:rsidRDefault="00D96D7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ROC curves of the shipped models and of Logistic Regression, Random Forest and XGBoost on the same split.</w:t>
      </w:r>
    </w:p>
    <w:p w:rsidR="009E66AA" w:rsidRDefault="00D96D7A">
      <w:pPr>
        <w:pStyle w:val="Heading2"/>
      </w:pPr>
      <w:r>
        <w:t>1.4 Threshold and calibration</w:t>
      </w:r>
    </w:p>
    <w:p w:rsidR="009E66AA" w:rsidRDefault="00D96D7A">
      <w:r>
        <w:rPr>
          <w:rFonts w:cs="Times New Roman"/>
        </w:rPr>
        <w:t>The application labels a transaction as fraud above 0</w:t>
      </w:r>
      <w:r>
        <w:rPr>
          <w:rFonts w:cs="Times New Roman"/>
        </w:rPr>
        <w:t>.5 and uses 0.4 and 0.7 as action bands. The figure below shows what each cut-off does to the ensemble and to the PCD model. For the ensemble, a threshold of 0.4 gives precision 72.8% and recall 99.6%; at 0.5 the values are 96.5% and 92.5%; at 0.6 precisio</w:t>
      </w:r>
      <w:r>
        <w:rPr>
          <w:rFonts w:cs="Times New Roman"/>
        </w:rPr>
        <w:t>n rises to 99.8% but recall falls to 67.5%. At 0.7 and above no transaction reaches the threshold, so the HIGH band of the interface is never triggered by the ensemble on this data: the probabilities from these energy models are compressed into a narrow ra</w:t>
      </w:r>
      <w:r>
        <w:rPr>
          <w:rFonts w:cs="Times New Roman"/>
        </w:rPr>
        <w:t>nge around 0.5 and are not calibrated.</w:t>
      </w:r>
    </w:p>
    <w:p w:rsidR="009E66AA" w:rsidRDefault="00D96D7A">
      <w:pPr>
        <w:keepNext/>
        <w:spacing w:after="80" w:line="240" w:lineRule="auto"/>
        <w:jc w:val="center"/>
      </w:pPr>
      <w:r>
        <w:rPr>
          <w:noProof/>
        </w:rPr>
        <w:lastRenderedPageBreak/>
        <w:drawing>
          <wp:inline distT="0" distB="0" distL="0" distR="0">
            <wp:extent cx="5120640" cy="191671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threshold_sweep.png"/>
                    <pic:cNvPicPr/>
                  </pic:nvPicPr>
                  <pic:blipFill>
                    <a:blip r:embed="rId26"/>
                    <a:stretch>
                      <a:fillRect/>
                    </a:stretch>
                  </pic:blipFill>
                  <pic:spPr>
                    <a:xfrm>
                      <a:off x="0" y="0"/>
                      <a:ext cx="5120640" cy="1916717"/>
                    </a:xfrm>
                    <a:prstGeom prst="rect">
                      <a:avLst/>
                    </a:prstGeom>
                  </pic:spPr>
                </pic:pic>
              </a:graphicData>
            </a:graphic>
          </wp:inline>
        </w:drawing>
      </w:r>
    </w:p>
    <w:p w:rsidR="009E66AA" w:rsidRDefault="00D96D7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Precision, recall and F1 against the decision threshold for the ensemble and the PCD model.</w:t>
      </w:r>
    </w:p>
    <w:p w:rsidR="009E66AA" w:rsidRDefault="00D96D7A">
      <w:r>
        <w:rPr>
          <w:rFonts w:cs="Times New Roman"/>
        </w:rPr>
        <w:t xml:space="preserve">The PCD model is even more compressed: its probabilities fall in a narrow band between </w:t>
      </w:r>
      <w:r>
        <w:rPr>
          <w:rFonts w:cs="Times New Roman"/>
        </w:rPr>
        <w:t>about 0.4 and 0.6, so a threshold of 0.5 puts most of them on the fraud side (accuracy 58.8%) and 0.6 puts all of them on the other side (recall 0 %). This is why the ROC-AUC is high while every fixed threshold performs badly, and it argues for calibrating</w:t>
      </w:r>
      <w:r>
        <w:rPr>
          <w:rFonts w:cs="Times New Roman"/>
        </w:rPr>
        <w:t xml:space="preserve"> the output (Platt scaling or isotonic regression on a validation set) before the bands are used for decisions; the undersampling that balanced the data also shifts probabilities, a known effect of the technique [11].</w:t>
      </w:r>
    </w:p>
    <w:p w:rsidR="009E66AA" w:rsidRDefault="00D96D7A">
      <w:pPr>
        <w:pStyle w:val="Heading2"/>
      </w:pPr>
      <w:r>
        <w:t>1.5 Training behaviour and stability</w:t>
      </w:r>
    </w:p>
    <w:p w:rsidR="009E66AA" w:rsidRDefault="00D96D7A">
      <w:r>
        <w:rPr>
          <w:rFonts w:cs="Times New Roman"/>
        </w:rPr>
        <w:t>T</w:t>
      </w:r>
      <w:r>
        <w:rPr>
          <w:rFonts w:cs="Times New Roman"/>
        </w:rPr>
        <w:t>he shipped models come from a single run, so the retraining experiment repeats training for five random seeds with 20 epochs on the same split and reports the final epoch (table below). A single seed would hide the instability that the training curves alre</w:t>
      </w:r>
      <w:r>
        <w:rPr>
          <w:rFonts w:cs="Times New Roman"/>
        </w:rPr>
        <w:t>ady hint at.</w:t>
      </w:r>
    </w:p>
    <w:p w:rsidR="009E66AA" w:rsidRDefault="00D96D7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GRBMC retrained over five seeds (final epoch, mean +/- standard deviation, percent)</w:t>
      </w:r>
    </w:p>
    <w:tbl>
      <w:tblPr>
        <w:tblStyle w:val="TableGrid"/>
        <w:tblW w:w="0" w:type="auto"/>
        <w:jc w:val="center"/>
        <w:tblLook w:val="04A0" w:firstRow="1" w:lastRow="0" w:firstColumn="1" w:lastColumn="0" w:noHBand="0" w:noVBand="1"/>
      </w:tblPr>
      <w:tblGrid>
        <w:gridCol w:w="1071"/>
        <w:gridCol w:w="1423"/>
        <w:gridCol w:w="1417"/>
        <w:gridCol w:w="1352"/>
        <w:gridCol w:w="1305"/>
        <w:gridCol w:w="1343"/>
        <w:gridCol w:w="971"/>
      </w:tblGrid>
      <w:tr w:rsidR="009E66AA">
        <w:trPr>
          <w:cantSplit/>
          <w:tblHeader/>
          <w:jc w:val="center"/>
        </w:trPr>
        <w:tc>
          <w:tcPr>
            <w:tcW w:w="1152" w:type="dxa"/>
            <w:shd w:val="clear" w:color="auto" w:fill="1B2A41"/>
          </w:tcPr>
          <w:p w:rsidR="009E66AA" w:rsidRDefault="00D96D7A">
            <w:pPr>
              <w:spacing w:after="40" w:line="240" w:lineRule="auto"/>
              <w:jc w:val="center"/>
            </w:pPr>
            <w:r>
              <w:rPr>
                <w:rFonts w:cs="Times New Roman"/>
                <w:b/>
                <w:color w:val="FFFFFF"/>
                <w:sz w:val="19"/>
              </w:rPr>
              <w:t>Trainer</w:t>
            </w:r>
          </w:p>
        </w:tc>
        <w:tc>
          <w:tcPr>
            <w:tcW w:w="1584" w:type="dxa"/>
            <w:shd w:val="clear" w:color="auto" w:fill="1B2A41"/>
          </w:tcPr>
          <w:p w:rsidR="009E66AA" w:rsidRDefault="00D96D7A">
            <w:pPr>
              <w:spacing w:after="40" w:line="240" w:lineRule="auto"/>
              <w:jc w:val="center"/>
            </w:pPr>
            <w:r>
              <w:rPr>
                <w:rFonts w:cs="Times New Roman"/>
                <w:b/>
                <w:color w:val="FFFFFF"/>
                <w:sz w:val="19"/>
              </w:rPr>
              <w:t>Accuracy</w:t>
            </w:r>
          </w:p>
        </w:tc>
        <w:tc>
          <w:tcPr>
            <w:tcW w:w="1584" w:type="dxa"/>
            <w:shd w:val="clear" w:color="auto" w:fill="1B2A41"/>
          </w:tcPr>
          <w:p w:rsidR="009E66AA" w:rsidRDefault="00D96D7A">
            <w:pPr>
              <w:spacing w:after="40" w:line="240" w:lineRule="auto"/>
              <w:jc w:val="center"/>
            </w:pPr>
            <w:r>
              <w:rPr>
                <w:rFonts w:cs="Times New Roman"/>
                <w:b/>
                <w:color w:val="FFFFFF"/>
                <w:sz w:val="19"/>
              </w:rPr>
              <w:t>Precision</w:t>
            </w:r>
          </w:p>
        </w:tc>
        <w:tc>
          <w:tcPr>
            <w:tcW w:w="1584" w:type="dxa"/>
            <w:shd w:val="clear" w:color="auto" w:fill="1B2A41"/>
          </w:tcPr>
          <w:p w:rsidR="009E66AA" w:rsidRDefault="00D96D7A">
            <w:pPr>
              <w:spacing w:after="40" w:line="240" w:lineRule="auto"/>
              <w:jc w:val="center"/>
            </w:pPr>
            <w:r>
              <w:rPr>
                <w:rFonts w:cs="Times New Roman"/>
                <w:b/>
                <w:color w:val="FFFFFF"/>
                <w:sz w:val="19"/>
              </w:rPr>
              <w:t>Recall</w:t>
            </w:r>
          </w:p>
        </w:tc>
        <w:tc>
          <w:tcPr>
            <w:tcW w:w="1584" w:type="dxa"/>
            <w:shd w:val="clear" w:color="auto" w:fill="1B2A41"/>
          </w:tcPr>
          <w:p w:rsidR="009E66AA" w:rsidRDefault="00D96D7A">
            <w:pPr>
              <w:spacing w:after="40" w:line="240" w:lineRule="auto"/>
              <w:jc w:val="center"/>
            </w:pPr>
            <w:r>
              <w:rPr>
                <w:rFonts w:cs="Times New Roman"/>
                <w:b/>
                <w:color w:val="FFFFFF"/>
                <w:sz w:val="19"/>
              </w:rPr>
              <w:t>F1</w:t>
            </w:r>
          </w:p>
        </w:tc>
        <w:tc>
          <w:tcPr>
            <w:tcW w:w="1584" w:type="dxa"/>
            <w:shd w:val="clear" w:color="auto" w:fill="1B2A41"/>
          </w:tcPr>
          <w:p w:rsidR="009E66AA" w:rsidRDefault="00D96D7A">
            <w:pPr>
              <w:spacing w:after="40" w:line="240" w:lineRule="auto"/>
              <w:jc w:val="center"/>
            </w:pPr>
            <w:r>
              <w:rPr>
                <w:rFonts w:cs="Times New Roman"/>
                <w:b/>
                <w:color w:val="FFFFFF"/>
                <w:sz w:val="19"/>
              </w:rPr>
              <w:t>Best-epoch F1</w:t>
            </w:r>
          </w:p>
        </w:tc>
        <w:tc>
          <w:tcPr>
            <w:tcW w:w="1008" w:type="dxa"/>
            <w:shd w:val="clear" w:color="auto" w:fill="1B2A41"/>
          </w:tcPr>
          <w:p w:rsidR="009E66AA" w:rsidRDefault="00D96D7A">
            <w:pPr>
              <w:spacing w:after="40" w:line="240" w:lineRule="auto"/>
              <w:jc w:val="center"/>
            </w:pPr>
            <w:r>
              <w:rPr>
                <w:rFonts w:cs="Times New Roman"/>
                <w:b/>
                <w:color w:val="FFFFFF"/>
                <w:sz w:val="19"/>
              </w:rPr>
              <w:t>Seconds</w:t>
            </w:r>
          </w:p>
        </w:tc>
      </w:tr>
      <w:tr w:rsidR="009E66AA">
        <w:trPr>
          <w:cantSplit/>
          <w:jc w:val="center"/>
        </w:trPr>
        <w:tc>
          <w:tcPr>
            <w:tcW w:w="1152" w:type="dxa"/>
          </w:tcPr>
          <w:p w:rsidR="009E66AA" w:rsidRDefault="00D96D7A">
            <w:pPr>
              <w:spacing w:after="40" w:line="240" w:lineRule="auto"/>
              <w:jc w:val="left"/>
            </w:pPr>
            <w:r>
              <w:rPr>
                <w:rFonts w:cs="Times New Roman"/>
                <w:sz w:val="19"/>
              </w:rPr>
              <w:t>PCD</w:t>
            </w:r>
          </w:p>
        </w:tc>
        <w:tc>
          <w:tcPr>
            <w:tcW w:w="1584" w:type="dxa"/>
          </w:tcPr>
          <w:p w:rsidR="009E66AA" w:rsidRDefault="00D96D7A">
            <w:pPr>
              <w:spacing w:after="40" w:line="240" w:lineRule="auto"/>
              <w:jc w:val="center"/>
            </w:pPr>
            <w:r>
              <w:rPr>
                <w:rFonts w:cs="Times New Roman"/>
                <w:sz w:val="19"/>
              </w:rPr>
              <w:t>75.7 +/- 14.5</w:t>
            </w:r>
          </w:p>
        </w:tc>
        <w:tc>
          <w:tcPr>
            <w:tcW w:w="1584" w:type="dxa"/>
          </w:tcPr>
          <w:p w:rsidR="009E66AA" w:rsidRDefault="00D96D7A">
            <w:pPr>
              <w:spacing w:after="40" w:line="240" w:lineRule="auto"/>
              <w:jc w:val="center"/>
            </w:pPr>
            <w:r>
              <w:rPr>
                <w:rFonts w:cs="Times New Roman"/>
                <w:sz w:val="19"/>
              </w:rPr>
              <w:t>89.9 +/- 15.7</w:t>
            </w:r>
          </w:p>
        </w:tc>
        <w:tc>
          <w:tcPr>
            <w:tcW w:w="1584" w:type="dxa"/>
          </w:tcPr>
          <w:p w:rsidR="009E66AA" w:rsidRDefault="00D96D7A">
            <w:pPr>
              <w:spacing w:after="40" w:line="240" w:lineRule="auto"/>
              <w:jc w:val="center"/>
            </w:pPr>
            <w:r>
              <w:rPr>
                <w:rFonts w:cs="Times New Roman"/>
                <w:sz w:val="19"/>
              </w:rPr>
              <w:t>67.5 +/- 33.2</w:t>
            </w:r>
          </w:p>
        </w:tc>
        <w:tc>
          <w:tcPr>
            <w:tcW w:w="1584" w:type="dxa"/>
          </w:tcPr>
          <w:p w:rsidR="009E66AA" w:rsidRDefault="00D96D7A">
            <w:pPr>
              <w:spacing w:after="40" w:line="240" w:lineRule="auto"/>
              <w:jc w:val="center"/>
            </w:pPr>
            <w:r>
              <w:rPr>
                <w:rFonts w:cs="Times New Roman"/>
                <w:sz w:val="19"/>
              </w:rPr>
              <w:t>69.2 +/- 23.1</w:t>
            </w:r>
          </w:p>
        </w:tc>
        <w:tc>
          <w:tcPr>
            <w:tcW w:w="1584" w:type="dxa"/>
          </w:tcPr>
          <w:p w:rsidR="009E66AA" w:rsidRDefault="00D96D7A">
            <w:pPr>
              <w:spacing w:after="40" w:line="240" w:lineRule="auto"/>
              <w:jc w:val="center"/>
            </w:pPr>
            <w:r>
              <w:rPr>
                <w:rFonts w:cs="Times New Roman"/>
                <w:sz w:val="19"/>
              </w:rPr>
              <w:t xml:space="preserve">92.6 </w:t>
            </w:r>
            <w:r>
              <w:rPr>
                <w:rFonts w:cs="Times New Roman"/>
                <w:sz w:val="19"/>
              </w:rPr>
              <w:t>+/- 1.4</w:t>
            </w:r>
          </w:p>
        </w:tc>
        <w:tc>
          <w:tcPr>
            <w:tcW w:w="1008" w:type="dxa"/>
          </w:tcPr>
          <w:p w:rsidR="009E66AA" w:rsidRDefault="00D96D7A">
            <w:pPr>
              <w:spacing w:after="40" w:line="240" w:lineRule="auto"/>
              <w:jc w:val="center"/>
            </w:pPr>
            <w:r>
              <w:rPr>
                <w:rFonts w:cs="Times New Roman"/>
                <w:sz w:val="19"/>
              </w:rPr>
              <w:t>4.0</w:t>
            </w:r>
          </w:p>
        </w:tc>
      </w:tr>
      <w:tr w:rsidR="009E66AA">
        <w:trPr>
          <w:cantSplit/>
          <w:jc w:val="center"/>
        </w:trPr>
        <w:tc>
          <w:tcPr>
            <w:tcW w:w="1152" w:type="dxa"/>
          </w:tcPr>
          <w:p w:rsidR="009E66AA" w:rsidRDefault="00D96D7A">
            <w:pPr>
              <w:spacing w:after="40" w:line="240" w:lineRule="auto"/>
              <w:jc w:val="left"/>
            </w:pPr>
            <w:r>
              <w:rPr>
                <w:rFonts w:cs="Times New Roman"/>
                <w:sz w:val="19"/>
              </w:rPr>
              <w:t>SAS</w:t>
            </w:r>
          </w:p>
        </w:tc>
        <w:tc>
          <w:tcPr>
            <w:tcW w:w="1584" w:type="dxa"/>
          </w:tcPr>
          <w:p w:rsidR="009E66AA" w:rsidRDefault="00D96D7A">
            <w:pPr>
              <w:spacing w:after="40" w:line="240" w:lineRule="auto"/>
              <w:jc w:val="center"/>
            </w:pPr>
            <w:r>
              <w:rPr>
                <w:rFonts w:cs="Times New Roman"/>
                <w:sz w:val="19"/>
              </w:rPr>
              <w:t>94.5 +/- 0.1</w:t>
            </w:r>
          </w:p>
        </w:tc>
        <w:tc>
          <w:tcPr>
            <w:tcW w:w="1584" w:type="dxa"/>
          </w:tcPr>
          <w:p w:rsidR="009E66AA" w:rsidRDefault="00D96D7A">
            <w:pPr>
              <w:spacing w:after="40" w:line="240" w:lineRule="auto"/>
              <w:jc w:val="center"/>
            </w:pPr>
            <w:r>
              <w:rPr>
                <w:rFonts w:cs="Times New Roman"/>
                <w:sz w:val="19"/>
              </w:rPr>
              <w:t>96.8 +/- 0.2</w:t>
            </w:r>
          </w:p>
        </w:tc>
        <w:tc>
          <w:tcPr>
            <w:tcW w:w="1584" w:type="dxa"/>
          </w:tcPr>
          <w:p w:rsidR="009E66AA" w:rsidRDefault="00D96D7A">
            <w:pPr>
              <w:spacing w:after="40" w:line="240" w:lineRule="auto"/>
              <w:jc w:val="center"/>
            </w:pPr>
            <w:r>
              <w:rPr>
                <w:rFonts w:cs="Times New Roman"/>
                <w:sz w:val="19"/>
              </w:rPr>
              <w:t>92.2 +/- 0.4</w:t>
            </w:r>
          </w:p>
        </w:tc>
        <w:tc>
          <w:tcPr>
            <w:tcW w:w="1584" w:type="dxa"/>
          </w:tcPr>
          <w:p w:rsidR="009E66AA" w:rsidRDefault="00D96D7A">
            <w:pPr>
              <w:spacing w:after="40" w:line="240" w:lineRule="auto"/>
              <w:jc w:val="center"/>
            </w:pPr>
            <w:r>
              <w:rPr>
                <w:rFonts w:cs="Times New Roman"/>
                <w:sz w:val="19"/>
              </w:rPr>
              <w:t>94.4 +/- 0.1</w:t>
            </w:r>
          </w:p>
        </w:tc>
        <w:tc>
          <w:tcPr>
            <w:tcW w:w="1584" w:type="dxa"/>
          </w:tcPr>
          <w:p w:rsidR="009E66AA" w:rsidRDefault="00D96D7A">
            <w:pPr>
              <w:spacing w:after="40" w:line="240" w:lineRule="auto"/>
              <w:jc w:val="center"/>
            </w:pPr>
            <w:r>
              <w:rPr>
                <w:rFonts w:cs="Times New Roman"/>
                <w:sz w:val="19"/>
              </w:rPr>
              <w:t>94.5 +/- 0.1</w:t>
            </w:r>
          </w:p>
        </w:tc>
        <w:tc>
          <w:tcPr>
            <w:tcW w:w="1008" w:type="dxa"/>
          </w:tcPr>
          <w:p w:rsidR="009E66AA" w:rsidRDefault="00D96D7A">
            <w:pPr>
              <w:spacing w:after="40" w:line="240" w:lineRule="auto"/>
              <w:jc w:val="center"/>
            </w:pPr>
            <w:r>
              <w:rPr>
                <w:rFonts w:cs="Times New Roman"/>
                <w:sz w:val="19"/>
              </w:rPr>
              <w:t>4.9</w:t>
            </w:r>
          </w:p>
        </w:tc>
      </w:tr>
      <w:tr w:rsidR="009E66AA">
        <w:trPr>
          <w:cantSplit/>
          <w:jc w:val="center"/>
        </w:trPr>
        <w:tc>
          <w:tcPr>
            <w:tcW w:w="1152" w:type="dxa"/>
          </w:tcPr>
          <w:p w:rsidR="009E66AA" w:rsidRDefault="00D96D7A">
            <w:pPr>
              <w:spacing w:after="40" w:line="240" w:lineRule="auto"/>
              <w:jc w:val="left"/>
            </w:pPr>
            <w:r>
              <w:rPr>
                <w:rFonts w:cs="Times New Roman"/>
                <w:sz w:val="19"/>
              </w:rPr>
              <w:t>QS</w:t>
            </w:r>
          </w:p>
        </w:tc>
        <w:tc>
          <w:tcPr>
            <w:tcW w:w="1584" w:type="dxa"/>
          </w:tcPr>
          <w:p w:rsidR="009E66AA" w:rsidRDefault="00D96D7A">
            <w:pPr>
              <w:spacing w:after="40" w:line="240" w:lineRule="auto"/>
              <w:jc w:val="center"/>
            </w:pPr>
            <w:r>
              <w:rPr>
                <w:rFonts w:cs="Times New Roman"/>
                <w:sz w:val="19"/>
              </w:rPr>
              <w:t>92.7 +/- 1.5</w:t>
            </w:r>
          </w:p>
        </w:tc>
        <w:tc>
          <w:tcPr>
            <w:tcW w:w="1584" w:type="dxa"/>
          </w:tcPr>
          <w:p w:rsidR="009E66AA" w:rsidRDefault="00D96D7A">
            <w:pPr>
              <w:spacing w:after="40" w:line="240" w:lineRule="auto"/>
              <w:jc w:val="center"/>
            </w:pPr>
            <w:r>
              <w:rPr>
                <w:rFonts w:cs="Times New Roman"/>
                <w:sz w:val="19"/>
              </w:rPr>
              <w:t>91.9 +/- 4.7</w:t>
            </w:r>
          </w:p>
        </w:tc>
        <w:tc>
          <w:tcPr>
            <w:tcW w:w="1584" w:type="dxa"/>
          </w:tcPr>
          <w:p w:rsidR="009E66AA" w:rsidRDefault="00D96D7A">
            <w:pPr>
              <w:spacing w:after="40" w:line="240" w:lineRule="auto"/>
              <w:jc w:val="center"/>
            </w:pPr>
            <w:r>
              <w:rPr>
                <w:rFonts w:cs="Times New Roman"/>
                <w:sz w:val="19"/>
              </w:rPr>
              <w:t>94.2 +/- 2.7</w:t>
            </w:r>
          </w:p>
        </w:tc>
        <w:tc>
          <w:tcPr>
            <w:tcW w:w="1584" w:type="dxa"/>
          </w:tcPr>
          <w:p w:rsidR="009E66AA" w:rsidRDefault="00D96D7A">
            <w:pPr>
              <w:spacing w:after="40" w:line="240" w:lineRule="auto"/>
              <w:jc w:val="center"/>
            </w:pPr>
            <w:r>
              <w:rPr>
                <w:rFonts w:cs="Times New Roman"/>
                <w:sz w:val="19"/>
              </w:rPr>
              <w:t>92.9 +/- 1.2</w:t>
            </w:r>
          </w:p>
        </w:tc>
        <w:tc>
          <w:tcPr>
            <w:tcW w:w="1584" w:type="dxa"/>
          </w:tcPr>
          <w:p w:rsidR="009E66AA" w:rsidRDefault="00D96D7A">
            <w:pPr>
              <w:spacing w:after="40" w:line="240" w:lineRule="auto"/>
              <w:jc w:val="center"/>
            </w:pPr>
            <w:r>
              <w:rPr>
                <w:rFonts w:cs="Times New Roman"/>
                <w:sz w:val="19"/>
              </w:rPr>
              <w:t>94.3 +/- 0.2</w:t>
            </w:r>
          </w:p>
        </w:tc>
        <w:tc>
          <w:tcPr>
            <w:tcW w:w="1008" w:type="dxa"/>
          </w:tcPr>
          <w:p w:rsidR="009E66AA" w:rsidRDefault="00D96D7A">
            <w:pPr>
              <w:spacing w:after="40" w:line="240" w:lineRule="auto"/>
              <w:jc w:val="center"/>
            </w:pPr>
            <w:r>
              <w:rPr>
                <w:rFonts w:cs="Times New Roman"/>
                <w:sz w:val="19"/>
              </w:rPr>
              <w:t>4.2</w:t>
            </w:r>
          </w:p>
        </w:tc>
      </w:tr>
    </w:tbl>
    <w:p w:rsidR="009E66AA" w:rsidRDefault="009E66AA">
      <w:pPr>
        <w:spacing w:line="192" w:lineRule="auto"/>
      </w:pPr>
    </w:p>
    <w:p w:rsidR="009E66AA" w:rsidRDefault="00D96D7A">
      <w:pPr>
        <w:keepNext/>
        <w:spacing w:after="80" w:line="240" w:lineRule="auto"/>
        <w:jc w:val="center"/>
      </w:pPr>
      <w:r>
        <w:rPr>
          <w:noProof/>
        </w:rPr>
        <w:lastRenderedPageBreak/>
        <w:drawing>
          <wp:inline distT="0" distB="0" distL="0" distR="0">
            <wp:extent cx="4572000" cy="189365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seed_study.png"/>
                    <pic:cNvPicPr/>
                  </pic:nvPicPr>
                  <pic:blipFill>
                    <a:blip r:embed="rId27"/>
                    <a:stretch>
                      <a:fillRect/>
                    </a:stretch>
                  </pic:blipFill>
                  <pic:spPr>
                    <a:xfrm>
                      <a:off x="0" y="0"/>
                      <a:ext cx="4572000" cy="1893651"/>
                    </a:xfrm>
                    <a:prstGeom prst="rect">
                      <a:avLst/>
                    </a:prstGeom>
                  </pic:spPr>
                </pic:pic>
              </a:graphicData>
            </a:graphic>
          </wp:inline>
        </w:drawing>
      </w:r>
    </w:p>
    <w:p w:rsidR="009E66AA" w:rsidRDefault="00D96D7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Final-epoch F1 and recall of the three trainers over five</w:t>
      </w:r>
      <w:r>
        <w:rPr>
          <w:rFonts w:cs="Times New Roman"/>
        </w:rPr>
        <w:t xml:space="preserve"> seeds.</w:t>
      </w:r>
    </w:p>
    <w:p w:rsidR="009E66AA" w:rsidRDefault="00D96D7A">
      <w:pPr>
        <w:keepNext/>
        <w:spacing w:after="80" w:line="240" w:lineRule="auto"/>
        <w:jc w:val="center"/>
      </w:pPr>
      <w:r>
        <w:rPr>
          <w:noProof/>
        </w:rPr>
        <w:drawing>
          <wp:inline distT="0" distB="0" distL="0" distR="0">
            <wp:extent cx="5120640" cy="182589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training_curves.png"/>
                    <pic:cNvPicPr/>
                  </pic:nvPicPr>
                  <pic:blipFill>
                    <a:blip r:embed="rId28"/>
                    <a:stretch>
                      <a:fillRect/>
                    </a:stretch>
                  </pic:blipFill>
                  <pic:spPr>
                    <a:xfrm>
                      <a:off x="0" y="0"/>
                      <a:ext cx="5120640" cy="1825892"/>
                    </a:xfrm>
                    <a:prstGeom prst="rect">
                      <a:avLst/>
                    </a:prstGeom>
                  </pic:spPr>
                </pic:pic>
              </a:graphicData>
            </a:graphic>
          </wp:inline>
        </w:drawing>
      </w:r>
    </w:p>
    <w:p w:rsidR="009E66AA" w:rsidRDefault="00D96D7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Per-epoch F1 and loss of the three shipped models over 20 epochs.</w:t>
      </w:r>
    </w:p>
    <w:p w:rsidR="009E66AA" w:rsidRDefault="00D96D7A">
      <w:r>
        <w:rPr>
          <w:rFonts w:cs="Times New Roman"/>
        </w:rPr>
        <w:t>SAS is stable (F1 94.4 +/- 0.1), QS is acceptable (F1 92.9 +/- 1.2) and PCD is not: its final-epoch F1 varies by 23 points between seeds, from a</w:t>
      </w:r>
      <w:r>
        <w:rPr>
          <w:rFonts w:cs="Times New Roman"/>
        </w:rPr>
        <w:t xml:space="preserve"> model that finds most fraud to one that finds almost none, even though the best epoch of every seed is good (92.6 +/- 1.4). A model whose result depends on which epoch is read is not deployable unless a validation set chooses the epoch. The best-epoch col</w:t>
      </w:r>
      <w:r>
        <w:rPr>
          <w:rFonts w:cs="Times New Roman"/>
        </w:rPr>
        <w:t>umns, like the figures on the landing page, are selected on the test split and are optimistic by construction.</w:t>
      </w:r>
    </w:p>
    <w:p w:rsidR="009E66AA" w:rsidRDefault="00D96D7A">
      <w:r>
        <w:rPr>
          <w:rFonts w:cs="Times New Roman"/>
        </w:rPr>
        <w:t>Training took 4 to 5 seconds per run, and the full 39,000-row file took 19 s (PCD), 6 s (SAS) and 4 s (QS). The paper's hours are not reproduced:</w:t>
      </w:r>
      <w:r>
        <w:rPr>
          <w:rFonts w:cs="Times New Roman"/>
        </w:rPr>
        <w:t xml:space="preserve"> the SAS and QS trainers here use ten sweeps and 16 reads on a subsample of 3,000 rows per epoch and estimate the negative phase from a single averaged vector, which is far cheaper than annealing the whole model on a simulator or quantum hardware.</w:t>
      </w:r>
    </w:p>
    <w:p w:rsidR="009E66AA" w:rsidRDefault="00D96D7A">
      <w:pPr>
        <w:pStyle w:val="Heading2"/>
      </w:pPr>
      <w:r>
        <w:t>1.6 Comp</w:t>
      </w:r>
      <w:r>
        <w:t>arison with standard classifiers</w:t>
      </w:r>
    </w:p>
    <w:p w:rsidR="009E66AA" w:rsidRDefault="00D96D7A">
      <w:r>
        <w:rPr>
          <w:rFonts w:cs="Times New Roman"/>
        </w:rPr>
        <w:t xml:space="preserve">The batch objectives name Logistic Regression, Random Forest and XGBoost. They are not part of the delivered application; they were trained by </w:t>
      </w:r>
      <w:r>
        <w:rPr>
          <w:rFonts w:ascii="Consolas" w:eastAsia="Consolas" w:hAnsi="Consolas" w:cs="Consolas"/>
          <w:sz w:val="21"/>
        </w:rPr>
        <w:t>scripts/run_experiments.py</w:t>
      </w:r>
      <w:r>
        <w:rPr>
          <w:rFonts w:cs="Times New Roman"/>
        </w:rPr>
        <w:t xml:space="preserve"> on exactly the same 6,400 training rows and 18 featur</w:t>
      </w:r>
      <w:r>
        <w:rPr>
          <w:rFonts w:cs="Times New Roman"/>
        </w:rPr>
        <w:t xml:space="preserve">es and scored on the same 1,600 test </w:t>
      </w:r>
      <w:r>
        <w:rPr>
          <w:rFonts w:cs="Times New Roman"/>
        </w:rPr>
        <w:lastRenderedPageBreak/>
        <w:t>rows, with scikit-learn and XGBoost defaults except 100 trees with a minimum leaf size of 2 (random forest) and 200 trees of depth 4 (XGBoost).</w:t>
      </w:r>
    </w:p>
    <w:p w:rsidR="009E66AA" w:rsidRDefault="00D96D7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Standard classifiers and the RBM models on</w:t>
      </w:r>
      <w:r>
        <w:rPr>
          <w:rFonts w:cs="Times New Roman"/>
        </w:rPr>
        <w:t xml:space="preserve"> the same balanced split</w:t>
      </w:r>
    </w:p>
    <w:tbl>
      <w:tblPr>
        <w:tblStyle w:val="TableGrid"/>
        <w:tblW w:w="0" w:type="auto"/>
        <w:jc w:val="center"/>
        <w:tblLook w:val="04A0" w:firstRow="1" w:lastRow="0" w:firstColumn="1" w:lastColumn="0" w:noHBand="0" w:noVBand="1"/>
      </w:tblPr>
      <w:tblGrid>
        <w:gridCol w:w="2448"/>
        <w:gridCol w:w="1296"/>
        <w:gridCol w:w="1296"/>
        <w:gridCol w:w="1296"/>
        <w:gridCol w:w="1152"/>
        <w:gridCol w:w="1152"/>
      </w:tblGrid>
      <w:tr w:rsidR="009E66AA">
        <w:trPr>
          <w:cantSplit/>
          <w:tblHeader/>
          <w:jc w:val="center"/>
        </w:trPr>
        <w:tc>
          <w:tcPr>
            <w:tcW w:w="2448" w:type="dxa"/>
            <w:shd w:val="clear" w:color="auto" w:fill="1B2A41"/>
          </w:tcPr>
          <w:p w:rsidR="009E66AA" w:rsidRDefault="00D96D7A">
            <w:pPr>
              <w:spacing w:after="40" w:line="240" w:lineRule="auto"/>
              <w:jc w:val="center"/>
            </w:pPr>
            <w:r>
              <w:rPr>
                <w:rFonts w:cs="Times New Roman"/>
                <w:b/>
                <w:color w:val="FFFFFF"/>
                <w:sz w:val="20"/>
              </w:rPr>
              <w:t>Model</w:t>
            </w:r>
          </w:p>
        </w:tc>
        <w:tc>
          <w:tcPr>
            <w:tcW w:w="1296" w:type="dxa"/>
            <w:shd w:val="clear" w:color="auto" w:fill="1B2A41"/>
          </w:tcPr>
          <w:p w:rsidR="009E66AA" w:rsidRDefault="00D96D7A">
            <w:pPr>
              <w:spacing w:after="40" w:line="240" w:lineRule="auto"/>
              <w:jc w:val="center"/>
            </w:pPr>
            <w:r>
              <w:rPr>
                <w:rFonts w:cs="Times New Roman"/>
                <w:b/>
                <w:color w:val="FFFFFF"/>
                <w:sz w:val="20"/>
              </w:rPr>
              <w:t>Accuracy</w:t>
            </w:r>
          </w:p>
        </w:tc>
        <w:tc>
          <w:tcPr>
            <w:tcW w:w="1296" w:type="dxa"/>
            <w:shd w:val="clear" w:color="auto" w:fill="1B2A41"/>
          </w:tcPr>
          <w:p w:rsidR="009E66AA" w:rsidRDefault="00D96D7A">
            <w:pPr>
              <w:spacing w:after="40" w:line="240" w:lineRule="auto"/>
              <w:jc w:val="center"/>
            </w:pPr>
            <w:r>
              <w:rPr>
                <w:rFonts w:cs="Times New Roman"/>
                <w:b/>
                <w:color w:val="FFFFFF"/>
                <w:sz w:val="20"/>
              </w:rPr>
              <w:t>Precision</w:t>
            </w:r>
          </w:p>
        </w:tc>
        <w:tc>
          <w:tcPr>
            <w:tcW w:w="1296" w:type="dxa"/>
            <w:shd w:val="clear" w:color="auto" w:fill="1B2A41"/>
          </w:tcPr>
          <w:p w:rsidR="009E66AA" w:rsidRDefault="00D96D7A">
            <w:pPr>
              <w:spacing w:after="40" w:line="240" w:lineRule="auto"/>
              <w:jc w:val="center"/>
            </w:pPr>
            <w:r>
              <w:rPr>
                <w:rFonts w:cs="Times New Roman"/>
                <w:b/>
                <w:color w:val="FFFFFF"/>
                <w:sz w:val="20"/>
              </w:rPr>
              <w:t>Recall</w:t>
            </w:r>
          </w:p>
        </w:tc>
        <w:tc>
          <w:tcPr>
            <w:tcW w:w="1152" w:type="dxa"/>
            <w:shd w:val="clear" w:color="auto" w:fill="1B2A41"/>
          </w:tcPr>
          <w:p w:rsidR="009E66AA" w:rsidRDefault="00D96D7A">
            <w:pPr>
              <w:spacing w:after="40" w:line="240" w:lineRule="auto"/>
              <w:jc w:val="center"/>
            </w:pPr>
            <w:r>
              <w:rPr>
                <w:rFonts w:cs="Times New Roman"/>
                <w:b/>
                <w:color w:val="FFFFFF"/>
                <w:sz w:val="20"/>
              </w:rPr>
              <w:t>F1</w:t>
            </w:r>
          </w:p>
        </w:tc>
        <w:tc>
          <w:tcPr>
            <w:tcW w:w="1152" w:type="dxa"/>
            <w:shd w:val="clear" w:color="auto" w:fill="1B2A41"/>
          </w:tcPr>
          <w:p w:rsidR="009E66AA" w:rsidRDefault="00D96D7A">
            <w:pPr>
              <w:spacing w:after="40" w:line="240" w:lineRule="auto"/>
              <w:jc w:val="center"/>
            </w:pPr>
            <w:r>
              <w:rPr>
                <w:rFonts w:cs="Times New Roman"/>
                <w:b/>
                <w:color w:val="FFFFFF"/>
                <w:sz w:val="20"/>
              </w:rPr>
              <w:t>ROC-AUC</w:t>
            </w:r>
          </w:p>
        </w:tc>
      </w:tr>
      <w:tr w:rsidR="009E66AA">
        <w:trPr>
          <w:cantSplit/>
          <w:jc w:val="center"/>
        </w:trPr>
        <w:tc>
          <w:tcPr>
            <w:tcW w:w="2448" w:type="dxa"/>
          </w:tcPr>
          <w:p w:rsidR="009E66AA" w:rsidRDefault="00D96D7A">
            <w:pPr>
              <w:spacing w:after="40" w:line="240" w:lineRule="auto"/>
              <w:jc w:val="left"/>
            </w:pPr>
            <w:r>
              <w:rPr>
                <w:rFonts w:cs="Times New Roman"/>
                <w:sz w:val="20"/>
              </w:rPr>
              <w:t>Logistic Regression</w:t>
            </w:r>
          </w:p>
        </w:tc>
        <w:tc>
          <w:tcPr>
            <w:tcW w:w="1296" w:type="dxa"/>
          </w:tcPr>
          <w:p w:rsidR="009E66AA" w:rsidRDefault="00D96D7A">
            <w:pPr>
              <w:spacing w:after="40" w:line="240" w:lineRule="auto"/>
              <w:jc w:val="center"/>
            </w:pPr>
            <w:r>
              <w:rPr>
                <w:rFonts w:cs="Times New Roman"/>
                <w:sz w:val="20"/>
              </w:rPr>
              <w:t>96.7%</w:t>
            </w:r>
          </w:p>
        </w:tc>
        <w:tc>
          <w:tcPr>
            <w:tcW w:w="1296" w:type="dxa"/>
          </w:tcPr>
          <w:p w:rsidR="009E66AA" w:rsidRDefault="00D96D7A">
            <w:pPr>
              <w:spacing w:after="40" w:line="240" w:lineRule="auto"/>
              <w:jc w:val="center"/>
            </w:pPr>
            <w:r>
              <w:rPr>
                <w:rFonts w:cs="Times New Roman"/>
                <w:sz w:val="20"/>
              </w:rPr>
              <w:t>96.3%</w:t>
            </w:r>
          </w:p>
        </w:tc>
        <w:tc>
          <w:tcPr>
            <w:tcW w:w="1296" w:type="dxa"/>
          </w:tcPr>
          <w:p w:rsidR="009E66AA" w:rsidRDefault="00D96D7A">
            <w:pPr>
              <w:spacing w:after="40" w:line="240" w:lineRule="auto"/>
              <w:jc w:val="center"/>
            </w:pPr>
            <w:r>
              <w:rPr>
                <w:rFonts w:cs="Times New Roman"/>
                <w:sz w:val="20"/>
              </w:rPr>
              <w:t>97.1%</w:t>
            </w:r>
          </w:p>
        </w:tc>
        <w:tc>
          <w:tcPr>
            <w:tcW w:w="1152" w:type="dxa"/>
          </w:tcPr>
          <w:p w:rsidR="009E66AA" w:rsidRDefault="00D96D7A">
            <w:pPr>
              <w:spacing w:after="40" w:line="240" w:lineRule="auto"/>
              <w:jc w:val="center"/>
            </w:pPr>
            <w:r>
              <w:rPr>
                <w:rFonts w:cs="Times New Roman"/>
                <w:sz w:val="20"/>
              </w:rPr>
              <w:t>96.7%</w:t>
            </w:r>
          </w:p>
        </w:tc>
        <w:tc>
          <w:tcPr>
            <w:tcW w:w="1152" w:type="dxa"/>
          </w:tcPr>
          <w:p w:rsidR="009E66AA" w:rsidRDefault="00D96D7A">
            <w:pPr>
              <w:spacing w:after="40" w:line="240" w:lineRule="auto"/>
              <w:jc w:val="center"/>
            </w:pPr>
            <w:r>
              <w:rPr>
                <w:rFonts w:cs="Times New Roman"/>
                <w:sz w:val="20"/>
              </w:rPr>
              <w:t>0.995</w:t>
            </w:r>
          </w:p>
        </w:tc>
      </w:tr>
      <w:tr w:rsidR="009E66AA">
        <w:trPr>
          <w:cantSplit/>
          <w:jc w:val="center"/>
        </w:trPr>
        <w:tc>
          <w:tcPr>
            <w:tcW w:w="2448" w:type="dxa"/>
          </w:tcPr>
          <w:p w:rsidR="009E66AA" w:rsidRDefault="00D96D7A">
            <w:pPr>
              <w:spacing w:after="40" w:line="240" w:lineRule="auto"/>
              <w:jc w:val="left"/>
            </w:pPr>
            <w:r>
              <w:rPr>
                <w:rFonts w:cs="Times New Roman"/>
                <w:sz w:val="20"/>
              </w:rPr>
              <w:t>Random Forest</w:t>
            </w:r>
          </w:p>
        </w:tc>
        <w:tc>
          <w:tcPr>
            <w:tcW w:w="1296" w:type="dxa"/>
          </w:tcPr>
          <w:p w:rsidR="009E66AA" w:rsidRDefault="00D96D7A">
            <w:pPr>
              <w:spacing w:after="40" w:line="240" w:lineRule="auto"/>
              <w:jc w:val="center"/>
            </w:pPr>
            <w:r>
              <w:rPr>
                <w:rFonts w:cs="Times New Roman"/>
                <w:sz w:val="20"/>
              </w:rPr>
              <w:t>96.2%</w:t>
            </w:r>
          </w:p>
        </w:tc>
        <w:tc>
          <w:tcPr>
            <w:tcW w:w="1296" w:type="dxa"/>
          </w:tcPr>
          <w:p w:rsidR="009E66AA" w:rsidRDefault="00D96D7A">
            <w:pPr>
              <w:spacing w:after="40" w:line="240" w:lineRule="auto"/>
              <w:jc w:val="center"/>
            </w:pPr>
            <w:r>
              <w:rPr>
                <w:rFonts w:cs="Times New Roman"/>
                <w:sz w:val="20"/>
              </w:rPr>
              <w:t>96.3%</w:t>
            </w:r>
          </w:p>
        </w:tc>
        <w:tc>
          <w:tcPr>
            <w:tcW w:w="1296" w:type="dxa"/>
          </w:tcPr>
          <w:p w:rsidR="009E66AA" w:rsidRDefault="00D96D7A">
            <w:pPr>
              <w:spacing w:after="40" w:line="240" w:lineRule="auto"/>
              <w:jc w:val="center"/>
            </w:pPr>
            <w:r>
              <w:rPr>
                <w:rFonts w:cs="Times New Roman"/>
                <w:sz w:val="20"/>
              </w:rPr>
              <w:t>96.3%</w:t>
            </w:r>
          </w:p>
        </w:tc>
        <w:tc>
          <w:tcPr>
            <w:tcW w:w="1152" w:type="dxa"/>
          </w:tcPr>
          <w:p w:rsidR="009E66AA" w:rsidRDefault="00D96D7A">
            <w:pPr>
              <w:spacing w:after="40" w:line="240" w:lineRule="auto"/>
              <w:jc w:val="center"/>
            </w:pPr>
            <w:r>
              <w:rPr>
                <w:rFonts w:cs="Times New Roman"/>
                <w:sz w:val="20"/>
              </w:rPr>
              <w:t>96.3%</w:t>
            </w:r>
          </w:p>
        </w:tc>
        <w:tc>
          <w:tcPr>
            <w:tcW w:w="1152" w:type="dxa"/>
          </w:tcPr>
          <w:p w:rsidR="009E66AA" w:rsidRDefault="00D96D7A">
            <w:pPr>
              <w:spacing w:after="40" w:line="240" w:lineRule="auto"/>
              <w:jc w:val="center"/>
            </w:pPr>
            <w:r>
              <w:rPr>
                <w:rFonts w:cs="Times New Roman"/>
                <w:sz w:val="20"/>
              </w:rPr>
              <w:t>0.994</w:t>
            </w:r>
          </w:p>
        </w:tc>
      </w:tr>
      <w:tr w:rsidR="009E66AA">
        <w:trPr>
          <w:cantSplit/>
          <w:jc w:val="center"/>
        </w:trPr>
        <w:tc>
          <w:tcPr>
            <w:tcW w:w="2448" w:type="dxa"/>
          </w:tcPr>
          <w:p w:rsidR="009E66AA" w:rsidRDefault="00D96D7A">
            <w:pPr>
              <w:spacing w:after="40" w:line="240" w:lineRule="auto"/>
              <w:jc w:val="left"/>
            </w:pPr>
            <w:r>
              <w:rPr>
                <w:rFonts w:cs="Times New Roman"/>
                <w:sz w:val="20"/>
              </w:rPr>
              <w:t>XGBoost</w:t>
            </w:r>
          </w:p>
        </w:tc>
        <w:tc>
          <w:tcPr>
            <w:tcW w:w="1296" w:type="dxa"/>
          </w:tcPr>
          <w:p w:rsidR="009E66AA" w:rsidRDefault="00D96D7A">
            <w:pPr>
              <w:spacing w:after="40" w:line="240" w:lineRule="auto"/>
              <w:jc w:val="center"/>
            </w:pPr>
            <w:r>
              <w:rPr>
                <w:rFonts w:cs="Times New Roman"/>
                <w:sz w:val="20"/>
              </w:rPr>
              <w:t>96.5%</w:t>
            </w:r>
          </w:p>
        </w:tc>
        <w:tc>
          <w:tcPr>
            <w:tcW w:w="1296" w:type="dxa"/>
          </w:tcPr>
          <w:p w:rsidR="009E66AA" w:rsidRDefault="00D96D7A">
            <w:pPr>
              <w:spacing w:after="40" w:line="240" w:lineRule="auto"/>
              <w:jc w:val="center"/>
            </w:pPr>
            <w:r>
              <w:rPr>
                <w:rFonts w:cs="Times New Roman"/>
                <w:sz w:val="20"/>
              </w:rPr>
              <w:t>97.0%</w:t>
            </w:r>
          </w:p>
        </w:tc>
        <w:tc>
          <w:tcPr>
            <w:tcW w:w="1296" w:type="dxa"/>
          </w:tcPr>
          <w:p w:rsidR="009E66AA" w:rsidRDefault="00D96D7A">
            <w:pPr>
              <w:spacing w:after="40" w:line="240" w:lineRule="auto"/>
              <w:jc w:val="center"/>
            </w:pPr>
            <w:r>
              <w:rPr>
                <w:rFonts w:cs="Times New Roman"/>
                <w:sz w:val="20"/>
              </w:rPr>
              <w:t>96.0%</w:t>
            </w:r>
          </w:p>
        </w:tc>
        <w:tc>
          <w:tcPr>
            <w:tcW w:w="1152" w:type="dxa"/>
          </w:tcPr>
          <w:p w:rsidR="009E66AA" w:rsidRDefault="00D96D7A">
            <w:pPr>
              <w:spacing w:after="40" w:line="240" w:lineRule="auto"/>
              <w:jc w:val="center"/>
            </w:pPr>
            <w:r>
              <w:rPr>
                <w:rFonts w:cs="Times New Roman"/>
                <w:sz w:val="20"/>
              </w:rPr>
              <w:t>96.5%</w:t>
            </w:r>
          </w:p>
        </w:tc>
        <w:tc>
          <w:tcPr>
            <w:tcW w:w="1152" w:type="dxa"/>
          </w:tcPr>
          <w:p w:rsidR="009E66AA" w:rsidRDefault="00D96D7A">
            <w:pPr>
              <w:spacing w:after="40" w:line="240" w:lineRule="auto"/>
              <w:jc w:val="center"/>
            </w:pPr>
            <w:r>
              <w:rPr>
                <w:rFonts w:cs="Times New Roman"/>
                <w:sz w:val="20"/>
              </w:rPr>
              <w:t>0.995</w:t>
            </w:r>
          </w:p>
        </w:tc>
      </w:tr>
      <w:tr w:rsidR="009E66AA">
        <w:trPr>
          <w:cantSplit/>
          <w:jc w:val="center"/>
        </w:trPr>
        <w:tc>
          <w:tcPr>
            <w:tcW w:w="2448" w:type="dxa"/>
          </w:tcPr>
          <w:p w:rsidR="009E66AA" w:rsidRDefault="00D96D7A">
            <w:pPr>
              <w:spacing w:after="40" w:line="240" w:lineRule="auto"/>
              <w:jc w:val="left"/>
            </w:pPr>
            <w:r>
              <w:rPr>
                <w:rFonts w:cs="Times New Roman"/>
                <w:sz w:val="20"/>
              </w:rPr>
              <w:t>RBM, SAS</w:t>
            </w:r>
          </w:p>
        </w:tc>
        <w:tc>
          <w:tcPr>
            <w:tcW w:w="1296" w:type="dxa"/>
          </w:tcPr>
          <w:p w:rsidR="009E66AA" w:rsidRDefault="00D96D7A">
            <w:pPr>
              <w:spacing w:after="40" w:line="240" w:lineRule="auto"/>
              <w:jc w:val="center"/>
            </w:pPr>
            <w:r>
              <w:rPr>
                <w:rFonts w:cs="Times New Roman"/>
                <w:sz w:val="20"/>
              </w:rPr>
              <w:t>94.5%</w:t>
            </w:r>
          </w:p>
        </w:tc>
        <w:tc>
          <w:tcPr>
            <w:tcW w:w="1296" w:type="dxa"/>
          </w:tcPr>
          <w:p w:rsidR="009E66AA" w:rsidRDefault="00D96D7A">
            <w:pPr>
              <w:spacing w:after="40" w:line="240" w:lineRule="auto"/>
              <w:jc w:val="center"/>
            </w:pPr>
            <w:r>
              <w:rPr>
                <w:rFonts w:cs="Times New Roman"/>
                <w:sz w:val="20"/>
              </w:rPr>
              <w:t>96.7%</w:t>
            </w:r>
          </w:p>
        </w:tc>
        <w:tc>
          <w:tcPr>
            <w:tcW w:w="1296" w:type="dxa"/>
          </w:tcPr>
          <w:p w:rsidR="009E66AA" w:rsidRDefault="00D96D7A">
            <w:pPr>
              <w:spacing w:after="40" w:line="240" w:lineRule="auto"/>
              <w:jc w:val="center"/>
            </w:pPr>
            <w:r>
              <w:rPr>
                <w:rFonts w:cs="Times New Roman"/>
                <w:sz w:val="20"/>
              </w:rPr>
              <w:t>92.2%</w:t>
            </w:r>
          </w:p>
        </w:tc>
        <w:tc>
          <w:tcPr>
            <w:tcW w:w="1152" w:type="dxa"/>
          </w:tcPr>
          <w:p w:rsidR="009E66AA" w:rsidRDefault="00D96D7A">
            <w:pPr>
              <w:spacing w:after="40" w:line="240" w:lineRule="auto"/>
              <w:jc w:val="center"/>
            </w:pPr>
            <w:r>
              <w:rPr>
                <w:rFonts w:cs="Times New Roman"/>
                <w:sz w:val="20"/>
              </w:rPr>
              <w:t>94.4%</w:t>
            </w:r>
          </w:p>
        </w:tc>
        <w:tc>
          <w:tcPr>
            <w:tcW w:w="1152" w:type="dxa"/>
          </w:tcPr>
          <w:p w:rsidR="009E66AA" w:rsidRDefault="00D96D7A">
            <w:pPr>
              <w:spacing w:after="40" w:line="240" w:lineRule="auto"/>
              <w:jc w:val="center"/>
            </w:pPr>
            <w:r>
              <w:rPr>
                <w:rFonts w:cs="Times New Roman"/>
                <w:sz w:val="20"/>
              </w:rPr>
              <w:t>0.986</w:t>
            </w:r>
          </w:p>
        </w:tc>
      </w:tr>
      <w:tr w:rsidR="009E66AA">
        <w:trPr>
          <w:cantSplit/>
          <w:jc w:val="center"/>
        </w:trPr>
        <w:tc>
          <w:tcPr>
            <w:tcW w:w="2448" w:type="dxa"/>
          </w:tcPr>
          <w:p w:rsidR="009E66AA" w:rsidRDefault="00D96D7A">
            <w:pPr>
              <w:spacing w:after="40" w:line="240" w:lineRule="auto"/>
              <w:jc w:val="left"/>
            </w:pPr>
            <w:r>
              <w:rPr>
                <w:rFonts w:cs="Times New Roman"/>
                <w:sz w:val="20"/>
              </w:rPr>
              <w:t>RBM, QS</w:t>
            </w:r>
          </w:p>
        </w:tc>
        <w:tc>
          <w:tcPr>
            <w:tcW w:w="1296" w:type="dxa"/>
          </w:tcPr>
          <w:p w:rsidR="009E66AA" w:rsidRDefault="00D96D7A">
            <w:pPr>
              <w:spacing w:after="40" w:line="240" w:lineRule="auto"/>
              <w:jc w:val="center"/>
            </w:pPr>
            <w:r>
              <w:rPr>
                <w:rFonts w:cs="Times New Roman"/>
                <w:sz w:val="20"/>
              </w:rPr>
              <w:t>94.3%</w:t>
            </w:r>
          </w:p>
        </w:tc>
        <w:tc>
          <w:tcPr>
            <w:tcW w:w="1296" w:type="dxa"/>
          </w:tcPr>
          <w:p w:rsidR="009E66AA" w:rsidRDefault="00D96D7A">
            <w:pPr>
              <w:spacing w:after="40" w:line="240" w:lineRule="auto"/>
              <w:jc w:val="center"/>
            </w:pPr>
            <w:r>
              <w:rPr>
                <w:rFonts w:cs="Times New Roman"/>
                <w:sz w:val="20"/>
              </w:rPr>
              <w:t>94.5%</w:t>
            </w:r>
          </w:p>
        </w:tc>
        <w:tc>
          <w:tcPr>
            <w:tcW w:w="1296" w:type="dxa"/>
          </w:tcPr>
          <w:p w:rsidR="009E66AA" w:rsidRDefault="00D96D7A">
            <w:pPr>
              <w:spacing w:after="40" w:line="240" w:lineRule="auto"/>
              <w:jc w:val="center"/>
            </w:pPr>
            <w:r>
              <w:rPr>
                <w:rFonts w:cs="Times New Roman"/>
                <w:sz w:val="20"/>
              </w:rPr>
              <w:t>94.2%</w:t>
            </w:r>
          </w:p>
        </w:tc>
        <w:tc>
          <w:tcPr>
            <w:tcW w:w="1152" w:type="dxa"/>
          </w:tcPr>
          <w:p w:rsidR="009E66AA" w:rsidRDefault="00D96D7A">
            <w:pPr>
              <w:spacing w:after="40" w:line="240" w:lineRule="auto"/>
              <w:jc w:val="center"/>
            </w:pPr>
            <w:r>
              <w:rPr>
                <w:rFonts w:cs="Times New Roman"/>
                <w:sz w:val="20"/>
              </w:rPr>
              <w:t>94.3%</w:t>
            </w:r>
          </w:p>
        </w:tc>
        <w:tc>
          <w:tcPr>
            <w:tcW w:w="1152" w:type="dxa"/>
          </w:tcPr>
          <w:p w:rsidR="009E66AA" w:rsidRDefault="00D96D7A">
            <w:pPr>
              <w:spacing w:after="40" w:line="240" w:lineRule="auto"/>
              <w:jc w:val="center"/>
            </w:pPr>
            <w:r>
              <w:rPr>
                <w:rFonts w:cs="Times New Roman"/>
                <w:sz w:val="20"/>
              </w:rPr>
              <w:t>0.986</w:t>
            </w:r>
          </w:p>
        </w:tc>
      </w:tr>
      <w:tr w:rsidR="009E66AA">
        <w:trPr>
          <w:cantSplit/>
          <w:jc w:val="center"/>
        </w:trPr>
        <w:tc>
          <w:tcPr>
            <w:tcW w:w="2448" w:type="dxa"/>
          </w:tcPr>
          <w:p w:rsidR="009E66AA" w:rsidRDefault="00D96D7A">
            <w:pPr>
              <w:spacing w:after="40" w:line="240" w:lineRule="auto"/>
              <w:jc w:val="left"/>
            </w:pPr>
            <w:r>
              <w:rPr>
                <w:rFonts w:cs="Times New Roman"/>
                <w:sz w:val="20"/>
              </w:rPr>
              <w:t>RBM ensemble</w:t>
            </w:r>
          </w:p>
        </w:tc>
        <w:tc>
          <w:tcPr>
            <w:tcW w:w="1296" w:type="dxa"/>
          </w:tcPr>
          <w:p w:rsidR="009E66AA" w:rsidRDefault="00D96D7A">
            <w:pPr>
              <w:spacing w:after="40" w:line="240" w:lineRule="auto"/>
              <w:jc w:val="center"/>
            </w:pPr>
            <w:r>
              <w:rPr>
                <w:rFonts w:cs="Times New Roman"/>
                <w:sz w:val="20"/>
              </w:rPr>
              <w:t>94.6%</w:t>
            </w:r>
          </w:p>
        </w:tc>
        <w:tc>
          <w:tcPr>
            <w:tcW w:w="1296" w:type="dxa"/>
          </w:tcPr>
          <w:p w:rsidR="009E66AA" w:rsidRDefault="00D96D7A">
            <w:pPr>
              <w:spacing w:after="40" w:line="240" w:lineRule="auto"/>
              <w:jc w:val="center"/>
            </w:pPr>
            <w:r>
              <w:rPr>
                <w:rFonts w:cs="Times New Roman"/>
                <w:sz w:val="20"/>
              </w:rPr>
              <w:t>96.5%</w:t>
            </w:r>
          </w:p>
        </w:tc>
        <w:tc>
          <w:tcPr>
            <w:tcW w:w="1296" w:type="dxa"/>
          </w:tcPr>
          <w:p w:rsidR="009E66AA" w:rsidRDefault="00D96D7A">
            <w:pPr>
              <w:spacing w:after="40" w:line="240" w:lineRule="auto"/>
              <w:jc w:val="center"/>
            </w:pPr>
            <w:r>
              <w:rPr>
                <w:rFonts w:cs="Times New Roman"/>
                <w:sz w:val="20"/>
              </w:rPr>
              <w:t>92.5%</w:t>
            </w:r>
          </w:p>
        </w:tc>
        <w:tc>
          <w:tcPr>
            <w:tcW w:w="1152" w:type="dxa"/>
          </w:tcPr>
          <w:p w:rsidR="009E66AA" w:rsidRDefault="00D96D7A">
            <w:pPr>
              <w:spacing w:after="40" w:line="240" w:lineRule="auto"/>
              <w:jc w:val="center"/>
            </w:pPr>
            <w:r>
              <w:rPr>
                <w:rFonts w:cs="Times New Roman"/>
                <w:sz w:val="20"/>
              </w:rPr>
              <w:t>94.5%</w:t>
            </w:r>
          </w:p>
        </w:tc>
        <w:tc>
          <w:tcPr>
            <w:tcW w:w="1152" w:type="dxa"/>
          </w:tcPr>
          <w:p w:rsidR="009E66AA" w:rsidRDefault="00D96D7A">
            <w:pPr>
              <w:spacing w:after="40" w:line="240" w:lineRule="auto"/>
              <w:jc w:val="center"/>
            </w:pPr>
            <w:r>
              <w:rPr>
                <w:rFonts w:cs="Times New Roman"/>
                <w:sz w:val="20"/>
              </w:rPr>
              <w:t>0.986</w:t>
            </w:r>
          </w:p>
        </w:tc>
      </w:tr>
    </w:tbl>
    <w:p w:rsidR="009E66AA" w:rsidRDefault="009E66AA">
      <w:pPr>
        <w:spacing w:line="192" w:lineRule="auto"/>
      </w:pPr>
    </w:p>
    <w:p w:rsidR="009E66AA" w:rsidRDefault="00D96D7A">
      <w:pPr>
        <w:keepNext/>
        <w:spacing w:after="80" w:line="240" w:lineRule="auto"/>
        <w:jc w:val="center"/>
      </w:pPr>
      <w:r>
        <w:rPr>
          <w:noProof/>
        </w:rPr>
        <w:drawing>
          <wp:inline distT="0" distB="0" distL="0" distR="0">
            <wp:extent cx="4937760" cy="171603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baseline_comparison.png"/>
                    <pic:cNvPicPr/>
                  </pic:nvPicPr>
                  <pic:blipFill>
                    <a:blip r:embed="rId29"/>
                    <a:stretch>
                      <a:fillRect/>
                    </a:stretch>
                  </pic:blipFill>
                  <pic:spPr>
                    <a:xfrm>
                      <a:off x="0" y="0"/>
                      <a:ext cx="4937760" cy="1716038"/>
                    </a:xfrm>
                    <a:prstGeom prst="rect">
                      <a:avLst/>
                    </a:prstGeom>
                  </pic:spPr>
                </pic:pic>
              </a:graphicData>
            </a:graphic>
          </wp:inline>
        </w:drawing>
      </w:r>
    </w:p>
    <w:p w:rsidR="009E66AA" w:rsidRDefault="00D96D7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F1 of the RBM models and the standard classifiers on the 1,600-row split and on the 39,000-row file.</w:t>
      </w:r>
    </w:p>
    <w:p w:rsidR="009E66AA" w:rsidRDefault="00D96D7A">
      <w:r>
        <w:rPr>
          <w:rFonts w:cs="Times New Roman"/>
        </w:rPr>
        <w:t xml:space="preserve">The simple classifiers win on this data. </w:t>
      </w:r>
      <w:r>
        <w:rPr>
          <w:rFonts w:cs="Times New Roman"/>
        </w:rPr>
        <w:t xml:space="preserve">Logistic Regression reaches F1 96.7% and ROC-AUC 0.995 against 94.5% and 0.986 for the RBM ensemble, and it fits in 6 ms. That a linear model is the best is itself informative: the synthetic classes differ by mean shifts, which a linear boundary separates </w:t>
      </w:r>
      <w:r>
        <w:rPr>
          <w:rFonts w:cs="Times New Roman"/>
        </w:rPr>
        <w:t>well; the energy-based network does not help here. On the full 39,000-row file the order is the same (XGBoost F1 97.1%, Logistic Regression 96.9%, SAS 94.5%, QS 94.8%), and the gap is about two to three points. This agrees with the literature in which tree</w:t>
      </w:r>
      <w:r>
        <w:rPr>
          <w:rFonts w:cs="Times New Roman"/>
        </w:rPr>
        <w:t xml:space="preserve"> ensembles are strong baselines on tabular fraud data [2], [3], [4].</w:t>
      </w:r>
    </w:p>
    <w:p w:rsidR="009E66AA" w:rsidRDefault="00D96D7A">
      <w:pPr>
        <w:pStyle w:val="Heading2"/>
      </w:pPr>
      <w:r>
        <w:t>1.7 Behaviour when fraud is rare</w:t>
      </w:r>
    </w:p>
    <w:p w:rsidR="009E66AA" w:rsidRDefault="00D96D7A">
      <w:r>
        <w:rPr>
          <w:rFonts w:cs="Times New Roman"/>
        </w:rPr>
        <w:t xml:space="preserve">The balanced file hides the central difficulty of the problem. To see it, the generator was run again with 1 % fraud (39,000 rows), the data were split </w:t>
      </w:r>
      <w:r>
        <w:rPr>
          <w:rFonts w:cs="Times New Roman"/>
        </w:rPr>
        <w:t>first (stratified 80/20), and each balancing strategy was fitted on the training rows only. The test set has 7,800 rows with 78 fraud, and the results are means over five splits (table below). The strategies are the ones the base paper discusses: no resamp</w:t>
      </w:r>
      <w:r>
        <w:rPr>
          <w:rFonts w:cs="Times New Roman"/>
        </w:rPr>
        <w:t>ling, class weights, SMOTE [12] and random undersampling [1], [15].</w:t>
      </w:r>
    </w:p>
    <w:p w:rsidR="009E66AA" w:rsidRDefault="00D96D7A">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1 % fraud variant: precision, recall, F1, PR-AUC and mean error counts per 7,800 test rows (threshold 0.5)</w:t>
      </w:r>
    </w:p>
    <w:tbl>
      <w:tblPr>
        <w:tblStyle w:val="TableGrid"/>
        <w:tblW w:w="0" w:type="auto"/>
        <w:jc w:val="center"/>
        <w:tblLook w:val="04A0" w:firstRow="1" w:lastRow="0" w:firstColumn="1" w:lastColumn="0" w:noHBand="0" w:noVBand="1"/>
      </w:tblPr>
      <w:tblGrid>
        <w:gridCol w:w="2160"/>
        <w:gridCol w:w="1368"/>
        <w:gridCol w:w="1080"/>
        <w:gridCol w:w="936"/>
        <w:gridCol w:w="792"/>
        <w:gridCol w:w="936"/>
        <w:gridCol w:w="648"/>
        <w:gridCol w:w="648"/>
      </w:tblGrid>
      <w:tr w:rsidR="009E66AA">
        <w:trPr>
          <w:cantSplit/>
          <w:tblHeader/>
          <w:jc w:val="center"/>
        </w:trPr>
        <w:tc>
          <w:tcPr>
            <w:tcW w:w="2160" w:type="dxa"/>
            <w:shd w:val="clear" w:color="auto" w:fill="1B2A41"/>
          </w:tcPr>
          <w:p w:rsidR="009E66AA" w:rsidRDefault="00D96D7A">
            <w:pPr>
              <w:spacing w:after="40" w:line="240" w:lineRule="auto"/>
              <w:jc w:val="center"/>
            </w:pPr>
            <w:r>
              <w:rPr>
                <w:rFonts w:cs="Times New Roman"/>
                <w:b/>
                <w:color w:val="FFFFFF"/>
                <w:sz w:val="17"/>
              </w:rPr>
              <w:t>Model</w:t>
            </w:r>
          </w:p>
        </w:tc>
        <w:tc>
          <w:tcPr>
            <w:tcW w:w="1368" w:type="dxa"/>
            <w:shd w:val="clear" w:color="auto" w:fill="1B2A41"/>
          </w:tcPr>
          <w:p w:rsidR="009E66AA" w:rsidRDefault="00D96D7A">
            <w:pPr>
              <w:spacing w:after="40" w:line="240" w:lineRule="auto"/>
              <w:jc w:val="center"/>
            </w:pPr>
            <w:r>
              <w:rPr>
                <w:rFonts w:cs="Times New Roman"/>
                <w:b/>
                <w:color w:val="FFFFFF"/>
                <w:sz w:val="17"/>
              </w:rPr>
              <w:t>Strategy</w:t>
            </w:r>
          </w:p>
        </w:tc>
        <w:tc>
          <w:tcPr>
            <w:tcW w:w="1080" w:type="dxa"/>
            <w:shd w:val="clear" w:color="auto" w:fill="1B2A41"/>
          </w:tcPr>
          <w:p w:rsidR="009E66AA" w:rsidRDefault="00D96D7A">
            <w:pPr>
              <w:spacing w:after="40" w:line="240" w:lineRule="auto"/>
              <w:jc w:val="center"/>
            </w:pPr>
            <w:r>
              <w:rPr>
                <w:rFonts w:cs="Times New Roman"/>
                <w:b/>
                <w:color w:val="FFFFFF"/>
                <w:sz w:val="17"/>
              </w:rPr>
              <w:t>Precision</w:t>
            </w:r>
          </w:p>
        </w:tc>
        <w:tc>
          <w:tcPr>
            <w:tcW w:w="936" w:type="dxa"/>
            <w:shd w:val="clear" w:color="auto" w:fill="1B2A41"/>
          </w:tcPr>
          <w:p w:rsidR="009E66AA" w:rsidRDefault="00D96D7A">
            <w:pPr>
              <w:spacing w:after="40" w:line="240" w:lineRule="auto"/>
              <w:jc w:val="center"/>
            </w:pPr>
            <w:r>
              <w:rPr>
                <w:rFonts w:cs="Times New Roman"/>
                <w:b/>
                <w:color w:val="FFFFFF"/>
                <w:sz w:val="17"/>
              </w:rPr>
              <w:t>Recall</w:t>
            </w:r>
          </w:p>
        </w:tc>
        <w:tc>
          <w:tcPr>
            <w:tcW w:w="792" w:type="dxa"/>
            <w:shd w:val="clear" w:color="auto" w:fill="1B2A41"/>
          </w:tcPr>
          <w:p w:rsidR="009E66AA" w:rsidRDefault="00D96D7A">
            <w:pPr>
              <w:spacing w:after="40" w:line="240" w:lineRule="auto"/>
              <w:jc w:val="center"/>
            </w:pPr>
            <w:r>
              <w:rPr>
                <w:rFonts w:cs="Times New Roman"/>
                <w:b/>
                <w:color w:val="FFFFFF"/>
                <w:sz w:val="17"/>
              </w:rPr>
              <w:t>F1</w:t>
            </w:r>
          </w:p>
        </w:tc>
        <w:tc>
          <w:tcPr>
            <w:tcW w:w="936" w:type="dxa"/>
            <w:shd w:val="clear" w:color="auto" w:fill="1B2A41"/>
          </w:tcPr>
          <w:p w:rsidR="009E66AA" w:rsidRDefault="00D96D7A">
            <w:pPr>
              <w:spacing w:after="40" w:line="240" w:lineRule="auto"/>
              <w:jc w:val="center"/>
            </w:pPr>
            <w:r>
              <w:rPr>
                <w:rFonts w:cs="Times New Roman"/>
                <w:b/>
                <w:color w:val="FFFFFF"/>
                <w:sz w:val="17"/>
              </w:rPr>
              <w:t>PR-AUC</w:t>
            </w:r>
          </w:p>
        </w:tc>
        <w:tc>
          <w:tcPr>
            <w:tcW w:w="648" w:type="dxa"/>
            <w:shd w:val="clear" w:color="auto" w:fill="1B2A41"/>
          </w:tcPr>
          <w:p w:rsidR="009E66AA" w:rsidRDefault="00D96D7A">
            <w:pPr>
              <w:spacing w:after="40" w:line="240" w:lineRule="auto"/>
              <w:jc w:val="center"/>
            </w:pPr>
            <w:r>
              <w:rPr>
                <w:rFonts w:cs="Times New Roman"/>
                <w:b/>
                <w:color w:val="FFFFFF"/>
                <w:sz w:val="17"/>
              </w:rPr>
              <w:t>FP</w:t>
            </w:r>
          </w:p>
        </w:tc>
        <w:tc>
          <w:tcPr>
            <w:tcW w:w="648" w:type="dxa"/>
            <w:shd w:val="clear" w:color="auto" w:fill="1B2A41"/>
          </w:tcPr>
          <w:p w:rsidR="009E66AA" w:rsidRDefault="00D96D7A">
            <w:pPr>
              <w:spacing w:after="40" w:line="240" w:lineRule="auto"/>
              <w:jc w:val="center"/>
            </w:pPr>
            <w:r>
              <w:rPr>
                <w:rFonts w:cs="Times New Roman"/>
                <w:b/>
                <w:color w:val="FFFFFF"/>
                <w:sz w:val="17"/>
              </w:rPr>
              <w:t>FN</w:t>
            </w:r>
          </w:p>
        </w:tc>
      </w:tr>
      <w:tr w:rsidR="009E66AA">
        <w:trPr>
          <w:cantSplit/>
          <w:jc w:val="center"/>
        </w:trPr>
        <w:tc>
          <w:tcPr>
            <w:tcW w:w="2160" w:type="dxa"/>
          </w:tcPr>
          <w:p w:rsidR="009E66AA" w:rsidRDefault="00D96D7A">
            <w:pPr>
              <w:spacing w:after="40" w:line="240" w:lineRule="auto"/>
              <w:jc w:val="left"/>
            </w:pPr>
            <w:r>
              <w:rPr>
                <w:rFonts w:cs="Times New Roman"/>
                <w:sz w:val="17"/>
              </w:rPr>
              <w:t>Logistic Regression</w:t>
            </w:r>
          </w:p>
        </w:tc>
        <w:tc>
          <w:tcPr>
            <w:tcW w:w="1368" w:type="dxa"/>
          </w:tcPr>
          <w:p w:rsidR="009E66AA" w:rsidRDefault="00D96D7A">
            <w:pPr>
              <w:spacing w:after="40" w:line="240" w:lineRule="auto"/>
              <w:jc w:val="left"/>
            </w:pPr>
            <w:r>
              <w:rPr>
                <w:rFonts w:cs="Times New Roman"/>
                <w:sz w:val="17"/>
              </w:rPr>
              <w:t>none</w:t>
            </w:r>
          </w:p>
        </w:tc>
        <w:tc>
          <w:tcPr>
            <w:tcW w:w="1080" w:type="dxa"/>
          </w:tcPr>
          <w:p w:rsidR="009E66AA" w:rsidRDefault="00D96D7A">
            <w:pPr>
              <w:spacing w:after="40" w:line="240" w:lineRule="auto"/>
              <w:jc w:val="center"/>
            </w:pPr>
            <w:r>
              <w:rPr>
                <w:rFonts w:cs="Times New Roman"/>
                <w:sz w:val="17"/>
              </w:rPr>
              <w:t>0.946</w:t>
            </w:r>
          </w:p>
        </w:tc>
        <w:tc>
          <w:tcPr>
            <w:tcW w:w="936" w:type="dxa"/>
          </w:tcPr>
          <w:p w:rsidR="009E66AA" w:rsidRDefault="00D96D7A">
            <w:pPr>
              <w:spacing w:after="40" w:line="240" w:lineRule="auto"/>
              <w:jc w:val="center"/>
            </w:pPr>
            <w:r>
              <w:rPr>
                <w:rFonts w:cs="Times New Roman"/>
                <w:sz w:val="17"/>
              </w:rPr>
              <w:t>0.805</w:t>
            </w:r>
          </w:p>
        </w:tc>
        <w:tc>
          <w:tcPr>
            <w:tcW w:w="792" w:type="dxa"/>
          </w:tcPr>
          <w:p w:rsidR="009E66AA" w:rsidRDefault="00D96D7A">
            <w:pPr>
              <w:spacing w:after="40" w:line="240" w:lineRule="auto"/>
              <w:jc w:val="center"/>
            </w:pPr>
            <w:r>
              <w:rPr>
                <w:rFonts w:cs="Times New Roman"/>
                <w:sz w:val="17"/>
              </w:rPr>
              <w:t>0.869</w:t>
            </w:r>
          </w:p>
        </w:tc>
        <w:tc>
          <w:tcPr>
            <w:tcW w:w="936" w:type="dxa"/>
          </w:tcPr>
          <w:p w:rsidR="009E66AA" w:rsidRDefault="00D96D7A">
            <w:pPr>
              <w:spacing w:after="40" w:line="240" w:lineRule="auto"/>
              <w:jc w:val="center"/>
            </w:pPr>
            <w:r>
              <w:rPr>
                <w:rFonts w:cs="Times New Roman"/>
                <w:sz w:val="17"/>
              </w:rPr>
              <w:t>0.922</w:t>
            </w:r>
          </w:p>
        </w:tc>
        <w:tc>
          <w:tcPr>
            <w:tcW w:w="648" w:type="dxa"/>
          </w:tcPr>
          <w:p w:rsidR="009E66AA" w:rsidRDefault="00D96D7A">
            <w:pPr>
              <w:spacing w:after="40" w:line="240" w:lineRule="auto"/>
              <w:jc w:val="center"/>
            </w:pPr>
            <w:r>
              <w:rPr>
                <w:rFonts w:cs="Times New Roman"/>
                <w:sz w:val="17"/>
              </w:rPr>
              <w:t>3.6</w:t>
            </w:r>
          </w:p>
        </w:tc>
        <w:tc>
          <w:tcPr>
            <w:tcW w:w="648" w:type="dxa"/>
          </w:tcPr>
          <w:p w:rsidR="009E66AA" w:rsidRDefault="00D96D7A">
            <w:pPr>
              <w:spacing w:after="40" w:line="240" w:lineRule="auto"/>
              <w:jc w:val="center"/>
            </w:pPr>
            <w:r>
              <w:rPr>
                <w:rFonts w:cs="Times New Roman"/>
                <w:sz w:val="17"/>
              </w:rPr>
              <w:t>15.2</w:t>
            </w:r>
          </w:p>
        </w:tc>
      </w:tr>
      <w:tr w:rsidR="009E66AA">
        <w:trPr>
          <w:cantSplit/>
          <w:jc w:val="center"/>
        </w:trPr>
        <w:tc>
          <w:tcPr>
            <w:tcW w:w="2160" w:type="dxa"/>
          </w:tcPr>
          <w:p w:rsidR="009E66AA" w:rsidRDefault="00D96D7A">
            <w:pPr>
              <w:spacing w:after="40" w:line="240" w:lineRule="auto"/>
              <w:jc w:val="left"/>
            </w:pPr>
            <w:r>
              <w:rPr>
                <w:rFonts w:cs="Times New Roman"/>
                <w:sz w:val="17"/>
              </w:rPr>
              <w:t>Random Forest</w:t>
            </w:r>
          </w:p>
        </w:tc>
        <w:tc>
          <w:tcPr>
            <w:tcW w:w="1368" w:type="dxa"/>
          </w:tcPr>
          <w:p w:rsidR="009E66AA" w:rsidRDefault="00D96D7A">
            <w:pPr>
              <w:spacing w:after="40" w:line="240" w:lineRule="auto"/>
              <w:jc w:val="left"/>
            </w:pPr>
            <w:r>
              <w:rPr>
                <w:rFonts w:cs="Times New Roman"/>
                <w:sz w:val="17"/>
              </w:rPr>
              <w:t>none</w:t>
            </w:r>
          </w:p>
        </w:tc>
        <w:tc>
          <w:tcPr>
            <w:tcW w:w="1080" w:type="dxa"/>
          </w:tcPr>
          <w:p w:rsidR="009E66AA" w:rsidRDefault="00D96D7A">
            <w:pPr>
              <w:spacing w:after="40" w:line="240" w:lineRule="auto"/>
              <w:jc w:val="center"/>
            </w:pPr>
            <w:r>
              <w:rPr>
                <w:rFonts w:cs="Times New Roman"/>
                <w:sz w:val="17"/>
              </w:rPr>
              <w:t>0.991</w:t>
            </w:r>
          </w:p>
        </w:tc>
        <w:tc>
          <w:tcPr>
            <w:tcW w:w="936" w:type="dxa"/>
          </w:tcPr>
          <w:p w:rsidR="009E66AA" w:rsidRDefault="00D96D7A">
            <w:pPr>
              <w:spacing w:after="40" w:line="240" w:lineRule="auto"/>
              <w:jc w:val="center"/>
            </w:pPr>
            <w:r>
              <w:rPr>
                <w:rFonts w:cs="Times New Roman"/>
                <w:sz w:val="17"/>
              </w:rPr>
              <w:t>0.659</w:t>
            </w:r>
          </w:p>
        </w:tc>
        <w:tc>
          <w:tcPr>
            <w:tcW w:w="792" w:type="dxa"/>
          </w:tcPr>
          <w:p w:rsidR="009E66AA" w:rsidRDefault="00D96D7A">
            <w:pPr>
              <w:spacing w:after="40" w:line="240" w:lineRule="auto"/>
              <w:jc w:val="center"/>
            </w:pPr>
            <w:r>
              <w:rPr>
                <w:rFonts w:cs="Times New Roman"/>
                <w:sz w:val="17"/>
              </w:rPr>
              <w:t>0.790</w:t>
            </w:r>
          </w:p>
        </w:tc>
        <w:tc>
          <w:tcPr>
            <w:tcW w:w="936" w:type="dxa"/>
          </w:tcPr>
          <w:p w:rsidR="009E66AA" w:rsidRDefault="00D96D7A">
            <w:pPr>
              <w:spacing w:after="40" w:line="240" w:lineRule="auto"/>
              <w:jc w:val="center"/>
            </w:pPr>
            <w:r>
              <w:rPr>
                <w:rFonts w:cs="Times New Roman"/>
                <w:sz w:val="17"/>
              </w:rPr>
              <w:t>0.872</w:t>
            </w:r>
          </w:p>
        </w:tc>
        <w:tc>
          <w:tcPr>
            <w:tcW w:w="648" w:type="dxa"/>
          </w:tcPr>
          <w:p w:rsidR="009E66AA" w:rsidRDefault="00D96D7A">
            <w:pPr>
              <w:spacing w:after="40" w:line="240" w:lineRule="auto"/>
              <w:jc w:val="center"/>
            </w:pPr>
            <w:r>
              <w:rPr>
                <w:rFonts w:cs="Times New Roman"/>
                <w:sz w:val="17"/>
              </w:rPr>
              <w:t>0.4</w:t>
            </w:r>
          </w:p>
        </w:tc>
        <w:tc>
          <w:tcPr>
            <w:tcW w:w="648" w:type="dxa"/>
          </w:tcPr>
          <w:p w:rsidR="009E66AA" w:rsidRDefault="00D96D7A">
            <w:pPr>
              <w:spacing w:after="40" w:line="240" w:lineRule="auto"/>
              <w:jc w:val="center"/>
            </w:pPr>
            <w:r>
              <w:rPr>
                <w:rFonts w:cs="Times New Roman"/>
                <w:sz w:val="17"/>
              </w:rPr>
              <w:t>26.6</w:t>
            </w:r>
          </w:p>
        </w:tc>
      </w:tr>
      <w:tr w:rsidR="009E66AA">
        <w:trPr>
          <w:cantSplit/>
          <w:jc w:val="center"/>
        </w:trPr>
        <w:tc>
          <w:tcPr>
            <w:tcW w:w="2160" w:type="dxa"/>
          </w:tcPr>
          <w:p w:rsidR="009E66AA" w:rsidRDefault="00D96D7A">
            <w:pPr>
              <w:spacing w:after="40" w:line="240" w:lineRule="auto"/>
              <w:jc w:val="left"/>
            </w:pPr>
            <w:r>
              <w:rPr>
                <w:rFonts w:cs="Times New Roman"/>
                <w:sz w:val="17"/>
              </w:rPr>
              <w:t>XGBoost</w:t>
            </w:r>
          </w:p>
        </w:tc>
        <w:tc>
          <w:tcPr>
            <w:tcW w:w="1368" w:type="dxa"/>
          </w:tcPr>
          <w:p w:rsidR="009E66AA" w:rsidRDefault="00D96D7A">
            <w:pPr>
              <w:spacing w:after="40" w:line="240" w:lineRule="auto"/>
              <w:jc w:val="left"/>
            </w:pPr>
            <w:r>
              <w:rPr>
                <w:rFonts w:cs="Times New Roman"/>
                <w:sz w:val="17"/>
              </w:rPr>
              <w:t>none</w:t>
            </w:r>
          </w:p>
        </w:tc>
        <w:tc>
          <w:tcPr>
            <w:tcW w:w="1080" w:type="dxa"/>
          </w:tcPr>
          <w:p w:rsidR="009E66AA" w:rsidRDefault="00D96D7A">
            <w:pPr>
              <w:spacing w:after="40" w:line="240" w:lineRule="auto"/>
              <w:jc w:val="center"/>
            </w:pPr>
            <w:r>
              <w:rPr>
                <w:rFonts w:cs="Times New Roman"/>
                <w:sz w:val="17"/>
              </w:rPr>
              <w:t>0.953</w:t>
            </w:r>
          </w:p>
        </w:tc>
        <w:tc>
          <w:tcPr>
            <w:tcW w:w="936" w:type="dxa"/>
          </w:tcPr>
          <w:p w:rsidR="009E66AA" w:rsidRDefault="00D96D7A">
            <w:pPr>
              <w:spacing w:after="40" w:line="240" w:lineRule="auto"/>
              <w:jc w:val="center"/>
            </w:pPr>
            <w:r>
              <w:rPr>
                <w:rFonts w:cs="Times New Roman"/>
                <w:sz w:val="17"/>
              </w:rPr>
              <w:t>0.751</w:t>
            </w:r>
          </w:p>
        </w:tc>
        <w:tc>
          <w:tcPr>
            <w:tcW w:w="792" w:type="dxa"/>
          </w:tcPr>
          <w:p w:rsidR="009E66AA" w:rsidRDefault="00D96D7A">
            <w:pPr>
              <w:spacing w:after="40" w:line="240" w:lineRule="auto"/>
              <w:jc w:val="center"/>
            </w:pPr>
            <w:r>
              <w:rPr>
                <w:rFonts w:cs="Times New Roman"/>
                <w:sz w:val="17"/>
              </w:rPr>
              <w:t>0.838</w:t>
            </w:r>
          </w:p>
        </w:tc>
        <w:tc>
          <w:tcPr>
            <w:tcW w:w="936" w:type="dxa"/>
          </w:tcPr>
          <w:p w:rsidR="009E66AA" w:rsidRDefault="00D96D7A">
            <w:pPr>
              <w:spacing w:after="40" w:line="240" w:lineRule="auto"/>
              <w:jc w:val="center"/>
            </w:pPr>
            <w:r>
              <w:rPr>
                <w:rFonts w:cs="Times New Roman"/>
                <w:sz w:val="17"/>
              </w:rPr>
              <w:t>0.893</w:t>
            </w:r>
          </w:p>
        </w:tc>
        <w:tc>
          <w:tcPr>
            <w:tcW w:w="648" w:type="dxa"/>
          </w:tcPr>
          <w:p w:rsidR="009E66AA" w:rsidRDefault="00D96D7A">
            <w:pPr>
              <w:spacing w:after="40" w:line="240" w:lineRule="auto"/>
              <w:jc w:val="center"/>
            </w:pPr>
            <w:r>
              <w:rPr>
                <w:rFonts w:cs="Times New Roman"/>
                <w:sz w:val="17"/>
              </w:rPr>
              <w:t>3.0</w:t>
            </w:r>
          </w:p>
        </w:tc>
        <w:tc>
          <w:tcPr>
            <w:tcW w:w="648" w:type="dxa"/>
          </w:tcPr>
          <w:p w:rsidR="009E66AA" w:rsidRDefault="00D96D7A">
            <w:pPr>
              <w:spacing w:after="40" w:line="240" w:lineRule="auto"/>
              <w:jc w:val="center"/>
            </w:pPr>
            <w:r>
              <w:rPr>
                <w:rFonts w:cs="Times New Roman"/>
                <w:sz w:val="17"/>
              </w:rPr>
              <w:t>19.4</w:t>
            </w:r>
          </w:p>
        </w:tc>
      </w:tr>
      <w:tr w:rsidR="009E66AA">
        <w:trPr>
          <w:cantSplit/>
          <w:jc w:val="center"/>
        </w:trPr>
        <w:tc>
          <w:tcPr>
            <w:tcW w:w="2160" w:type="dxa"/>
          </w:tcPr>
          <w:p w:rsidR="009E66AA" w:rsidRDefault="00D96D7A">
            <w:pPr>
              <w:spacing w:after="40" w:line="240" w:lineRule="auto"/>
              <w:jc w:val="left"/>
            </w:pPr>
            <w:r>
              <w:rPr>
                <w:rFonts w:cs="Times New Roman"/>
                <w:sz w:val="17"/>
              </w:rPr>
              <w:t>Logistic Regression</w:t>
            </w:r>
          </w:p>
        </w:tc>
        <w:tc>
          <w:tcPr>
            <w:tcW w:w="1368" w:type="dxa"/>
          </w:tcPr>
          <w:p w:rsidR="009E66AA" w:rsidRDefault="00D96D7A">
            <w:pPr>
              <w:spacing w:after="40" w:line="240" w:lineRule="auto"/>
              <w:jc w:val="left"/>
            </w:pPr>
            <w:r>
              <w:rPr>
                <w:rFonts w:cs="Times New Roman"/>
                <w:sz w:val="17"/>
              </w:rPr>
              <w:t>class_weight</w:t>
            </w:r>
          </w:p>
        </w:tc>
        <w:tc>
          <w:tcPr>
            <w:tcW w:w="1080" w:type="dxa"/>
          </w:tcPr>
          <w:p w:rsidR="009E66AA" w:rsidRDefault="00D96D7A">
            <w:pPr>
              <w:spacing w:after="40" w:line="240" w:lineRule="auto"/>
              <w:jc w:val="center"/>
            </w:pPr>
            <w:r>
              <w:rPr>
                <w:rFonts w:cs="Times New Roman"/>
                <w:sz w:val="17"/>
              </w:rPr>
              <w:t>0.259</w:t>
            </w:r>
          </w:p>
        </w:tc>
        <w:tc>
          <w:tcPr>
            <w:tcW w:w="936" w:type="dxa"/>
          </w:tcPr>
          <w:p w:rsidR="009E66AA" w:rsidRDefault="00D96D7A">
            <w:pPr>
              <w:spacing w:after="40" w:line="240" w:lineRule="auto"/>
              <w:jc w:val="center"/>
            </w:pPr>
            <w:r>
              <w:rPr>
                <w:rFonts w:cs="Times New Roman"/>
                <w:sz w:val="17"/>
              </w:rPr>
              <w:t>0.972</w:t>
            </w:r>
          </w:p>
        </w:tc>
        <w:tc>
          <w:tcPr>
            <w:tcW w:w="792" w:type="dxa"/>
          </w:tcPr>
          <w:p w:rsidR="009E66AA" w:rsidRDefault="00D96D7A">
            <w:pPr>
              <w:spacing w:after="40" w:line="240" w:lineRule="auto"/>
              <w:jc w:val="center"/>
            </w:pPr>
            <w:r>
              <w:rPr>
                <w:rFonts w:cs="Times New Roman"/>
                <w:sz w:val="17"/>
              </w:rPr>
              <w:t>0.409</w:t>
            </w:r>
          </w:p>
        </w:tc>
        <w:tc>
          <w:tcPr>
            <w:tcW w:w="936" w:type="dxa"/>
          </w:tcPr>
          <w:p w:rsidR="009E66AA" w:rsidRDefault="00D96D7A">
            <w:pPr>
              <w:spacing w:after="40" w:line="240" w:lineRule="auto"/>
              <w:jc w:val="center"/>
            </w:pPr>
            <w:r>
              <w:rPr>
                <w:rFonts w:cs="Times New Roman"/>
                <w:sz w:val="17"/>
              </w:rPr>
              <w:t>0.899</w:t>
            </w:r>
          </w:p>
        </w:tc>
        <w:tc>
          <w:tcPr>
            <w:tcW w:w="648" w:type="dxa"/>
          </w:tcPr>
          <w:p w:rsidR="009E66AA" w:rsidRDefault="00D96D7A">
            <w:pPr>
              <w:spacing w:after="40" w:line="240" w:lineRule="auto"/>
              <w:jc w:val="center"/>
            </w:pPr>
            <w:r>
              <w:rPr>
                <w:rFonts w:cs="Times New Roman"/>
                <w:sz w:val="17"/>
              </w:rPr>
              <w:t>217.8</w:t>
            </w:r>
          </w:p>
        </w:tc>
        <w:tc>
          <w:tcPr>
            <w:tcW w:w="648" w:type="dxa"/>
          </w:tcPr>
          <w:p w:rsidR="009E66AA" w:rsidRDefault="00D96D7A">
            <w:pPr>
              <w:spacing w:after="40" w:line="240" w:lineRule="auto"/>
              <w:jc w:val="center"/>
            </w:pPr>
            <w:r>
              <w:rPr>
                <w:rFonts w:cs="Times New Roman"/>
                <w:sz w:val="17"/>
              </w:rPr>
              <w:t>2.2</w:t>
            </w:r>
          </w:p>
        </w:tc>
      </w:tr>
      <w:tr w:rsidR="009E66AA">
        <w:trPr>
          <w:cantSplit/>
          <w:jc w:val="center"/>
        </w:trPr>
        <w:tc>
          <w:tcPr>
            <w:tcW w:w="2160" w:type="dxa"/>
          </w:tcPr>
          <w:p w:rsidR="009E66AA" w:rsidRDefault="00D96D7A">
            <w:pPr>
              <w:spacing w:after="40" w:line="240" w:lineRule="auto"/>
              <w:jc w:val="left"/>
            </w:pPr>
            <w:r>
              <w:rPr>
                <w:rFonts w:cs="Times New Roman"/>
                <w:sz w:val="17"/>
              </w:rPr>
              <w:t>Random Forest</w:t>
            </w:r>
          </w:p>
        </w:tc>
        <w:tc>
          <w:tcPr>
            <w:tcW w:w="1368" w:type="dxa"/>
          </w:tcPr>
          <w:p w:rsidR="009E66AA" w:rsidRDefault="00D96D7A">
            <w:pPr>
              <w:spacing w:after="40" w:line="240" w:lineRule="auto"/>
              <w:jc w:val="left"/>
            </w:pPr>
            <w:r>
              <w:rPr>
                <w:rFonts w:cs="Times New Roman"/>
                <w:sz w:val="17"/>
              </w:rPr>
              <w:t>class_weight</w:t>
            </w:r>
          </w:p>
        </w:tc>
        <w:tc>
          <w:tcPr>
            <w:tcW w:w="1080" w:type="dxa"/>
          </w:tcPr>
          <w:p w:rsidR="009E66AA" w:rsidRDefault="00D96D7A">
            <w:pPr>
              <w:spacing w:after="40" w:line="240" w:lineRule="auto"/>
              <w:jc w:val="center"/>
            </w:pPr>
            <w:r>
              <w:rPr>
                <w:rFonts w:cs="Times New Roman"/>
                <w:sz w:val="17"/>
              </w:rPr>
              <w:t>0.989</w:t>
            </w:r>
          </w:p>
        </w:tc>
        <w:tc>
          <w:tcPr>
            <w:tcW w:w="936" w:type="dxa"/>
          </w:tcPr>
          <w:p w:rsidR="009E66AA" w:rsidRDefault="00D96D7A">
            <w:pPr>
              <w:spacing w:after="40" w:line="240" w:lineRule="auto"/>
              <w:jc w:val="center"/>
            </w:pPr>
            <w:r>
              <w:rPr>
                <w:rFonts w:cs="Times New Roman"/>
                <w:sz w:val="17"/>
              </w:rPr>
              <w:t>0.479</w:t>
            </w:r>
          </w:p>
        </w:tc>
        <w:tc>
          <w:tcPr>
            <w:tcW w:w="792" w:type="dxa"/>
          </w:tcPr>
          <w:p w:rsidR="009E66AA" w:rsidRDefault="00D96D7A">
            <w:pPr>
              <w:spacing w:after="40" w:line="240" w:lineRule="auto"/>
              <w:jc w:val="center"/>
            </w:pPr>
            <w:r>
              <w:rPr>
                <w:rFonts w:cs="Times New Roman"/>
                <w:sz w:val="17"/>
              </w:rPr>
              <w:t>0.644</w:t>
            </w:r>
          </w:p>
        </w:tc>
        <w:tc>
          <w:tcPr>
            <w:tcW w:w="936" w:type="dxa"/>
          </w:tcPr>
          <w:p w:rsidR="009E66AA" w:rsidRDefault="00D96D7A">
            <w:pPr>
              <w:spacing w:after="40" w:line="240" w:lineRule="auto"/>
              <w:jc w:val="center"/>
            </w:pPr>
            <w:r>
              <w:rPr>
                <w:rFonts w:cs="Times New Roman"/>
                <w:sz w:val="17"/>
              </w:rPr>
              <w:t>0.886</w:t>
            </w:r>
          </w:p>
        </w:tc>
        <w:tc>
          <w:tcPr>
            <w:tcW w:w="648" w:type="dxa"/>
          </w:tcPr>
          <w:p w:rsidR="009E66AA" w:rsidRDefault="00D96D7A">
            <w:pPr>
              <w:spacing w:after="40" w:line="240" w:lineRule="auto"/>
              <w:jc w:val="center"/>
            </w:pPr>
            <w:r>
              <w:rPr>
                <w:rFonts w:cs="Times New Roman"/>
                <w:sz w:val="17"/>
              </w:rPr>
              <w:t>0.4</w:t>
            </w:r>
          </w:p>
        </w:tc>
        <w:tc>
          <w:tcPr>
            <w:tcW w:w="648" w:type="dxa"/>
          </w:tcPr>
          <w:p w:rsidR="009E66AA" w:rsidRDefault="00D96D7A">
            <w:pPr>
              <w:spacing w:after="40" w:line="240" w:lineRule="auto"/>
              <w:jc w:val="center"/>
            </w:pPr>
            <w:r>
              <w:rPr>
                <w:rFonts w:cs="Times New Roman"/>
                <w:sz w:val="17"/>
              </w:rPr>
              <w:t>40.6</w:t>
            </w:r>
          </w:p>
        </w:tc>
      </w:tr>
      <w:tr w:rsidR="009E66AA">
        <w:trPr>
          <w:cantSplit/>
          <w:jc w:val="center"/>
        </w:trPr>
        <w:tc>
          <w:tcPr>
            <w:tcW w:w="2160" w:type="dxa"/>
          </w:tcPr>
          <w:p w:rsidR="009E66AA" w:rsidRDefault="00D96D7A">
            <w:pPr>
              <w:spacing w:after="40" w:line="240" w:lineRule="auto"/>
              <w:jc w:val="left"/>
            </w:pPr>
            <w:r>
              <w:rPr>
                <w:rFonts w:cs="Times New Roman"/>
                <w:sz w:val="17"/>
              </w:rPr>
              <w:t>XGBoost</w:t>
            </w:r>
          </w:p>
        </w:tc>
        <w:tc>
          <w:tcPr>
            <w:tcW w:w="1368" w:type="dxa"/>
          </w:tcPr>
          <w:p w:rsidR="009E66AA" w:rsidRDefault="00D96D7A">
            <w:pPr>
              <w:spacing w:after="40" w:line="240" w:lineRule="auto"/>
              <w:jc w:val="left"/>
            </w:pPr>
            <w:r>
              <w:rPr>
                <w:rFonts w:cs="Times New Roman"/>
                <w:sz w:val="17"/>
              </w:rPr>
              <w:t>class_weight</w:t>
            </w:r>
          </w:p>
        </w:tc>
        <w:tc>
          <w:tcPr>
            <w:tcW w:w="1080" w:type="dxa"/>
          </w:tcPr>
          <w:p w:rsidR="009E66AA" w:rsidRDefault="00D96D7A">
            <w:pPr>
              <w:spacing w:after="40" w:line="240" w:lineRule="auto"/>
              <w:jc w:val="center"/>
            </w:pPr>
            <w:r>
              <w:rPr>
                <w:rFonts w:cs="Times New Roman"/>
                <w:sz w:val="17"/>
              </w:rPr>
              <w:t>0.804</w:t>
            </w:r>
          </w:p>
        </w:tc>
        <w:tc>
          <w:tcPr>
            <w:tcW w:w="936" w:type="dxa"/>
          </w:tcPr>
          <w:p w:rsidR="009E66AA" w:rsidRDefault="00D96D7A">
            <w:pPr>
              <w:spacing w:after="40" w:line="240" w:lineRule="auto"/>
              <w:jc w:val="center"/>
            </w:pPr>
            <w:r>
              <w:rPr>
                <w:rFonts w:cs="Times New Roman"/>
                <w:sz w:val="17"/>
              </w:rPr>
              <w:t>0.821</w:t>
            </w:r>
          </w:p>
        </w:tc>
        <w:tc>
          <w:tcPr>
            <w:tcW w:w="792" w:type="dxa"/>
          </w:tcPr>
          <w:p w:rsidR="009E66AA" w:rsidRDefault="00D96D7A">
            <w:pPr>
              <w:spacing w:after="40" w:line="240" w:lineRule="auto"/>
              <w:jc w:val="center"/>
            </w:pPr>
            <w:r>
              <w:rPr>
                <w:rFonts w:cs="Times New Roman"/>
                <w:sz w:val="17"/>
              </w:rPr>
              <w:t>0.810</w:t>
            </w:r>
          </w:p>
        </w:tc>
        <w:tc>
          <w:tcPr>
            <w:tcW w:w="936" w:type="dxa"/>
          </w:tcPr>
          <w:p w:rsidR="009E66AA" w:rsidRDefault="00D96D7A">
            <w:pPr>
              <w:spacing w:after="40" w:line="240" w:lineRule="auto"/>
              <w:jc w:val="center"/>
            </w:pPr>
            <w:r>
              <w:rPr>
                <w:rFonts w:cs="Times New Roman"/>
                <w:sz w:val="17"/>
              </w:rPr>
              <w:t>0.892</w:t>
            </w:r>
          </w:p>
        </w:tc>
        <w:tc>
          <w:tcPr>
            <w:tcW w:w="648" w:type="dxa"/>
          </w:tcPr>
          <w:p w:rsidR="009E66AA" w:rsidRDefault="00D96D7A">
            <w:pPr>
              <w:spacing w:after="40" w:line="240" w:lineRule="auto"/>
              <w:jc w:val="center"/>
            </w:pPr>
            <w:r>
              <w:rPr>
                <w:rFonts w:cs="Times New Roman"/>
                <w:sz w:val="17"/>
              </w:rPr>
              <w:t>15.8</w:t>
            </w:r>
          </w:p>
        </w:tc>
        <w:tc>
          <w:tcPr>
            <w:tcW w:w="648" w:type="dxa"/>
          </w:tcPr>
          <w:p w:rsidR="009E66AA" w:rsidRDefault="00D96D7A">
            <w:pPr>
              <w:spacing w:after="40" w:line="240" w:lineRule="auto"/>
              <w:jc w:val="center"/>
            </w:pPr>
            <w:r>
              <w:rPr>
                <w:rFonts w:cs="Times New Roman"/>
                <w:sz w:val="17"/>
              </w:rPr>
              <w:t>14.0</w:t>
            </w:r>
          </w:p>
        </w:tc>
      </w:tr>
      <w:tr w:rsidR="009E66AA">
        <w:trPr>
          <w:cantSplit/>
          <w:jc w:val="center"/>
        </w:trPr>
        <w:tc>
          <w:tcPr>
            <w:tcW w:w="2160" w:type="dxa"/>
          </w:tcPr>
          <w:p w:rsidR="009E66AA" w:rsidRDefault="00D96D7A">
            <w:pPr>
              <w:spacing w:after="40" w:line="240" w:lineRule="auto"/>
              <w:jc w:val="left"/>
            </w:pPr>
            <w:r>
              <w:rPr>
                <w:rFonts w:cs="Times New Roman"/>
                <w:sz w:val="17"/>
              </w:rPr>
              <w:t>Logistic Regression</w:t>
            </w:r>
          </w:p>
        </w:tc>
        <w:tc>
          <w:tcPr>
            <w:tcW w:w="1368" w:type="dxa"/>
          </w:tcPr>
          <w:p w:rsidR="009E66AA" w:rsidRDefault="00D96D7A">
            <w:pPr>
              <w:spacing w:after="40" w:line="240" w:lineRule="auto"/>
              <w:jc w:val="left"/>
            </w:pPr>
            <w:r>
              <w:rPr>
                <w:rFonts w:cs="Times New Roman"/>
                <w:sz w:val="17"/>
              </w:rPr>
              <w:t>SMOTE</w:t>
            </w:r>
          </w:p>
        </w:tc>
        <w:tc>
          <w:tcPr>
            <w:tcW w:w="1080" w:type="dxa"/>
          </w:tcPr>
          <w:p w:rsidR="009E66AA" w:rsidRDefault="00D96D7A">
            <w:pPr>
              <w:spacing w:after="40" w:line="240" w:lineRule="auto"/>
              <w:jc w:val="center"/>
            </w:pPr>
            <w:r>
              <w:rPr>
                <w:rFonts w:cs="Times New Roman"/>
                <w:sz w:val="17"/>
              </w:rPr>
              <w:t>0.325</w:t>
            </w:r>
          </w:p>
        </w:tc>
        <w:tc>
          <w:tcPr>
            <w:tcW w:w="936" w:type="dxa"/>
          </w:tcPr>
          <w:p w:rsidR="009E66AA" w:rsidRDefault="00D96D7A">
            <w:pPr>
              <w:spacing w:after="40" w:line="240" w:lineRule="auto"/>
              <w:jc w:val="center"/>
            </w:pPr>
            <w:r>
              <w:rPr>
                <w:rFonts w:cs="Times New Roman"/>
                <w:sz w:val="17"/>
              </w:rPr>
              <w:t>0.962</w:t>
            </w:r>
          </w:p>
        </w:tc>
        <w:tc>
          <w:tcPr>
            <w:tcW w:w="792" w:type="dxa"/>
          </w:tcPr>
          <w:p w:rsidR="009E66AA" w:rsidRDefault="00D96D7A">
            <w:pPr>
              <w:spacing w:after="40" w:line="240" w:lineRule="auto"/>
              <w:jc w:val="center"/>
            </w:pPr>
            <w:r>
              <w:rPr>
                <w:rFonts w:cs="Times New Roman"/>
                <w:sz w:val="17"/>
              </w:rPr>
              <w:t>0.485</w:t>
            </w:r>
          </w:p>
        </w:tc>
        <w:tc>
          <w:tcPr>
            <w:tcW w:w="936" w:type="dxa"/>
          </w:tcPr>
          <w:p w:rsidR="009E66AA" w:rsidRDefault="00D96D7A">
            <w:pPr>
              <w:spacing w:after="40" w:line="240" w:lineRule="auto"/>
              <w:jc w:val="center"/>
            </w:pPr>
            <w:r>
              <w:rPr>
                <w:rFonts w:cs="Times New Roman"/>
                <w:sz w:val="17"/>
              </w:rPr>
              <w:t>0.902</w:t>
            </w:r>
          </w:p>
        </w:tc>
        <w:tc>
          <w:tcPr>
            <w:tcW w:w="648" w:type="dxa"/>
          </w:tcPr>
          <w:p w:rsidR="009E66AA" w:rsidRDefault="00D96D7A">
            <w:pPr>
              <w:spacing w:after="40" w:line="240" w:lineRule="auto"/>
              <w:jc w:val="center"/>
            </w:pPr>
            <w:r>
              <w:rPr>
                <w:rFonts w:cs="Times New Roman"/>
                <w:sz w:val="17"/>
              </w:rPr>
              <w:t>156.8</w:t>
            </w:r>
          </w:p>
        </w:tc>
        <w:tc>
          <w:tcPr>
            <w:tcW w:w="648" w:type="dxa"/>
          </w:tcPr>
          <w:p w:rsidR="009E66AA" w:rsidRDefault="00D96D7A">
            <w:pPr>
              <w:spacing w:after="40" w:line="240" w:lineRule="auto"/>
              <w:jc w:val="center"/>
            </w:pPr>
            <w:r>
              <w:rPr>
                <w:rFonts w:cs="Times New Roman"/>
                <w:sz w:val="17"/>
              </w:rPr>
              <w:t>3.0</w:t>
            </w:r>
          </w:p>
        </w:tc>
      </w:tr>
      <w:tr w:rsidR="009E66AA">
        <w:trPr>
          <w:cantSplit/>
          <w:jc w:val="center"/>
        </w:trPr>
        <w:tc>
          <w:tcPr>
            <w:tcW w:w="2160" w:type="dxa"/>
          </w:tcPr>
          <w:p w:rsidR="009E66AA" w:rsidRDefault="00D96D7A">
            <w:pPr>
              <w:spacing w:after="40" w:line="240" w:lineRule="auto"/>
              <w:jc w:val="left"/>
            </w:pPr>
            <w:r>
              <w:rPr>
                <w:rFonts w:cs="Times New Roman"/>
                <w:sz w:val="17"/>
              </w:rPr>
              <w:t>Random Forest</w:t>
            </w:r>
          </w:p>
        </w:tc>
        <w:tc>
          <w:tcPr>
            <w:tcW w:w="1368" w:type="dxa"/>
          </w:tcPr>
          <w:p w:rsidR="009E66AA" w:rsidRDefault="00D96D7A">
            <w:pPr>
              <w:spacing w:after="40" w:line="240" w:lineRule="auto"/>
              <w:jc w:val="left"/>
            </w:pPr>
            <w:r>
              <w:rPr>
                <w:rFonts w:cs="Times New Roman"/>
                <w:sz w:val="17"/>
              </w:rPr>
              <w:t>SMOTE</w:t>
            </w:r>
          </w:p>
        </w:tc>
        <w:tc>
          <w:tcPr>
            <w:tcW w:w="1080" w:type="dxa"/>
          </w:tcPr>
          <w:p w:rsidR="009E66AA" w:rsidRDefault="00D96D7A">
            <w:pPr>
              <w:spacing w:after="40" w:line="240" w:lineRule="auto"/>
              <w:jc w:val="center"/>
            </w:pPr>
            <w:r>
              <w:rPr>
                <w:rFonts w:cs="Times New Roman"/>
                <w:sz w:val="17"/>
              </w:rPr>
              <w:t>0.921</w:t>
            </w:r>
          </w:p>
        </w:tc>
        <w:tc>
          <w:tcPr>
            <w:tcW w:w="936" w:type="dxa"/>
          </w:tcPr>
          <w:p w:rsidR="009E66AA" w:rsidRDefault="00D96D7A">
            <w:pPr>
              <w:spacing w:after="40" w:line="240" w:lineRule="auto"/>
              <w:jc w:val="center"/>
            </w:pPr>
            <w:r>
              <w:rPr>
                <w:rFonts w:cs="Times New Roman"/>
                <w:sz w:val="17"/>
              </w:rPr>
              <w:t>0.744</w:t>
            </w:r>
          </w:p>
        </w:tc>
        <w:tc>
          <w:tcPr>
            <w:tcW w:w="792" w:type="dxa"/>
          </w:tcPr>
          <w:p w:rsidR="009E66AA" w:rsidRDefault="00D96D7A">
            <w:pPr>
              <w:spacing w:after="40" w:line="240" w:lineRule="auto"/>
              <w:jc w:val="center"/>
            </w:pPr>
            <w:r>
              <w:rPr>
                <w:rFonts w:cs="Times New Roman"/>
                <w:sz w:val="17"/>
              </w:rPr>
              <w:t>0.821</w:t>
            </w:r>
          </w:p>
        </w:tc>
        <w:tc>
          <w:tcPr>
            <w:tcW w:w="936" w:type="dxa"/>
          </w:tcPr>
          <w:p w:rsidR="009E66AA" w:rsidRDefault="00D96D7A">
            <w:pPr>
              <w:spacing w:after="40" w:line="240" w:lineRule="auto"/>
              <w:jc w:val="center"/>
            </w:pPr>
            <w:r>
              <w:rPr>
                <w:rFonts w:cs="Times New Roman"/>
                <w:sz w:val="17"/>
              </w:rPr>
              <w:t>0.869</w:t>
            </w:r>
          </w:p>
        </w:tc>
        <w:tc>
          <w:tcPr>
            <w:tcW w:w="648" w:type="dxa"/>
          </w:tcPr>
          <w:p w:rsidR="009E66AA" w:rsidRDefault="00D96D7A">
            <w:pPr>
              <w:spacing w:after="40" w:line="240" w:lineRule="auto"/>
              <w:jc w:val="center"/>
            </w:pPr>
            <w:r>
              <w:rPr>
                <w:rFonts w:cs="Times New Roman"/>
                <w:sz w:val="17"/>
              </w:rPr>
              <w:t>5.0</w:t>
            </w:r>
          </w:p>
        </w:tc>
        <w:tc>
          <w:tcPr>
            <w:tcW w:w="648" w:type="dxa"/>
          </w:tcPr>
          <w:p w:rsidR="009E66AA" w:rsidRDefault="00D96D7A">
            <w:pPr>
              <w:spacing w:after="40" w:line="240" w:lineRule="auto"/>
              <w:jc w:val="center"/>
            </w:pPr>
            <w:r>
              <w:rPr>
                <w:rFonts w:cs="Times New Roman"/>
                <w:sz w:val="17"/>
              </w:rPr>
              <w:t>20.0</w:t>
            </w:r>
          </w:p>
        </w:tc>
      </w:tr>
      <w:tr w:rsidR="009E66AA">
        <w:trPr>
          <w:cantSplit/>
          <w:jc w:val="center"/>
        </w:trPr>
        <w:tc>
          <w:tcPr>
            <w:tcW w:w="2160" w:type="dxa"/>
          </w:tcPr>
          <w:p w:rsidR="009E66AA" w:rsidRDefault="00D96D7A">
            <w:pPr>
              <w:spacing w:after="40" w:line="240" w:lineRule="auto"/>
              <w:jc w:val="left"/>
            </w:pPr>
            <w:r>
              <w:rPr>
                <w:rFonts w:cs="Times New Roman"/>
                <w:sz w:val="17"/>
              </w:rPr>
              <w:t>XGBoost</w:t>
            </w:r>
          </w:p>
        </w:tc>
        <w:tc>
          <w:tcPr>
            <w:tcW w:w="1368" w:type="dxa"/>
          </w:tcPr>
          <w:p w:rsidR="009E66AA" w:rsidRDefault="00D96D7A">
            <w:pPr>
              <w:spacing w:after="40" w:line="240" w:lineRule="auto"/>
              <w:jc w:val="left"/>
            </w:pPr>
            <w:r>
              <w:rPr>
                <w:rFonts w:cs="Times New Roman"/>
                <w:sz w:val="17"/>
              </w:rPr>
              <w:t>SMOTE</w:t>
            </w:r>
          </w:p>
        </w:tc>
        <w:tc>
          <w:tcPr>
            <w:tcW w:w="1080" w:type="dxa"/>
          </w:tcPr>
          <w:p w:rsidR="009E66AA" w:rsidRDefault="00D96D7A">
            <w:pPr>
              <w:spacing w:after="40" w:line="240" w:lineRule="auto"/>
              <w:jc w:val="center"/>
            </w:pPr>
            <w:r>
              <w:rPr>
                <w:rFonts w:cs="Times New Roman"/>
                <w:sz w:val="17"/>
              </w:rPr>
              <w:t>0.900</w:t>
            </w:r>
          </w:p>
        </w:tc>
        <w:tc>
          <w:tcPr>
            <w:tcW w:w="936" w:type="dxa"/>
          </w:tcPr>
          <w:p w:rsidR="009E66AA" w:rsidRDefault="00D96D7A">
            <w:pPr>
              <w:spacing w:after="40" w:line="240" w:lineRule="auto"/>
              <w:jc w:val="center"/>
            </w:pPr>
            <w:r>
              <w:rPr>
                <w:rFonts w:cs="Times New Roman"/>
                <w:sz w:val="17"/>
              </w:rPr>
              <w:t>0.826</w:t>
            </w:r>
          </w:p>
        </w:tc>
        <w:tc>
          <w:tcPr>
            <w:tcW w:w="792" w:type="dxa"/>
          </w:tcPr>
          <w:p w:rsidR="009E66AA" w:rsidRDefault="00D96D7A">
            <w:pPr>
              <w:spacing w:after="40" w:line="240" w:lineRule="auto"/>
              <w:jc w:val="center"/>
            </w:pPr>
            <w:r>
              <w:rPr>
                <w:rFonts w:cs="Times New Roman"/>
                <w:sz w:val="17"/>
              </w:rPr>
              <w:t>0.861</w:t>
            </w:r>
          </w:p>
        </w:tc>
        <w:tc>
          <w:tcPr>
            <w:tcW w:w="936" w:type="dxa"/>
          </w:tcPr>
          <w:p w:rsidR="009E66AA" w:rsidRDefault="00D96D7A">
            <w:pPr>
              <w:spacing w:after="40" w:line="240" w:lineRule="auto"/>
              <w:jc w:val="center"/>
            </w:pPr>
            <w:r>
              <w:rPr>
                <w:rFonts w:cs="Times New Roman"/>
                <w:sz w:val="17"/>
              </w:rPr>
              <w:t>0.909</w:t>
            </w:r>
          </w:p>
        </w:tc>
        <w:tc>
          <w:tcPr>
            <w:tcW w:w="648" w:type="dxa"/>
          </w:tcPr>
          <w:p w:rsidR="009E66AA" w:rsidRDefault="00D96D7A">
            <w:pPr>
              <w:spacing w:after="40" w:line="240" w:lineRule="auto"/>
              <w:jc w:val="center"/>
            </w:pPr>
            <w:r>
              <w:rPr>
                <w:rFonts w:cs="Times New Roman"/>
                <w:sz w:val="17"/>
              </w:rPr>
              <w:t>7.2</w:t>
            </w:r>
          </w:p>
        </w:tc>
        <w:tc>
          <w:tcPr>
            <w:tcW w:w="648" w:type="dxa"/>
          </w:tcPr>
          <w:p w:rsidR="009E66AA" w:rsidRDefault="00D96D7A">
            <w:pPr>
              <w:spacing w:after="40" w:line="240" w:lineRule="auto"/>
              <w:jc w:val="center"/>
            </w:pPr>
            <w:r>
              <w:rPr>
                <w:rFonts w:cs="Times New Roman"/>
                <w:sz w:val="17"/>
              </w:rPr>
              <w:t>13.6</w:t>
            </w:r>
          </w:p>
        </w:tc>
      </w:tr>
      <w:tr w:rsidR="009E66AA">
        <w:trPr>
          <w:cantSplit/>
          <w:jc w:val="center"/>
        </w:trPr>
        <w:tc>
          <w:tcPr>
            <w:tcW w:w="2160" w:type="dxa"/>
          </w:tcPr>
          <w:p w:rsidR="009E66AA" w:rsidRDefault="00D96D7A">
            <w:pPr>
              <w:spacing w:after="40" w:line="240" w:lineRule="auto"/>
              <w:jc w:val="left"/>
            </w:pPr>
            <w:r>
              <w:rPr>
                <w:rFonts w:cs="Times New Roman"/>
                <w:sz w:val="17"/>
              </w:rPr>
              <w:t>Logistic Regression</w:t>
            </w:r>
          </w:p>
        </w:tc>
        <w:tc>
          <w:tcPr>
            <w:tcW w:w="1368" w:type="dxa"/>
          </w:tcPr>
          <w:p w:rsidR="009E66AA" w:rsidRDefault="00D96D7A">
            <w:pPr>
              <w:spacing w:after="40" w:line="240" w:lineRule="auto"/>
              <w:jc w:val="left"/>
            </w:pPr>
            <w:r>
              <w:rPr>
                <w:rFonts w:cs="Times New Roman"/>
                <w:sz w:val="17"/>
              </w:rPr>
              <w:t>undersample</w:t>
            </w:r>
          </w:p>
        </w:tc>
        <w:tc>
          <w:tcPr>
            <w:tcW w:w="1080" w:type="dxa"/>
          </w:tcPr>
          <w:p w:rsidR="009E66AA" w:rsidRDefault="00D96D7A">
            <w:pPr>
              <w:spacing w:after="40" w:line="240" w:lineRule="auto"/>
              <w:jc w:val="center"/>
            </w:pPr>
            <w:r>
              <w:rPr>
                <w:rFonts w:cs="Times New Roman"/>
                <w:sz w:val="17"/>
              </w:rPr>
              <w:t>0.203</w:t>
            </w:r>
          </w:p>
        </w:tc>
        <w:tc>
          <w:tcPr>
            <w:tcW w:w="936" w:type="dxa"/>
          </w:tcPr>
          <w:p w:rsidR="009E66AA" w:rsidRDefault="00D96D7A">
            <w:pPr>
              <w:spacing w:after="40" w:line="240" w:lineRule="auto"/>
              <w:jc w:val="center"/>
            </w:pPr>
            <w:r>
              <w:rPr>
                <w:rFonts w:cs="Times New Roman"/>
                <w:sz w:val="17"/>
              </w:rPr>
              <w:t>0.979</w:t>
            </w:r>
          </w:p>
        </w:tc>
        <w:tc>
          <w:tcPr>
            <w:tcW w:w="792" w:type="dxa"/>
          </w:tcPr>
          <w:p w:rsidR="009E66AA" w:rsidRDefault="00D96D7A">
            <w:pPr>
              <w:spacing w:after="40" w:line="240" w:lineRule="auto"/>
              <w:jc w:val="center"/>
            </w:pPr>
            <w:r>
              <w:rPr>
                <w:rFonts w:cs="Times New Roman"/>
                <w:sz w:val="17"/>
              </w:rPr>
              <w:t>0.336</w:t>
            </w:r>
          </w:p>
        </w:tc>
        <w:tc>
          <w:tcPr>
            <w:tcW w:w="936" w:type="dxa"/>
          </w:tcPr>
          <w:p w:rsidR="009E66AA" w:rsidRDefault="00D96D7A">
            <w:pPr>
              <w:spacing w:after="40" w:line="240" w:lineRule="auto"/>
              <w:jc w:val="center"/>
            </w:pPr>
            <w:r>
              <w:rPr>
                <w:rFonts w:cs="Times New Roman"/>
                <w:sz w:val="17"/>
              </w:rPr>
              <w:t>0.891</w:t>
            </w:r>
          </w:p>
        </w:tc>
        <w:tc>
          <w:tcPr>
            <w:tcW w:w="648" w:type="dxa"/>
          </w:tcPr>
          <w:p w:rsidR="009E66AA" w:rsidRDefault="00D96D7A">
            <w:pPr>
              <w:spacing w:after="40" w:line="240" w:lineRule="auto"/>
              <w:jc w:val="center"/>
            </w:pPr>
            <w:r>
              <w:rPr>
                <w:rFonts w:cs="Times New Roman"/>
                <w:sz w:val="17"/>
              </w:rPr>
              <w:t>301.8</w:t>
            </w:r>
          </w:p>
        </w:tc>
        <w:tc>
          <w:tcPr>
            <w:tcW w:w="648" w:type="dxa"/>
          </w:tcPr>
          <w:p w:rsidR="009E66AA" w:rsidRDefault="00D96D7A">
            <w:pPr>
              <w:spacing w:after="40" w:line="240" w:lineRule="auto"/>
              <w:jc w:val="center"/>
            </w:pPr>
            <w:r>
              <w:rPr>
                <w:rFonts w:cs="Times New Roman"/>
                <w:sz w:val="17"/>
              </w:rPr>
              <w:t>1.6</w:t>
            </w:r>
          </w:p>
        </w:tc>
      </w:tr>
      <w:tr w:rsidR="009E66AA">
        <w:trPr>
          <w:cantSplit/>
          <w:jc w:val="center"/>
        </w:trPr>
        <w:tc>
          <w:tcPr>
            <w:tcW w:w="2160" w:type="dxa"/>
          </w:tcPr>
          <w:p w:rsidR="009E66AA" w:rsidRDefault="00D96D7A">
            <w:pPr>
              <w:spacing w:after="40" w:line="240" w:lineRule="auto"/>
              <w:jc w:val="left"/>
            </w:pPr>
            <w:r>
              <w:rPr>
                <w:rFonts w:cs="Times New Roman"/>
                <w:sz w:val="17"/>
              </w:rPr>
              <w:t>Random Forest</w:t>
            </w:r>
          </w:p>
        </w:tc>
        <w:tc>
          <w:tcPr>
            <w:tcW w:w="1368" w:type="dxa"/>
          </w:tcPr>
          <w:p w:rsidR="009E66AA" w:rsidRDefault="00D96D7A">
            <w:pPr>
              <w:spacing w:after="40" w:line="240" w:lineRule="auto"/>
              <w:jc w:val="left"/>
            </w:pPr>
            <w:r>
              <w:rPr>
                <w:rFonts w:cs="Times New Roman"/>
                <w:sz w:val="17"/>
              </w:rPr>
              <w:t>undersample</w:t>
            </w:r>
          </w:p>
        </w:tc>
        <w:tc>
          <w:tcPr>
            <w:tcW w:w="1080" w:type="dxa"/>
          </w:tcPr>
          <w:p w:rsidR="009E66AA" w:rsidRDefault="00D96D7A">
            <w:pPr>
              <w:spacing w:after="40" w:line="240" w:lineRule="auto"/>
              <w:jc w:val="center"/>
            </w:pPr>
            <w:r>
              <w:rPr>
                <w:rFonts w:cs="Times New Roman"/>
                <w:sz w:val="17"/>
              </w:rPr>
              <w:t>0.223</w:t>
            </w:r>
          </w:p>
        </w:tc>
        <w:tc>
          <w:tcPr>
            <w:tcW w:w="936" w:type="dxa"/>
          </w:tcPr>
          <w:p w:rsidR="009E66AA" w:rsidRDefault="00D96D7A">
            <w:pPr>
              <w:spacing w:after="40" w:line="240" w:lineRule="auto"/>
              <w:jc w:val="center"/>
            </w:pPr>
            <w:r>
              <w:rPr>
                <w:rFonts w:cs="Times New Roman"/>
                <w:sz w:val="17"/>
              </w:rPr>
              <w:t>0.969</w:t>
            </w:r>
          </w:p>
        </w:tc>
        <w:tc>
          <w:tcPr>
            <w:tcW w:w="792" w:type="dxa"/>
          </w:tcPr>
          <w:p w:rsidR="009E66AA" w:rsidRDefault="00D96D7A">
            <w:pPr>
              <w:spacing w:after="40" w:line="240" w:lineRule="auto"/>
              <w:jc w:val="center"/>
            </w:pPr>
            <w:r>
              <w:rPr>
                <w:rFonts w:cs="Times New Roman"/>
                <w:sz w:val="17"/>
              </w:rPr>
              <w:t>0.362</w:t>
            </w:r>
          </w:p>
        </w:tc>
        <w:tc>
          <w:tcPr>
            <w:tcW w:w="936" w:type="dxa"/>
          </w:tcPr>
          <w:p w:rsidR="009E66AA" w:rsidRDefault="00D96D7A">
            <w:pPr>
              <w:spacing w:after="40" w:line="240" w:lineRule="auto"/>
              <w:jc w:val="center"/>
            </w:pPr>
            <w:r>
              <w:rPr>
                <w:rFonts w:cs="Times New Roman"/>
                <w:sz w:val="17"/>
              </w:rPr>
              <w:t>0.883</w:t>
            </w:r>
          </w:p>
        </w:tc>
        <w:tc>
          <w:tcPr>
            <w:tcW w:w="648" w:type="dxa"/>
          </w:tcPr>
          <w:p w:rsidR="009E66AA" w:rsidRDefault="00D96D7A">
            <w:pPr>
              <w:spacing w:after="40" w:line="240" w:lineRule="auto"/>
              <w:jc w:val="center"/>
            </w:pPr>
            <w:r>
              <w:rPr>
                <w:rFonts w:cs="Times New Roman"/>
                <w:sz w:val="17"/>
              </w:rPr>
              <w:t>266.0</w:t>
            </w:r>
          </w:p>
        </w:tc>
        <w:tc>
          <w:tcPr>
            <w:tcW w:w="648" w:type="dxa"/>
          </w:tcPr>
          <w:p w:rsidR="009E66AA" w:rsidRDefault="00D96D7A">
            <w:pPr>
              <w:spacing w:after="40" w:line="240" w:lineRule="auto"/>
              <w:jc w:val="center"/>
            </w:pPr>
            <w:r>
              <w:rPr>
                <w:rFonts w:cs="Times New Roman"/>
                <w:sz w:val="17"/>
              </w:rPr>
              <w:t>2.4</w:t>
            </w:r>
          </w:p>
        </w:tc>
      </w:tr>
      <w:tr w:rsidR="009E66AA">
        <w:trPr>
          <w:cantSplit/>
          <w:jc w:val="center"/>
        </w:trPr>
        <w:tc>
          <w:tcPr>
            <w:tcW w:w="2160" w:type="dxa"/>
          </w:tcPr>
          <w:p w:rsidR="009E66AA" w:rsidRDefault="00D96D7A">
            <w:pPr>
              <w:spacing w:after="40" w:line="240" w:lineRule="auto"/>
              <w:jc w:val="left"/>
            </w:pPr>
            <w:r>
              <w:rPr>
                <w:rFonts w:cs="Times New Roman"/>
                <w:sz w:val="17"/>
              </w:rPr>
              <w:t>XGBoost</w:t>
            </w:r>
          </w:p>
        </w:tc>
        <w:tc>
          <w:tcPr>
            <w:tcW w:w="1368" w:type="dxa"/>
          </w:tcPr>
          <w:p w:rsidR="009E66AA" w:rsidRDefault="00D96D7A">
            <w:pPr>
              <w:spacing w:after="40" w:line="240" w:lineRule="auto"/>
              <w:jc w:val="left"/>
            </w:pPr>
            <w:r>
              <w:rPr>
                <w:rFonts w:cs="Times New Roman"/>
                <w:sz w:val="17"/>
              </w:rPr>
              <w:t>undersample</w:t>
            </w:r>
          </w:p>
        </w:tc>
        <w:tc>
          <w:tcPr>
            <w:tcW w:w="1080" w:type="dxa"/>
          </w:tcPr>
          <w:p w:rsidR="009E66AA" w:rsidRDefault="00D96D7A">
            <w:pPr>
              <w:spacing w:after="40" w:line="240" w:lineRule="auto"/>
              <w:jc w:val="center"/>
            </w:pPr>
            <w:r>
              <w:rPr>
                <w:rFonts w:cs="Times New Roman"/>
                <w:sz w:val="17"/>
              </w:rPr>
              <w:t>0.192</w:t>
            </w:r>
          </w:p>
        </w:tc>
        <w:tc>
          <w:tcPr>
            <w:tcW w:w="936" w:type="dxa"/>
          </w:tcPr>
          <w:p w:rsidR="009E66AA" w:rsidRDefault="00D96D7A">
            <w:pPr>
              <w:spacing w:after="40" w:line="240" w:lineRule="auto"/>
              <w:jc w:val="center"/>
            </w:pPr>
            <w:r>
              <w:rPr>
                <w:rFonts w:cs="Times New Roman"/>
                <w:sz w:val="17"/>
              </w:rPr>
              <w:t>0.956</w:t>
            </w:r>
          </w:p>
        </w:tc>
        <w:tc>
          <w:tcPr>
            <w:tcW w:w="792" w:type="dxa"/>
          </w:tcPr>
          <w:p w:rsidR="009E66AA" w:rsidRDefault="00D96D7A">
            <w:pPr>
              <w:spacing w:after="40" w:line="240" w:lineRule="auto"/>
              <w:jc w:val="center"/>
            </w:pPr>
            <w:r>
              <w:rPr>
                <w:rFonts w:cs="Times New Roman"/>
                <w:sz w:val="17"/>
              </w:rPr>
              <w:t>0.320</w:t>
            </w:r>
          </w:p>
        </w:tc>
        <w:tc>
          <w:tcPr>
            <w:tcW w:w="936" w:type="dxa"/>
          </w:tcPr>
          <w:p w:rsidR="009E66AA" w:rsidRDefault="00D96D7A">
            <w:pPr>
              <w:spacing w:after="40" w:line="240" w:lineRule="auto"/>
              <w:jc w:val="center"/>
            </w:pPr>
            <w:r>
              <w:rPr>
                <w:rFonts w:cs="Times New Roman"/>
                <w:sz w:val="17"/>
              </w:rPr>
              <w:t>0.857</w:t>
            </w:r>
          </w:p>
        </w:tc>
        <w:tc>
          <w:tcPr>
            <w:tcW w:w="648" w:type="dxa"/>
          </w:tcPr>
          <w:p w:rsidR="009E66AA" w:rsidRDefault="00D96D7A">
            <w:pPr>
              <w:spacing w:after="40" w:line="240" w:lineRule="auto"/>
              <w:jc w:val="center"/>
            </w:pPr>
            <w:r>
              <w:rPr>
                <w:rFonts w:cs="Times New Roman"/>
                <w:sz w:val="17"/>
              </w:rPr>
              <w:t>313.6</w:t>
            </w:r>
          </w:p>
        </w:tc>
        <w:tc>
          <w:tcPr>
            <w:tcW w:w="648" w:type="dxa"/>
          </w:tcPr>
          <w:p w:rsidR="009E66AA" w:rsidRDefault="00D96D7A">
            <w:pPr>
              <w:spacing w:after="40" w:line="240" w:lineRule="auto"/>
              <w:jc w:val="center"/>
            </w:pPr>
            <w:r>
              <w:rPr>
                <w:rFonts w:cs="Times New Roman"/>
                <w:sz w:val="17"/>
              </w:rPr>
              <w:t>3.4</w:t>
            </w:r>
          </w:p>
        </w:tc>
      </w:tr>
      <w:tr w:rsidR="009E66AA">
        <w:trPr>
          <w:cantSplit/>
          <w:jc w:val="center"/>
        </w:trPr>
        <w:tc>
          <w:tcPr>
            <w:tcW w:w="2160" w:type="dxa"/>
          </w:tcPr>
          <w:p w:rsidR="009E66AA" w:rsidRDefault="00D96D7A">
            <w:pPr>
              <w:spacing w:after="40" w:line="240" w:lineRule="auto"/>
              <w:jc w:val="left"/>
            </w:pPr>
            <w:r>
              <w:rPr>
                <w:rFonts w:cs="Times New Roman"/>
                <w:sz w:val="17"/>
              </w:rPr>
              <w:t>GRBMC (SA)</w:t>
            </w:r>
          </w:p>
        </w:tc>
        <w:tc>
          <w:tcPr>
            <w:tcW w:w="1368" w:type="dxa"/>
          </w:tcPr>
          <w:p w:rsidR="009E66AA" w:rsidRDefault="00D96D7A">
            <w:pPr>
              <w:spacing w:after="40" w:line="240" w:lineRule="auto"/>
              <w:jc w:val="left"/>
            </w:pPr>
            <w:r>
              <w:rPr>
                <w:rFonts w:cs="Times New Roman"/>
                <w:sz w:val="17"/>
              </w:rPr>
              <w:t>undersample</w:t>
            </w:r>
          </w:p>
        </w:tc>
        <w:tc>
          <w:tcPr>
            <w:tcW w:w="1080" w:type="dxa"/>
          </w:tcPr>
          <w:p w:rsidR="009E66AA" w:rsidRDefault="00D96D7A">
            <w:pPr>
              <w:spacing w:after="40" w:line="240" w:lineRule="auto"/>
              <w:jc w:val="center"/>
            </w:pPr>
            <w:r>
              <w:rPr>
                <w:rFonts w:cs="Times New Roman"/>
                <w:sz w:val="17"/>
              </w:rPr>
              <w:t>0.950</w:t>
            </w:r>
          </w:p>
        </w:tc>
        <w:tc>
          <w:tcPr>
            <w:tcW w:w="936" w:type="dxa"/>
          </w:tcPr>
          <w:p w:rsidR="009E66AA" w:rsidRDefault="00D96D7A">
            <w:pPr>
              <w:spacing w:after="40" w:line="240" w:lineRule="auto"/>
              <w:jc w:val="center"/>
            </w:pPr>
            <w:r>
              <w:rPr>
                <w:rFonts w:cs="Times New Roman"/>
                <w:sz w:val="17"/>
              </w:rPr>
              <w:t>0.595</w:t>
            </w:r>
          </w:p>
        </w:tc>
        <w:tc>
          <w:tcPr>
            <w:tcW w:w="792" w:type="dxa"/>
          </w:tcPr>
          <w:p w:rsidR="009E66AA" w:rsidRDefault="00D96D7A">
            <w:pPr>
              <w:spacing w:after="40" w:line="240" w:lineRule="auto"/>
              <w:jc w:val="center"/>
            </w:pPr>
            <w:r>
              <w:rPr>
                <w:rFonts w:cs="Times New Roman"/>
                <w:sz w:val="17"/>
              </w:rPr>
              <w:t>0.721</w:t>
            </w:r>
          </w:p>
        </w:tc>
        <w:tc>
          <w:tcPr>
            <w:tcW w:w="936" w:type="dxa"/>
          </w:tcPr>
          <w:p w:rsidR="009E66AA" w:rsidRDefault="00D96D7A">
            <w:pPr>
              <w:spacing w:after="40" w:line="240" w:lineRule="auto"/>
              <w:jc w:val="center"/>
            </w:pPr>
            <w:r>
              <w:rPr>
                <w:rFonts w:cs="Times New Roman"/>
                <w:sz w:val="17"/>
              </w:rPr>
              <w:t>0.734</w:t>
            </w:r>
          </w:p>
        </w:tc>
        <w:tc>
          <w:tcPr>
            <w:tcW w:w="648" w:type="dxa"/>
          </w:tcPr>
          <w:p w:rsidR="009E66AA" w:rsidRDefault="00D96D7A">
            <w:pPr>
              <w:spacing w:after="40" w:line="240" w:lineRule="auto"/>
              <w:jc w:val="center"/>
            </w:pPr>
            <w:r>
              <w:rPr>
                <w:rFonts w:cs="Times New Roman"/>
                <w:sz w:val="17"/>
              </w:rPr>
              <w:t>3.0</w:t>
            </w:r>
          </w:p>
        </w:tc>
        <w:tc>
          <w:tcPr>
            <w:tcW w:w="648" w:type="dxa"/>
          </w:tcPr>
          <w:p w:rsidR="009E66AA" w:rsidRDefault="00D96D7A">
            <w:pPr>
              <w:spacing w:after="40" w:line="240" w:lineRule="auto"/>
              <w:jc w:val="center"/>
            </w:pPr>
            <w:r>
              <w:rPr>
                <w:rFonts w:cs="Times New Roman"/>
                <w:sz w:val="17"/>
              </w:rPr>
              <w:t>31.6</w:t>
            </w:r>
          </w:p>
        </w:tc>
      </w:tr>
      <w:tr w:rsidR="009E66AA">
        <w:trPr>
          <w:cantSplit/>
          <w:jc w:val="center"/>
        </w:trPr>
        <w:tc>
          <w:tcPr>
            <w:tcW w:w="2160" w:type="dxa"/>
          </w:tcPr>
          <w:p w:rsidR="009E66AA" w:rsidRDefault="00D96D7A">
            <w:pPr>
              <w:spacing w:after="40" w:line="240" w:lineRule="auto"/>
              <w:jc w:val="left"/>
            </w:pPr>
            <w:r>
              <w:rPr>
                <w:rFonts w:cs="Times New Roman"/>
                <w:sz w:val="17"/>
              </w:rPr>
              <w:t xml:space="preserve">Rule: 3 of 4 </w:t>
            </w:r>
            <w:r>
              <w:rPr>
                <w:rFonts w:cs="Times New Roman"/>
                <w:sz w:val="17"/>
              </w:rPr>
              <w:t>risk signals</w:t>
            </w:r>
          </w:p>
        </w:tc>
        <w:tc>
          <w:tcPr>
            <w:tcW w:w="1368" w:type="dxa"/>
          </w:tcPr>
          <w:p w:rsidR="009E66AA" w:rsidRDefault="00D96D7A">
            <w:pPr>
              <w:spacing w:after="40" w:line="240" w:lineRule="auto"/>
              <w:jc w:val="left"/>
            </w:pPr>
            <w:r>
              <w:rPr>
                <w:rFonts w:cs="Times New Roman"/>
                <w:sz w:val="17"/>
              </w:rPr>
              <w:t>-</w:t>
            </w:r>
          </w:p>
        </w:tc>
        <w:tc>
          <w:tcPr>
            <w:tcW w:w="1080" w:type="dxa"/>
          </w:tcPr>
          <w:p w:rsidR="009E66AA" w:rsidRDefault="00D96D7A">
            <w:pPr>
              <w:spacing w:after="40" w:line="240" w:lineRule="auto"/>
              <w:jc w:val="center"/>
            </w:pPr>
            <w:r>
              <w:rPr>
                <w:rFonts w:cs="Times New Roman"/>
                <w:sz w:val="17"/>
              </w:rPr>
              <w:t>0.557</w:t>
            </w:r>
          </w:p>
        </w:tc>
        <w:tc>
          <w:tcPr>
            <w:tcW w:w="936" w:type="dxa"/>
          </w:tcPr>
          <w:p w:rsidR="009E66AA" w:rsidRDefault="00D96D7A">
            <w:pPr>
              <w:spacing w:after="40" w:line="240" w:lineRule="auto"/>
              <w:jc w:val="center"/>
            </w:pPr>
            <w:r>
              <w:rPr>
                <w:rFonts w:cs="Times New Roman"/>
                <w:sz w:val="17"/>
              </w:rPr>
              <w:t>0.421</w:t>
            </w:r>
          </w:p>
        </w:tc>
        <w:tc>
          <w:tcPr>
            <w:tcW w:w="792" w:type="dxa"/>
          </w:tcPr>
          <w:p w:rsidR="009E66AA" w:rsidRDefault="00D96D7A">
            <w:pPr>
              <w:spacing w:after="40" w:line="240" w:lineRule="auto"/>
              <w:jc w:val="center"/>
            </w:pPr>
            <w:r>
              <w:rPr>
                <w:rFonts w:cs="Times New Roman"/>
                <w:sz w:val="17"/>
              </w:rPr>
              <w:t>0.478</w:t>
            </w:r>
          </w:p>
        </w:tc>
        <w:tc>
          <w:tcPr>
            <w:tcW w:w="936" w:type="dxa"/>
          </w:tcPr>
          <w:p w:rsidR="009E66AA" w:rsidRDefault="00D96D7A">
            <w:pPr>
              <w:spacing w:after="40" w:line="240" w:lineRule="auto"/>
              <w:jc w:val="center"/>
            </w:pPr>
            <w:r>
              <w:rPr>
                <w:rFonts w:cs="Times New Roman"/>
                <w:sz w:val="17"/>
              </w:rPr>
              <w:t>-</w:t>
            </w:r>
          </w:p>
        </w:tc>
        <w:tc>
          <w:tcPr>
            <w:tcW w:w="648" w:type="dxa"/>
          </w:tcPr>
          <w:p w:rsidR="009E66AA" w:rsidRDefault="00D96D7A">
            <w:pPr>
              <w:spacing w:after="40" w:line="240" w:lineRule="auto"/>
              <w:jc w:val="center"/>
            </w:pPr>
            <w:r>
              <w:rPr>
                <w:rFonts w:cs="Times New Roman"/>
                <w:sz w:val="17"/>
              </w:rPr>
              <w:t>27.0</w:t>
            </w:r>
          </w:p>
        </w:tc>
        <w:tc>
          <w:tcPr>
            <w:tcW w:w="648" w:type="dxa"/>
          </w:tcPr>
          <w:p w:rsidR="009E66AA" w:rsidRDefault="00D96D7A">
            <w:pPr>
              <w:spacing w:after="40" w:line="240" w:lineRule="auto"/>
              <w:jc w:val="center"/>
            </w:pPr>
            <w:r>
              <w:rPr>
                <w:rFonts w:cs="Times New Roman"/>
                <w:sz w:val="17"/>
              </w:rPr>
              <w:t>45.2</w:t>
            </w:r>
          </w:p>
        </w:tc>
      </w:tr>
    </w:tbl>
    <w:p w:rsidR="009E66AA" w:rsidRDefault="009E66AA">
      <w:pPr>
        <w:spacing w:line="192" w:lineRule="auto"/>
      </w:pPr>
    </w:p>
    <w:p w:rsidR="009E66AA" w:rsidRDefault="00D96D7A">
      <w:pPr>
        <w:keepNext/>
        <w:spacing w:after="80" w:line="240" w:lineRule="auto"/>
        <w:jc w:val="center"/>
      </w:pPr>
      <w:r>
        <w:rPr>
          <w:noProof/>
        </w:rPr>
        <w:drawing>
          <wp:inline distT="0" distB="0" distL="0" distR="0">
            <wp:extent cx="5303520" cy="17907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imbalance_study.png"/>
                    <pic:cNvPicPr/>
                  </pic:nvPicPr>
                  <pic:blipFill>
                    <a:blip r:embed="rId30"/>
                    <a:stretch>
                      <a:fillRect/>
                    </a:stretch>
                  </pic:blipFill>
                  <pic:spPr>
                    <a:xfrm>
                      <a:off x="0" y="0"/>
                      <a:ext cx="5303520" cy="1790733"/>
                    </a:xfrm>
                    <a:prstGeom prst="rect">
                      <a:avLst/>
                    </a:prstGeom>
                  </pic:spPr>
                </pic:pic>
              </a:graphicData>
            </a:graphic>
          </wp:inline>
        </w:drawing>
      </w:r>
    </w:p>
    <w:p w:rsidR="009E66AA" w:rsidRDefault="00D96D7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Precision and recall by model and balancing strategy when fraud is 1 % of the stream.</w:t>
      </w:r>
    </w:p>
    <w:p w:rsidR="009E66AA" w:rsidRDefault="00D96D7A">
      <w:r>
        <w:rPr>
          <w:rFonts w:cs="Times New Roman"/>
        </w:rPr>
        <w:t xml:space="preserve">Three findings follow. First, undersampling, the strategy the base paper settled on, </w:t>
      </w:r>
      <w:r>
        <w:rPr>
          <w:rFonts w:cs="Times New Roman"/>
        </w:rPr>
        <w:t>gives the highest recall (above 0.96) but destroys precision: precision falls to 0.19 to 0.22 and a model raises 266 to 314 false alarms for every 78 frauds. An analyst would have to review roughly 3.5 to 4.2 false alerts for every fraud found. Second, wit</w:t>
      </w:r>
      <w:r>
        <w:rPr>
          <w:rFonts w:cs="Times New Roman"/>
        </w:rPr>
        <w:t>h no resampling the same models keep precision at 0.95 or better and still find 0.66 to 0.81 of the fraud, giving the best F1 (Logistic Regression 0.869); SMOTE and class weights give XGBoost a balanced F1 (0.86 and 0.81) but push Logistic Regression towar</w:t>
      </w:r>
      <w:r>
        <w:rPr>
          <w:rFonts w:cs="Times New Roman"/>
        </w:rPr>
        <w:t>ds the undersampling pattern (precision 0.33 and 0.26). Third, the RBM trained on undersampled data (SAS) has precision 0.95 but recall of only 0.59, and a PR-AUC of 0.73 against 0.92 for Logistic Regression; the generative model loses most of its advantag</w:t>
      </w:r>
      <w:r>
        <w:rPr>
          <w:rFonts w:cs="Times New Roman"/>
        </w:rPr>
        <w:t>e once the class proportions it saw in training differ from those at test time. The illustrative rule (flag when three of four risk signals are present) reaches F1 0.48, so the learned models are far better than a fixed rule of this kind, which supports th</w:t>
      </w:r>
      <w:r>
        <w:rPr>
          <w:rFonts w:cs="Times New Roman"/>
        </w:rPr>
        <w:t>e first problem stated in the batch abstract.</w:t>
      </w:r>
    </w:p>
    <w:p w:rsidR="009E66AA" w:rsidRDefault="00D96D7A">
      <w:r>
        <w:rPr>
          <w:rFonts w:cs="Times New Roman"/>
        </w:rPr>
        <w:lastRenderedPageBreak/>
        <w:t>The result is consistent with the observation of the base paper that SMOTE and Tomek links performed poorly when the minority class was very small, and with the known effect that undersampling distorts probabil</w:t>
      </w:r>
      <w:r>
        <w:rPr>
          <w:rFonts w:cs="Times New Roman"/>
        </w:rPr>
        <w:t>ities [1], [11]. It also shows that the application's models, trained and scored on a balanced set, would give an optimistic picture of a real stream, where the proportion of fraud is of the order of 0.01 % to 4 % [1], [3].</w:t>
      </w:r>
    </w:p>
    <w:p w:rsidR="009E66AA" w:rsidRDefault="00D96D7A">
      <w:pPr>
        <w:pStyle w:val="Heading2"/>
      </w:pPr>
      <w:r>
        <w:t>1.8 Comparison with the base pap</w:t>
      </w:r>
      <w:r>
        <w:t>er</w:t>
      </w:r>
    </w:p>
    <w:p w:rsidR="009E66AA" w:rsidRDefault="00D96D7A">
      <w:r>
        <w:rPr>
          <w:rFonts w:cs="Times New Roman"/>
        </w:rPr>
        <w:t xml:space="preserve">The table below sets the results beside Table 1 of the base paper. The two sets of numbers are </w:t>
      </w:r>
      <w:r>
        <w:rPr>
          <w:rFonts w:cs="Times New Roman"/>
          <w:b/>
        </w:rPr>
        <w:t>not comparable</w:t>
      </w:r>
      <w:r>
        <w:rPr>
          <w:rFonts w:cs="Times New Roman"/>
        </w:rPr>
        <w:t xml:space="preserve">: the paper used about 145 million real transactions from a Brazilian payment company, balanced to 39 thousand rows, 50 epochs and real or </w:t>
      </w:r>
      <w:r>
        <w:rPr>
          <w:rFonts w:cs="Times New Roman"/>
        </w:rPr>
        <w:t>simulated D-Wave sampling, while this project used a synthetic file of the same size, 20 epochs, subsampled classical samplers and no quantum hardware. The table is given to show where the two stand, not to claim an improvement.</w:t>
      </w:r>
    </w:p>
    <w:p w:rsidR="009E66AA" w:rsidRDefault="00D96D7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Base paper (real data) and this project (synthetic data), best epoch by F1</w:t>
      </w:r>
    </w:p>
    <w:tbl>
      <w:tblPr>
        <w:tblStyle w:val="TableGrid"/>
        <w:tblW w:w="0" w:type="auto"/>
        <w:jc w:val="center"/>
        <w:tblLook w:val="04A0" w:firstRow="1" w:lastRow="0" w:firstColumn="1" w:lastColumn="0" w:noHBand="0" w:noVBand="1"/>
      </w:tblPr>
      <w:tblGrid>
        <w:gridCol w:w="864"/>
        <w:gridCol w:w="1440"/>
        <w:gridCol w:w="1224"/>
        <w:gridCol w:w="1224"/>
        <w:gridCol w:w="1080"/>
        <w:gridCol w:w="936"/>
        <w:gridCol w:w="1584"/>
      </w:tblGrid>
      <w:tr w:rsidR="009E66AA">
        <w:trPr>
          <w:cantSplit/>
          <w:tblHeader/>
          <w:jc w:val="center"/>
        </w:trPr>
        <w:tc>
          <w:tcPr>
            <w:tcW w:w="864" w:type="dxa"/>
            <w:shd w:val="clear" w:color="auto" w:fill="1B2A41"/>
          </w:tcPr>
          <w:p w:rsidR="009E66AA" w:rsidRDefault="00D96D7A">
            <w:pPr>
              <w:spacing w:after="40" w:line="240" w:lineRule="auto"/>
              <w:jc w:val="center"/>
            </w:pPr>
            <w:r>
              <w:rPr>
                <w:rFonts w:cs="Times New Roman"/>
                <w:b/>
                <w:color w:val="FFFFFF"/>
                <w:sz w:val="19"/>
              </w:rPr>
              <w:t>Method</w:t>
            </w:r>
          </w:p>
        </w:tc>
        <w:tc>
          <w:tcPr>
            <w:tcW w:w="1440" w:type="dxa"/>
            <w:shd w:val="clear" w:color="auto" w:fill="1B2A41"/>
          </w:tcPr>
          <w:p w:rsidR="009E66AA" w:rsidRDefault="00D96D7A">
            <w:pPr>
              <w:spacing w:after="40" w:line="240" w:lineRule="auto"/>
              <w:jc w:val="center"/>
            </w:pPr>
            <w:r>
              <w:rPr>
                <w:rFonts w:cs="Times New Roman"/>
                <w:b/>
                <w:color w:val="FFFFFF"/>
                <w:sz w:val="19"/>
              </w:rPr>
              <w:t>Source</w:t>
            </w:r>
          </w:p>
        </w:tc>
        <w:tc>
          <w:tcPr>
            <w:tcW w:w="1224" w:type="dxa"/>
            <w:shd w:val="clear" w:color="auto" w:fill="1B2A41"/>
          </w:tcPr>
          <w:p w:rsidR="009E66AA" w:rsidRDefault="00D96D7A">
            <w:pPr>
              <w:spacing w:after="40" w:line="240" w:lineRule="auto"/>
              <w:jc w:val="center"/>
            </w:pPr>
            <w:r>
              <w:rPr>
                <w:rFonts w:cs="Times New Roman"/>
                <w:b/>
                <w:color w:val="FFFFFF"/>
                <w:sz w:val="19"/>
              </w:rPr>
              <w:t>Accuracy</w:t>
            </w:r>
          </w:p>
        </w:tc>
        <w:tc>
          <w:tcPr>
            <w:tcW w:w="1224" w:type="dxa"/>
            <w:shd w:val="clear" w:color="auto" w:fill="1B2A41"/>
          </w:tcPr>
          <w:p w:rsidR="009E66AA" w:rsidRDefault="00D96D7A">
            <w:pPr>
              <w:spacing w:after="40" w:line="240" w:lineRule="auto"/>
              <w:jc w:val="center"/>
            </w:pPr>
            <w:r>
              <w:rPr>
                <w:rFonts w:cs="Times New Roman"/>
                <w:b/>
                <w:color w:val="FFFFFF"/>
                <w:sz w:val="19"/>
              </w:rPr>
              <w:t>Precision</w:t>
            </w:r>
          </w:p>
        </w:tc>
        <w:tc>
          <w:tcPr>
            <w:tcW w:w="1080" w:type="dxa"/>
            <w:shd w:val="clear" w:color="auto" w:fill="1B2A41"/>
          </w:tcPr>
          <w:p w:rsidR="009E66AA" w:rsidRDefault="00D96D7A">
            <w:pPr>
              <w:spacing w:after="40" w:line="240" w:lineRule="auto"/>
              <w:jc w:val="center"/>
            </w:pPr>
            <w:r>
              <w:rPr>
                <w:rFonts w:cs="Times New Roman"/>
                <w:b/>
                <w:color w:val="FFFFFF"/>
                <w:sz w:val="19"/>
              </w:rPr>
              <w:t>Recall</w:t>
            </w:r>
          </w:p>
        </w:tc>
        <w:tc>
          <w:tcPr>
            <w:tcW w:w="936" w:type="dxa"/>
            <w:shd w:val="clear" w:color="auto" w:fill="1B2A41"/>
          </w:tcPr>
          <w:p w:rsidR="009E66AA" w:rsidRDefault="00D96D7A">
            <w:pPr>
              <w:spacing w:after="40" w:line="240" w:lineRule="auto"/>
              <w:jc w:val="center"/>
            </w:pPr>
            <w:r>
              <w:rPr>
                <w:rFonts w:cs="Times New Roman"/>
                <w:b/>
                <w:color w:val="FFFFFF"/>
                <w:sz w:val="19"/>
              </w:rPr>
              <w:t>F1</w:t>
            </w:r>
          </w:p>
        </w:tc>
        <w:tc>
          <w:tcPr>
            <w:tcW w:w="1584" w:type="dxa"/>
            <w:shd w:val="clear" w:color="auto" w:fill="1B2A41"/>
          </w:tcPr>
          <w:p w:rsidR="009E66AA" w:rsidRDefault="00D96D7A">
            <w:pPr>
              <w:spacing w:after="40" w:line="240" w:lineRule="auto"/>
              <w:jc w:val="center"/>
            </w:pPr>
            <w:r>
              <w:rPr>
                <w:rFonts w:cs="Times New Roman"/>
                <w:b/>
                <w:color w:val="FFFFFF"/>
                <w:sz w:val="19"/>
              </w:rPr>
              <w:t>Training time</w:t>
            </w:r>
          </w:p>
        </w:tc>
      </w:tr>
      <w:tr w:rsidR="009E66AA">
        <w:trPr>
          <w:cantSplit/>
          <w:jc w:val="center"/>
        </w:trPr>
        <w:tc>
          <w:tcPr>
            <w:tcW w:w="864" w:type="dxa"/>
          </w:tcPr>
          <w:p w:rsidR="009E66AA" w:rsidRDefault="00D96D7A">
            <w:pPr>
              <w:spacing w:after="40" w:line="240" w:lineRule="auto"/>
              <w:jc w:val="left"/>
            </w:pPr>
            <w:r>
              <w:rPr>
                <w:rFonts w:cs="Times New Roman"/>
                <w:sz w:val="19"/>
              </w:rPr>
              <w:t>PCD</w:t>
            </w:r>
          </w:p>
        </w:tc>
        <w:tc>
          <w:tcPr>
            <w:tcW w:w="1440" w:type="dxa"/>
          </w:tcPr>
          <w:p w:rsidR="009E66AA" w:rsidRDefault="00D96D7A">
            <w:pPr>
              <w:spacing w:after="40" w:line="240" w:lineRule="auto"/>
              <w:jc w:val="left"/>
            </w:pPr>
            <w:r>
              <w:rPr>
                <w:rFonts w:cs="Times New Roman"/>
                <w:sz w:val="19"/>
              </w:rPr>
              <w:t>paper</w:t>
            </w:r>
          </w:p>
        </w:tc>
        <w:tc>
          <w:tcPr>
            <w:tcW w:w="1224" w:type="dxa"/>
          </w:tcPr>
          <w:p w:rsidR="009E66AA" w:rsidRDefault="00D96D7A">
            <w:pPr>
              <w:spacing w:after="40" w:line="240" w:lineRule="auto"/>
              <w:jc w:val="center"/>
            </w:pPr>
            <w:r>
              <w:rPr>
                <w:rFonts w:cs="Times New Roman"/>
                <w:sz w:val="19"/>
              </w:rPr>
              <w:t>84 %</w:t>
            </w:r>
          </w:p>
        </w:tc>
        <w:tc>
          <w:tcPr>
            <w:tcW w:w="1224" w:type="dxa"/>
          </w:tcPr>
          <w:p w:rsidR="009E66AA" w:rsidRDefault="00D96D7A">
            <w:pPr>
              <w:spacing w:after="40" w:line="240" w:lineRule="auto"/>
              <w:jc w:val="center"/>
            </w:pPr>
            <w:r>
              <w:rPr>
                <w:rFonts w:cs="Times New Roman"/>
                <w:sz w:val="19"/>
              </w:rPr>
              <w:t>86 %</w:t>
            </w:r>
          </w:p>
        </w:tc>
        <w:tc>
          <w:tcPr>
            <w:tcW w:w="1080" w:type="dxa"/>
          </w:tcPr>
          <w:p w:rsidR="009E66AA" w:rsidRDefault="00D96D7A">
            <w:pPr>
              <w:spacing w:after="40" w:line="240" w:lineRule="auto"/>
              <w:jc w:val="center"/>
            </w:pPr>
            <w:r>
              <w:rPr>
                <w:rFonts w:cs="Times New Roman"/>
                <w:sz w:val="19"/>
              </w:rPr>
              <w:t>81 %</w:t>
            </w:r>
          </w:p>
        </w:tc>
        <w:tc>
          <w:tcPr>
            <w:tcW w:w="936" w:type="dxa"/>
          </w:tcPr>
          <w:p w:rsidR="009E66AA" w:rsidRDefault="00D96D7A">
            <w:pPr>
              <w:spacing w:after="40" w:line="240" w:lineRule="auto"/>
              <w:jc w:val="center"/>
            </w:pPr>
            <w:r>
              <w:rPr>
                <w:rFonts w:cs="Times New Roman"/>
                <w:sz w:val="19"/>
              </w:rPr>
              <w:t>83 %</w:t>
            </w:r>
          </w:p>
        </w:tc>
        <w:tc>
          <w:tcPr>
            <w:tcW w:w="1584" w:type="dxa"/>
          </w:tcPr>
          <w:p w:rsidR="009E66AA" w:rsidRDefault="00D96D7A">
            <w:pPr>
              <w:spacing w:after="40" w:line="240" w:lineRule="auto"/>
              <w:jc w:val="left"/>
            </w:pPr>
            <w:r>
              <w:rPr>
                <w:rFonts w:cs="Times New Roman"/>
                <w:sz w:val="19"/>
              </w:rPr>
              <w:t>2 minutes</w:t>
            </w:r>
          </w:p>
        </w:tc>
      </w:tr>
      <w:tr w:rsidR="009E66AA">
        <w:trPr>
          <w:cantSplit/>
          <w:jc w:val="center"/>
        </w:trPr>
        <w:tc>
          <w:tcPr>
            <w:tcW w:w="864" w:type="dxa"/>
          </w:tcPr>
          <w:p w:rsidR="009E66AA" w:rsidRDefault="00D96D7A">
            <w:pPr>
              <w:spacing w:after="40" w:line="240" w:lineRule="auto"/>
              <w:jc w:val="left"/>
            </w:pPr>
            <w:r>
              <w:rPr>
                <w:rFonts w:cs="Times New Roman"/>
                <w:sz w:val="19"/>
              </w:rPr>
              <w:t>PCD</w:t>
            </w:r>
          </w:p>
        </w:tc>
        <w:tc>
          <w:tcPr>
            <w:tcW w:w="1440" w:type="dxa"/>
          </w:tcPr>
          <w:p w:rsidR="009E66AA" w:rsidRDefault="00D96D7A">
            <w:pPr>
              <w:spacing w:after="40" w:line="240" w:lineRule="auto"/>
              <w:jc w:val="left"/>
            </w:pPr>
            <w:r>
              <w:rPr>
                <w:rFonts w:cs="Times New Roman"/>
                <w:sz w:val="19"/>
              </w:rPr>
              <w:t>this project</w:t>
            </w:r>
          </w:p>
        </w:tc>
        <w:tc>
          <w:tcPr>
            <w:tcW w:w="1224" w:type="dxa"/>
          </w:tcPr>
          <w:p w:rsidR="009E66AA" w:rsidRDefault="00D96D7A">
            <w:pPr>
              <w:spacing w:after="40" w:line="240" w:lineRule="auto"/>
              <w:jc w:val="center"/>
            </w:pPr>
            <w:r>
              <w:rPr>
                <w:rFonts w:cs="Times New Roman"/>
                <w:sz w:val="19"/>
              </w:rPr>
              <w:t>74.9%</w:t>
            </w:r>
          </w:p>
        </w:tc>
        <w:tc>
          <w:tcPr>
            <w:tcW w:w="1224" w:type="dxa"/>
          </w:tcPr>
          <w:p w:rsidR="009E66AA" w:rsidRDefault="00D96D7A">
            <w:pPr>
              <w:spacing w:after="40" w:line="240" w:lineRule="auto"/>
              <w:jc w:val="center"/>
            </w:pPr>
            <w:r>
              <w:rPr>
                <w:rFonts w:cs="Times New Roman"/>
                <w:sz w:val="19"/>
              </w:rPr>
              <w:t>66.8%</w:t>
            </w:r>
          </w:p>
        </w:tc>
        <w:tc>
          <w:tcPr>
            <w:tcW w:w="1080" w:type="dxa"/>
          </w:tcPr>
          <w:p w:rsidR="009E66AA" w:rsidRDefault="00D96D7A">
            <w:pPr>
              <w:spacing w:after="40" w:line="240" w:lineRule="auto"/>
              <w:jc w:val="center"/>
            </w:pPr>
            <w:r>
              <w:rPr>
                <w:rFonts w:cs="Times New Roman"/>
                <w:sz w:val="19"/>
              </w:rPr>
              <w:t>99.6%</w:t>
            </w:r>
          </w:p>
        </w:tc>
        <w:tc>
          <w:tcPr>
            <w:tcW w:w="936" w:type="dxa"/>
          </w:tcPr>
          <w:p w:rsidR="009E66AA" w:rsidRDefault="00D96D7A">
            <w:pPr>
              <w:spacing w:after="40" w:line="240" w:lineRule="auto"/>
              <w:jc w:val="center"/>
            </w:pPr>
            <w:r>
              <w:rPr>
                <w:rFonts w:cs="Times New Roman"/>
                <w:sz w:val="19"/>
              </w:rPr>
              <w:t>80.0%</w:t>
            </w:r>
          </w:p>
        </w:tc>
        <w:tc>
          <w:tcPr>
            <w:tcW w:w="1584" w:type="dxa"/>
          </w:tcPr>
          <w:p w:rsidR="009E66AA" w:rsidRDefault="00D96D7A">
            <w:pPr>
              <w:spacing w:after="40" w:line="240" w:lineRule="auto"/>
              <w:jc w:val="left"/>
            </w:pPr>
            <w:r>
              <w:rPr>
                <w:rFonts w:cs="Times New Roman"/>
                <w:sz w:val="19"/>
              </w:rPr>
              <w:t>4.4 s</w:t>
            </w:r>
          </w:p>
        </w:tc>
      </w:tr>
      <w:tr w:rsidR="009E66AA">
        <w:trPr>
          <w:cantSplit/>
          <w:jc w:val="center"/>
        </w:trPr>
        <w:tc>
          <w:tcPr>
            <w:tcW w:w="864" w:type="dxa"/>
          </w:tcPr>
          <w:p w:rsidR="009E66AA" w:rsidRDefault="00D96D7A">
            <w:pPr>
              <w:spacing w:after="40" w:line="240" w:lineRule="auto"/>
              <w:jc w:val="left"/>
            </w:pPr>
            <w:r>
              <w:rPr>
                <w:rFonts w:cs="Times New Roman"/>
                <w:sz w:val="19"/>
              </w:rPr>
              <w:t>SAS</w:t>
            </w:r>
          </w:p>
        </w:tc>
        <w:tc>
          <w:tcPr>
            <w:tcW w:w="1440" w:type="dxa"/>
          </w:tcPr>
          <w:p w:rsidR="009E66AA" w:rsidRDefault="00D96D7A">
            <w:pPr>
              <w:spacing w:after="40" w:line="240" w:lineRule="auto"/>
              <w:jc w:val="left"/>
            </w:pPr>
            <w:r>
              <w:rPr>
                <w:rFonts w:cs="Times New Roman"/>
                <w:sz w:val="19"/>
              </w:rPr>
              <w:t>paper</w:t>
            </w:r>
          </w:p>
        </w:tc>
        <w:tc>
          <w:tcPr>
            <w:tcW w:w="1224" w:type="dxa"/>
          </w:tcPr>
          <w:p w:rsidR="009E66AA" w:rsidRDefault="00D96D7A">
            <w:pPr>
              <w:spacing w:after="40" w:line="240" w:lineRule="auto"/>
              <w:jc w:val="center"/>
            </w:pPr>
            <w:r>
              <w:rPr>
                <w:rFonts w:cs="Times New Roman"/>
                <w:sz w:val="19"/>
              </w:rPr>
              <w:t>85 %</w:t>
            </w:r>
          </w:p>
        </w:tc>
        <w:tc>
          <w:tcPr>
            <w:tcW w:w="1224" w:type="dxa"/>
          </w:tcPr>
          <w:p w:rsidR="009E66AA" w:rsidRDefault="00D96D7A">
            <w:pPr>
              <w:spacing w:after="40" w:line="240" w:lineRule="auto"/>
              <w:jc w:val="center"/>
            </w:pPr>
            <w:r>
              <w:rPr>
                <w:rFonts w:cs="Times New Roman"/>
                <w:sz w:val="19"/>
              </w:rPr>
              <w:t>94 %</w:t>
            </w:r>
          </w:p>
        </w:tc>
        <w:tc>
          <w:tcPr>
            <w:tcW w:w="1080" w:type="dxa"/>
          </w:tcPr>
          <w:p w:rsidR="009E66AA" w:rsidRDefault="00D96D7A">
            <w:pPr>
              <w:spacing w:after="40" w:line="240" w:lineRule="auto"/>
              <w:jc w:val="center"/>
            </w:pPr>
            <w:r>
              <w:rPr>
                <w:rFonts w:cs="Times New Roman"/>
                <w:sz w:val="19"/>
              </w:rPr>
              <w:t>82 %</w:t>
            </w:r>
          </w:p>
        </w:tc>
        <w:tc>
          <w:tcPr>
            <w:tcW w:w="936" w:type="dxa"/>
          </w:tcPr>
          <w:p w:rsidR="009E66AA" w:rsidRDefault="00D96D7A">
            <w:pPr>
              <w:spacing w:after="40" w:line="240" w:lineRule="auto"/>
              <w:jc w:val="center"/>
            </w:pPr>
            <w:r>
              <w:rPr>
                <w:rFonts w:cs="Times New Roman"/>
                <w:sz w:val="19"/>
              </w:rPr>
              <w:t xml:space="preserve">88 </w:t>
            </w:r>
            <w:r>
              <w:rPr>
                <w:rFonts w:cs="Times New Roman"/>
                <w:sz w:val="19"/>
              </w:rPr>
              <w:t>%</w:t>
            </w:r>
          </w:p>
        </w:tc>
        <w:tc>
          <w:tcPr>
            <w:tcW w:w="1584" w:type="dxa"/>
          </w:tcPr>
          <w:p w:rsidR="009E66AA" w:rsidRDefault="00D96D7A">
            <w:pPr>
              <w:spacing w:after="40" w:line="240" w:lineRule="auto"/>
              <w:jc w:val="left"/>
            </w:pPr>
            <w:r>
              <w:rPr>
                <w:rFonts w:cs="Times New Roman"/>
                <w:sz w:val="19"/>
              </w:rPr>
              <w:t>4 hours</w:t>
            </w:r>
          </w:p>
        </w:tc>
      </w:tr>
      <w:tr w:rsidR="009E66AA">
        <w:trPr>
          <w:cantSplit/>
          <w:jc w:val="center"/>
        </w:trPr>
        <w:tc>
          <w:tcPr>
            <w:tcW w:w="864" w:type="dxa"/>
          </w:tcPr>
          <w:p w:rsidR="009E66AA" w:rsidRDefault="00D96D7A">
            <w:pPr>
              <w:spacing w:after="40" w:line="240" w:lineRule="auto"/>
              <w:jc w:val="left"/>
            </w:pPr>
            <w:r>
              <w:rPr>
                <w:rFonts w:cs="Times New Roman"/>
                <w:sz w:val="19"/>
              </w:rPr>
              <w:t>SAS</w:t>
            </w:r>
          </w:p>
        </w:tc>
        <w:tc>
          <w:tcPr>
            <w:tcW w:w="1440" w:type="dxa"/>
          </w:tcPr>
          <w:p w:rsidR="009E66AA" w:rsidRDefault="00D96D7A">
            <w:pPr>
              <w:spacing w:after="40" w:line="240" w:lineRule="auto"/>
              <w:jc w:val="left"/>
            </w:pPr>
            <w:r>
              <w:rPr>
                <w:rFonts w:cs="Times New Roman"/>
                <w:sz w:val="19"/>
              </w:rPr>
              <w:t>this project</w:t>
            </w:r>
          </w:p>
        </w:tc>
        <w:tc>
          <w:tcPr>
            <w:tcW w:w="1224" w:type="dxa"/>
          </w:tcPr>
          <w:p w:rsidR="009E66AA" w:rsidRDefault="00D96D7A">
            <w:pPr>
              <w:spacing w:after="40" w:line="240" w:lineRule="auto"/>
              <w:jc w:val="center"/>
            </w:pPr>
            <w:r>
              <w:rPr>
                <w:rFonts w:cs="Times New Roman"/>
                <w:sz w:val="19"/>
              </w:rPr>
              <w:t>94.8%</w:t>
            </w:r>
          </w:p>
        </w:tc>
        <w:tc>
          <w:tcPr>
            <w:tcW w:w="1224" w:type="dxa"/>
          </w:tcPr>
          <w:p w:rsidR="009E66AA" w:rsidRDefault="00D96D7A">
            <w:pPr>
              <w:spacing w:after="40" w:line="240" w:lineRule="auto"/>
              <w:jc w:val="center"/>
            </w:pPr>
            <w:r>
              <w:rPr>
                <w:rFonts w:cs="Times New Roman"/>
                <w:sz w:val="19"/>
              </w:rPr>
              <w:t>95.6%</w:t>
            </w:r>
          </w:p>
        </w:tc>
        <w:tc>
          <w:tcPr>
            <w:tcW w:w="1080" w:type="dxa"/>
          </w:tcPr>
          <w:p w:rsidR="009E66AA" w:rsidRDefault="00D96D7A">
            <w:pPr>
              <w:spacing w:after="40" w:line="240" w:lineRule="auto"/>
              <w:jc w:val="center"/>
            </w:pPr>
            <w:r>
              <w:rPr>
                <w:rFonts w:cs="Times New Roman"/>
                <w:sz w:val="19"/>
              </w:rPr>
              <w:t>94.0%</w:t>
            </w:r>
          </w:p>
        </w:tc>
        <w:tc>
          <w:tcPr>
            <w:tcW w:w="936" w:type="dxa"/>
          </w:tcPr>
          <w:p w:rsidR="009E66AA" w:rsidRDefault="00D96D7A">
            <w:pPr>
              <w:spacing w:after="40" w:line="240" w:lineRule="auto"/>
              <w:jc w:val="center"/>
            </w:pPr>
            <w:r>
              <w:rPr>
                <w:rFonts w:cs="Times New Roman"/>
                <w:sz w:val="19"/>
              </w:rPr>
              <w:t>94.8%</w:t>
            </w:r>
          </w:p>
        </w:tc>
        <w:tc>
          <w:tcPr>
            <w:tcW w:w="1584" w:type="dxa"/>
          </w:tcPr>
          <w:p w:rsidR="009E66AA" w:rsidRDefault="00D96D7A">
            <w:pPr>
              <w:spacing w:after="40" w:line="240" w:lineRule="auto"/>
              <w:jc w:val="left"/>
            </w:pPr>
            <w:r>
              <w:rPr>
                <w:rFonts w:cs="Times New Roman"/>
                <w:sz w:val="19"/>
              </w:rPr>
              <w:t>4.2 s</w:t>
            </w:r>
          </w:p>
        </w:tc>
      </w:tr>
      <w:tr w:rsidR="009E66AA">
        <w:trPr>
          <w:cantSplit/>
          <w:jc w:val="center"/>
        </w:trPr>
        <w:tc>
          <w:tcPr>
            <w:tcW w:w="864" w:type="dxa"/>
          </w:tcPr>
          <w:p w:rsidR="009E66AA" w:rsidRDefault="00D96D7A">
            <w:pPr>
              <w:spacing w:after="40" w:line="240" w:lineRule="auto"/>
              <w:jc w:val="left"/>
            </w:pPr>
            <w:r>
              <w:rPr>
                <w:rFonts w:cs="Times New Roman"/>
                <w:sz w:val="19"/>
              </w:rPr>
              <w:t>QS</w:t>
            </w:r>
          </w:p>
        </w:tc>
        <w:tc>
          <w:tcPr>
            <w:tcW w:w="1440" w:type="dxa"/>
          </w:tcPr>
          <w:p w:rsidR="009E66AA" w:rsidRDefault="00D96D7A">
            <w:pPr>
              <w:spacing w:after="40" w:line="240" w:lineRule="auto"/>
              <w:jc w:val="left"/>
            </w:pPr>
            <w:r>
              <w:rPr>
                <w:rFonts w:cs="Times New Roman"/>
                <w:sz w:val="19"/>
              </w:rPr>
              <w:t>paper</w:t>
            </w:r>
          </w:p>
        </w:tc>
        <w:tc>
          <w:tcPr>
            <w:tcW w:w="1224" w:type="dxa"/>
          </w:tcPr>
          <w:p w:rsidR="009E66AA" w:rsidRDefault="00D96D7A">
            <w:pPr>
              <w:spacing w:after="40" w:line="240" w:lineRule="auto"/>
              <w:jc w:val="center"/>
            </w:pPr>
            <w:r>
              <w:rPr>
                <w:rFonts w:cs="Times New Roman"/>
                <w:sz w:val="19"/>
              </w:rPr>
              <w:t>85 %</w:t>
            </w:r>
          </w:p>
        </w:tc>
        <w:tc>
          <w:tcPr>
            <w:tcW w:w="1224" w:type="dxa"/>
          </w:tcPr>
          <w:p w:rsidR="009E66AA" w:rsidRDefault="00D96D7A">
            <w:pPr>
              <w:spacing w:after="40" w:line="240" w:lineRule="auto"/>
              <w:jc w:val="center"/>
            </w:pPr>
            <w:r>
              <w:rPr>
                <w:rFonts w:cs="Times New Roman"/>
                <w:sz w:val="19"/>
              </w:rPr>
              <w:t>91 %</w:t>
            </w:r>
          </w:p>
        </w:tc>
        <w:tc>
          <w:tcPr>
            <w:tcW w:w="1080" w:type="dxa"/>
          </w:tcPr>
          <w:p w:rsidR="009E66AA" w:rsidRDefault="00D96D7A">
            <w:pPr>
              <w:spacing w:after="40" w:line="240" w:lineRule="auto"/>
              <w:jc w:val="center"/>
            </w:pPr>
            <w:r>
              <w:rPr>
                <w:rFonts w:cs="Times New Roman"/>
                <w:sz w:val="19"/>
              </w:rPr>
              <w:t>79 %</w:t>
            </w:r>
          </w:p>
        </w:tc>
        <w:tc>
          <w:tcPr>
            <w:tcW w:w="936" w:type="dxa"/>
          </w:tcPr>
          <w:p w:rsidR="009E66AA" w:rsidRDefault="00D96D7A">
            <w:pPr>
              <w:spacing w:after="40" w:line="240" w:lineRule="auto"/>
              <w:jc w:val="center"/>
            </w:pPr>
            <w:r>
              <w:rPr>
                <w:rFonts w:cs="Times New Roman"/>
                <w:sz w:val="19"/>
              </w:rPr>
              <w:t>84 %</w:t>
            </w:r>
          </w:p>
        </w:tc>
        <w:tc>
          <w:tcPr>
            <w:tcW w:w="1584" w:type="dxa"/>
          </w:tcPr>
          <w:p w:rsidR="009E66AA" w:rsidRDefault="00D96D7A">
            <w:pPr>
              <w:spacing w:after="40" w:line="240" w:lineRule="auto"/>
              <w:jc w:val="left"/>
            </w:pPr>
            <w:r>
              <w:rPr>
                <w:rFonts w:cs="Times New Roman"/>
                <w:sz w:val="19"/>
              </w:rPr>
              <w:t>1.8 hours</w:t>
            </w:r>
          </w:p>
        </w:tc>
      </w:tr>
      <w:tr w:rsidR="009E66AA">
        <w:trPr>
          <w:cantSplit/>
          <w:jc w:val="center"/>
        </w:trPr>
        <w:tc>
          <w:tcPr>
            <w:tcW w:w="864" w:type="dxa"/>
          </w:tcPr>
          <w:p w:rsidR="009E66AA" w:rsidRDefault="00D96D7A">
            <w:pPr>
              <w:spacing w:after="40" w:line="240" w:lineRule="auto"/>
              <w:jc w:val="left"/>
            </w:pPr>
            <w:r>
              <w:rPr>
                <w:rFonts w:cs="Times New Roman"/>
                <w:sz w:val="19"/>
              </w:rPr>
              <w:t>QS</w:t>
            </w:r>
          </w:p>
        </w:tc>
        <w:tc>
          <w:tcPr>
            <w:tcW w:w="1440" w:type="dxa"/>
          </w:tcPr>
          <w:p w:rsidR="009E66AA" w:rsidRDefault="00D96D7A">
            <w:pPr>
              <w:spacing w:after="40" w:line="240" w:lineRule="auto"/>
              <w:jc w:val="left"/>
            </w:pPr>
            <w:r>
              <w:rPr>
                <w:rFonts w:cs="Times New Roman"/>
                <w:sz w:val="19"/>
              </w:rPr>
              <w:t>this project</w:t>
            </w:r>
          </w:p>
        </w:tc>
        <w:tc>
          <w:tcPr>
            <w:tcW w:w="1224" w:type="dxa"/>
          </w:tcPr>
          <w:p w:rsidR="009E66AA" w:rsidRDefault="00D96D7A">
            <w:pPr>
              <w:spacing w:after="40" w:line="240" w:lineRule="auto"/>
              <w:jc w:val="center"/>
            </w:pPr>
            <w:r>
              <w:rPr>
                <w:rFonts w:cs="Times New Roman"/>
                <w:sz w:val="19"/>
              </w:rPr>
              <w:t>94.3%</w:t>
            </w:r>
          </w:p>
        </w:tc>
        <w:tc>
          <w:tcPr>
            <w:tcW w:w="1224" w:type="dxa"/>
          </w:tcPr>
          <w:p w:rsidR="009E66AA" w:rsidRDefault="00D96D7A">
            <w:pPr>
              <w:spacing w:after="40" w:line="240" w:lineRule="auto"/>
              <w:jc w:val="center"/>
            </w:pPr>
            <w:r>
              <w:rPr>
                <w:rFonts w:cs="Times New Roman"/>
                <w:sz w:val="19"/>
              </w:rPr>
              <w:t>94.5%</w:t>
            </w:r>
          </w:p>
        </w:tc>
        <w:tc>
          <w:tcPr>
            <w:tcW w:w="1080" w:type="dxa"/>
          </w:tcPr>
          <w:p w:rsidR="009E66AA" w:rsidRDefault="00D96D7A">
            <w:pPr>
              <w:spacing w:after="40" w:line="240" w:lineRule="auto"/>
              <w:jc w:val="center"/>
            </w:pPr>
            <w:r>
              <w:rPr>
                <w:rFonts w:cs="Times New Roman"/>
                <w:sz w:val="19"/>
              </w:rPr>
              <w:t>94.2%</w:t>
            </w:r>
          </w:p>
        </w:tc>
        <w:tc>
          <w:tcPr>
            <w:tcW w:w="936" w:type="dxa"/>
          </w:tcPr>
          <w:p w:rsidR="009E66AA" w:rsidRDefault="00D96D7A">
            <w:pPr>
              <w:spacing w:after="40" w:line="240" w:lineRule="auto"/>
              <w:jc w:val="center"/>
            </w:pPr>
            <w:r>
              <w:rPr>
                <w:rFonts w:cs="Times New Roman"/>
                <w:sz w:val="19"/>
              </w:rPr>
              <w:t>94.3%</w:t>
            </w:r>
          </w:p>
        </w:tc>
        <w:tc>
          <w:tcPr>
            <w:tcW w:w="1584" w:type="dxa"/>
          </w:tcPr>
          <w:p w:rsidR="009E66AA" w:rsidRDefault="00D96D7A">
            <w:pPr>
              <w:spacing w:after="40" w:line="240" w:lineRule="auto"/>
              <w:jc w:val="left"/>
            </w:pPr>
            <w:r>
              <w:rPr>
                <w:rFonts w:cs="Times New Roman"/>
                <w:sz w:val="19"/>
              </w:rPr>
              <w:t>3.4 s</w:t>
            </w:r>
          </w:p>
        </w:tc>
      </w:tr>
    </w:tbl>
    <w:p w:rsidR="009E66AA" w:rsidRDefault="009E66AA">
      <w:pPr>
        <w:spacing w:line="192" w:lineRule="auto"/>
      </w:pPr>
    </w:p>
    <w:p w:rsidR="009E66AA" w:rsidRDefault="00D96D7A">
      <w:pPr>
        <w:keepNext/>
        <w:spacing w:after="80" w:line="240" w:lineRule="auto"/>
        <w:jc w:val="center"/>
      </w:pPr>
      <w:r>
        <w:rPr>
          <w:noProof/>
        </w:rPr>
        <w:drawing>
          <wp:inline distT="0" distB="0" distL="0" distR="0">
            <wp:extent cx="4754880" cy="17750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paper_comparison.png"/>
                    <pic:cNvPicPr/>
                  </pic:nvPicPr>
                  <pic:blipFill>
                    <a:blip r:embed="rId31"/>
                    <a:stretch>
                      <a:fillRect/>
                    </a:stretch>
                  </pic:blipFill>
                  <pic:spPr>
                    <a:xfrm>
                      <a:off x="0" y="0"/>
                      <a:ext cx="4754880" cy="1775090"/>
                    </a:xfrm>
                    <a:prstGeom prst="rect">
                      <a:avLst/>
                    </a:prstGeom>
                  </pic:spPr>
                </pic:pic>
              </a:graphicData>
            </a:graphic>
          </wp:inline>
        </w:drawing>
      </w:r>
    </w:p>
    <w:p w:rsidR="009E66AA" w:rsidRDefault="00D96D7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xml:space="preserve">: F1 of the base paper (real Stone data) and of this project (synthetic </w:t>
      </w:r>
      <w:r>
        <w:rPr>
          <w:rFonts w:cs="Times New Roman"/>
        </w:rPr>
        <w:t>data). The data differ, so the bars are not directly comparable.</w:t>
      </w:r>
    </w:p>
    <w:p w:rsidR="009E66AA" w:rsidRDefault="00D96D7A">
      <w:r>
        <w:rPr>
          <w:rFonts w:cs="Times New Roman"/>
        </w:rPr>
        <w:t>Qualitatively the ordering of the paper is partly reproduced: the annealing-based trainers beat classical PCD in both studies, and the simulated-annealing trainer is the best or tied for best</w:t>
      </w:r>
      <w:r>
        <w:rPr>
          <w:rFonts w:cs="Times New Roman"/>
        </w:rPr>
        <w:t xml:space="preserve">. Two things are not reproduced. The paper's quantum sampling is slightly below simulated annealing, whereas here the two are equal within noise; and the paper's </w:t>
      </w:r>
      <w:r>
        <w:rPr>
          <w:rFonts w:cs="Times New Roman"/>
        </w:rPr>
        <w:lastRenderedPageBreak/>
        <w:t>classical model is a reasonable classifier at 84 % accuracy, whereas the PCD model here is uns</w:t>
      </w:r>
      <w:r>
        <w:rPr>
          <w:rFonts w:cs="Times New Roman"/>
        </w:rPr>
        <w:t>table. The synthetic data are easier than real data (a linear model scores 96.7 %), which is why accuracy exceeds the paper's even for a simplified sampler.</w:t>
      </w:r>
    </w:p>
    <w:p w:rsidR="009E66AA" w:rsidRDefault="00D96D7A">
      <w:pPr>
        <w:pStyle w:val="Heading2"/>
      </w:pPr>
      <w:r>
        <w:t>1.9 Sample inputs and outputs, and the serving defect</w:t>
      </w:r>
    </w:p>
    <w:p w:rsidR="009E66AA" w:rsidRDefault="00D96D7A">
      <w:r>
        <w:rPr>
          <w:rFonts w:cs="Times New Roman"/>
        </w:rPr>
        <w:t xml:space="preserve">The table below gives the real responses of </w:t>
      </w:r>
      <w:r>
        <w:rPr>
          <w:rFonts w:ascii="Consolas" w:eastAsia="Consolas" w:hAnsi="Consolas" w:cs="Consolas"/>
          <w:sz w:val="21"/>
        </w:rPr>
        <w:t>/</w:t>
      </w:r>
      <w:r>
        <w:rPr>
          <w:rFonts w:ascii="Consolas" w:eastAsia="Consolas" w:hAnsi="Consolas" w:cs="Consolas"/>
          <w:sz w:val="21"/>
        </w:rPr>
        <w:t>api/predict_single</w:t>
      </w:r>
      <w:r>
        <w:rPr>
          <w:rFonts w:cs="Times New Roman"/>
        </w:rPr>
        <w:t xml:space="preserve"> for three transactions, next to the probabilities computed offline with correct scaling. They are identical to full precision, so the single-transaction route is correct; the high-risk example is flagged as fraud (MEDIUM band), the low-r</w:t>
      </w:r>
      <w:r>
        <w:rPr>
          <w:rFonts w:cs="Times New Roman"/>
        </w:rPr>
        <w:t>isk example is approved, and a middle example is a coin toss at 52.6 %.</w:t>
      </w:r>
    </w:p>
    <w:p w:rsidR="009E66AA" w:rsidRDefault="00D96D7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Live responses of the single-transaction route and offline recomputation</w:t>
      </w:r>
    </w:p>
    <w:tbl>
      <w:tblPr>
        <w:tblStyle w:val="TableGrid"/>
        <w:tblW w:w="0" w:type="auto"/>
        <w:jc w:val="center"/>
        <w:tblLook w:val="04A0" w:firstRow="1" w:lastRow="0" w:firstColumn="1" w:lastColumn="0" w:noHBand="0" w:noVBand="1"/>
      </w:tblPr>
      <w:tblGrid>
        <w:gridCol w:w="1761"/>
        <w:gridCol w:w="925"/>
        <w:gridCol w:w="925"/>
        <w:gridCol w:w="925"/>
        <w:gridCol w:w="1145"/>
        <w:gridCol w:w="1920"/>
        <w:gridCol w:w="1281"/>
      </w:tblGrid>
      <w:tr w:rsidR="009E66AA">
        <w:trPr>
          <w:cantSplit/>
          <w:tblHeader/>
          <w:jc w:val="center"/>
        </w:trPr>
        <w:tc>
          <w:tcPr>
            <w:tcW w:w="1800" w:type="dxa"/>
            <w:shd w:val="clear" w:color="auto" w:fill="1B2A41"/>
          </w:tcPr>
          <w:p w:rsidR="009E66AA" w:rsidRDefault="00D96D7A">
            <w:pPr>
              <w:spacing w:after="40" w:line="240" w:lineRule="auto"/>
              <w:jc w:val="center"/>
            </w:pPr>
            <w:r>
              <w:rPr>
                <w:rFonts w:cs="Times New Roman"/>
                <w:b/>
                <w:color w:val="FFFFFF"/>
                <w:sz w:val="19"/>
              </w:rPr>
              <w:t>Example</w:t>
            </w:r>
          </w:p>
        </w:tc>
        <w:tc>
          <w:tcPr>
            <w:tcW w:w="936" w:type="dxa"/>
            <w:shd w:val="clear" w:color="auto" w:fill="1B2A41"/>
          </w:tcPr>
          <w:p w:rsidR="009E66AA" w:rsidRDefault="00D96D7A">
            <w:pPr>
              <w:spacing w:after="40" w:line="240" w:lineRule="auto"/>
              <w:jc w:val="center"/>
            </w:pPr>
            <w:r>
              <w:rPr>
                <w:rFonts w:cs="Times New Roman"/>
                <w:b/>
                <w:color w:val="FFFFFF"/>
                <w:sz w:val="19"/>
              </w:rPr>
              <w:t>PCD</w:t>
            </w:r>
          </w:p>
        </w:tc>
        <w:tc>
          <w:tcPr>
            <w:tcW w:w="936" w:type="dxa"/>
            <w:shd w:val="clear" w:color="auto" w:fill="1B2A41"/>
          </w:tcPr>
          <w:p w:rsidR="009E66AA" w:rsidRDefault="00D96D7A">
            <w:pPr>
              <w:spacing w:after="40" w:line="240" w:lineRule="auto"/>
              <w:jc w:val="center"/>
            </w:pPr>
            <w:r>
              <w:rPr>
                <w:rFonts w:cs="Times New Roman"/>
                <w:b/>
                <w:color w:val="FFFFFF"/>
                <w:sz w:val="19"/>
              </w:rPr>
              <w:t>SAS</w:t>
            </w:r>
          </w:p>
        </w:tc>
        <w:tc>
          <w:tcPr>
            <w:tcW w:w="936" w:type="dxa"/>
            <w:shd w:val="clear" w:color="auto" w:fill="1B2A41"/>
          </w:tcPr>
          <w:p w:rsidR="009E66AA" w:rsidRDefault="00D96D7A">
            <w:pPr>
              <w:spacing w:after="40" w:line="240" w:lineRule="auto"/>
              <w:jc w:val="center"/>
            </w:pPr>
            <w:r>
              <w:rPr>
                <w:rFonts w:cs="Times New Roman"/>
                <w:b/>
                <w:color w:val="FFFFFF"/>
                <w:sz w:val="19"/>
              </w:rPr>
              <w:t>QS</w:t>
            </w:r>
          </w:p>
        </w:tc>
        <w:tc>
          <w:tcPr>
            <w:tcW w:w="1152" w:type="dxa"/>
            <w:shd w:val="clear" w:color="auto" w:fill="1B2A41"/>
          </w:tcPr>
          <w:p w:rsidR="009E66AA" w:rsidRDefault="00D96D7A">
            <w:pPr>
              <w:spacing w:after="40" w:line="240" w:lineRule="auto"/>
              <w:jc w:val="center"/>
            </w:pPr>
            <w:r>
              <w:rPr>
                <w:rFonts w:cs="Times New Roman"/>
                <w:b/>
                <w:color w:val="FFFFFF"/>
                <w:sz w:val="19"/>
              </w:rPr>
              <w:t>Ensemble</w:t>
            </w:r>
          </w:p>
        </w:tc>
        <w:tc>
          <w:tcPr>
            <w:tcW w:w="1944" w:type="dxa"/>
            <w:shd w:val="clear" w:color="auto" w:fill="1B2A41"/>
          </w:tcPr>
          <w:p w:rsidR="009E66AA" w:rsidRDefault="00D96D7A">
            <w:pPr>
              <w:spacing w:after="40" w:line="240" w:lineRule="auto"/>
              <w:jc w:val="center"/>
            </w:pPr>
            <w:r>
              <w:rPr>
                <w:rFonts w:cs="Times New Roman"/>
                <w:b/>
                <w:color w:val="FFFFFF"/>
                <w:sz w:val="19"/>
              </w:rPr>
              <w:t>Verdict, band</w:t>
            </w:r>
          </w:p>
        </w:tc>
        <w:tc>
          <w:tcPr>
            <w:tcW w:w="1296" w:type="dxa"/>
            <w:shd w:val="clear" w:color="auto" w:fill="1B2A41"/>
          </w:tcPr>
          <w:p w:rsidR="009E66AA" w:rsidRDefault="00D96D7A">
            <w:pPr>
              <w:spacing w:after="40" w:line="240" w:lineRule="auto"/>
              <w:jc w:val="center"/>
            </w:pPr>
            <w:r>
              <w:rPr>
                <w:rFonts w:cs="Times New Roman"/>
                <w:b/>
                <w:color w:val="FFFFFF"/>
                <w:sz w:val="19"/>
              </w:rPr>
              <w:t>Offline ensemble</w:t>
            </w:r>
          </w:p>
        </w:tc>
      </w:tr>
      <w:tr w:rsidR="009E66AA">
        <w:trPr>
          <w:cantSplit/>
          <w:jc w:val="center"/>
        </w:trPr>
        <w:tc>
          <w:tcPr>
            <w:tcW w:w="1800" w:type="dxa"/>
          </w:tcPr>
          <w:p w:rsidR="009E66AA" w:rsidRDefault="00D96D7A">
            <w:pPr>
              <w:spacing w:after="40" w:line="240" w:lineRule="auto"/>
              <w:jc w:val="left"/>
            </w:pPr>
            <w:r>
              <w:rPr>
                <w:rFonts w:cs="Times New Roman"/>
                <w:sz w:val="19"/>
              </w:rPr>
              <w:t>High-risk example</w:t>
            </w:r>
          </w:p>
        </w:tc>
        <w:tc>
          <w:tcPr>
            <w:tcW w:w="936" w:type="dxa"/>
          </w:tcPr>
          <w:p w:rsidR="009E66AA" w:rsidRDefault="00D96D7A">
            <w:pPr>
              <w:spacing w:after="40" w:line="240" w:lineRule="auto"/>
              <w:jc w:val="center"/>
            </w:pPr>
            <w:r>
              <w:rPr>
                <w:rFonts w:cs="Times New Roman"/>
                <w:sz w:val="19"/>
              </w:rPr>
              <w:t>50.9%</w:t>
            </w:r>
          </w:p>
        </w:tc>
        <w:tc>
          <w:tcPr>
            <w:tcW w:w="936" w:type="dxa"/>
          </w:tcPr>
          <w:p w:rsidR="009E66AA" w:rsidRDefault="00D96D7A">
            <w:pPr>
              <w:spacing w:after="40" w:line="240" w:lineRule="auto"/>
              <w:jc w:val="center"/>
            </w:pPr>
            <w:r>
              <w:rPr>
                <w:rFonts w:cs="Times New Roman"/>
                <w:sz w:val="19"/>
              </w:rPr>
              <w:t>94.7%</w:t>
            </w:r>
          </w:p>
        </w:tc>
        <w:tc>
          <w:tcPr>
            <w:tcW w:w="936" w:type="dxa"/>
          </w:tcPr>
          <w:p w:rsidR="009E66AA" w:rsidRDefault="00D96D7A">
            <w:pPr>
              <w:spacing w:after="40" w:line="240" w:lineRule="auto"/>
              <w:jc w:val="center"/>
            </w:pPr>
            <w:r>
              <w:rPr>
                <w:rFonts w:cs="Times New Roman"/>
                <w:sz w:val="19"/>
              </w:rPr>
              <w:t>59.5%</w:t>
            </w:r>
          </w:p>
        </w:tc>
        <w:tc>
          <w:tcPr>
            <w:tcW w:w="1152" w:type="dxa"/>
          </w:tcPr>
          <w:p w:rsidR="009E66AA" w:rsidRDefault="00D96D7A">
            <w:pPr>
              <w:spacing w:after="40" w:line="240" w:lineRule="auto"/>
              <w:jc w:val="center"/>
            </w:pPr>
            <w:r>
              <w:rPr>
                <w:rFonts w:cs="Times New Roman"/>
                <w:sz w:val="19"/>
              </w:rPr>
              <w:t>68.4%</w:t>
            </w:r>
          </w:p>
        </w:tc>
        <w:tc>
          <w:tcPr>
            <w:tcW w:w="1944" w:type="dxa"/>
          </w:tcPr>
          <w:p w:rsidR="009E66AA" w:rsidRDefault="00D96D7A">
            <w:pPr>
              <w:spacing w:after="40" w:line="240" w:lineRule="auto"/>
              <w:jc w:val="left"/>
            </w:pPr>
            <w:r>
              <w:rPr>
                <w:rFonts w:cs="Times New Roman"/>
                <w:sz w:val="19"/>
              </w:rPr>
              <w:t>FRAUD, MEDIUM</w:t>
            </w:r>
          </w:p>
        </w:tc>
        <w:tc>
          <w:tcPr>
            <w:tcW w:w="1296" w:type="dxa"/>
          </w:tcPr>
          <w:p w:rsidR="009E66AA" w:rsidRDefault="00D96D7A">
            <w:pPr>
              <w:spacing w:after="40" w:line="240" w:lineRule="auto"/>
              <w:jc w:val="center"/>
            </w:pPr>
            <w:r>
              <w:rPr>
                <w:rFonts w:cs="Times New Roman"/>
                <w:sz w:val="19"/>
              </w:rPr>
              <w:t>68.4%</w:t>
            </w:r>
          </w:p>
        </w:tc>
      </w:tr>
      <w:tr w:rsidR="009E66AA">
        <w:trPr>
          <w:cantSplit/>
          <w:jc w:val="center"/>
        </w:trPr>
        <w:tc>
          <w:tcPr>
            <w:tcW w:w="1800" w:type="dxa"/>
          </w:tcPr>
          <w:p w:rsidR="009E66AA" w:rsidRDefault="00D96D7A">
            <w:pPr>
              <w:spacing w:after="40" w:line="240" w:lineRule="auto"/>
              <w:jc w:val="left"/>
            </w:pPr>
            <w:r>
              <w:rPr>
                <w:rFonts w:cs="Times New Roman"/>
                <w:sz w:val="19"/>
              </w:rPr>
              <w:t>Low-risk example</w:t>
            </w:r>
          </w:p>
        </w:tc>
        <w:tc>
          <w:tcPr>
            <w:tcW w:w="936" w:type="dxa"/>
          </w:tcPr>
          <w:p w:rsidR="009E66AA" w:rsidRDefault="00D96D7A">
            <w:pPr>
              <w:spacing w:after="40" w:line="240" w:lineRule="auto"/>
              <w:jc w:val="center"/>
            </w:pPr>
            <w:r>
              <w:rPr>
                <w:rFonts w:cs="Times New Roman"/>
                <w:sz w:val="19"/>
              </w:rPr>
              <w:t>50.1%</w:t>
            </w:r>
          </w:p>
        </w:tc>
        <w:tc>
          <w:tcPr>
            <w:tcW w:w="936" w:type="dxa"/>
          </w:tcPr>
          <w:p w:rsidR="009E66AA" w:rsidRDefault="00D96D7A">
            <w:pPr>
              <w:spacing w:after="40" w:line="240" w:lineRule="auto"/>
              <w:jc w:val="center"/>
            </w:pPr>
            <w:r>
              <w:rPr>
                <w:rFonts w:cs="Times New Roman"/>
                <w:sz w:val="19"/>
              </w:rPr>
              <w:t>21.4%</w:t>
            </w:r>
          </w:p>
        </w:tc>
        <w:tc>
          <w:tcPr>
            <w:tcW w:w="936" w:type="dxa"/>
          </w:tcPr>
          <w:p w:rsidR="009E66AA" w:rsidRDefault="00D96D7A">
            <w:pPr>
              <w:spacing w:after="40" w:line="240" w:lineRule="auto"/>
              <w:jc w:val="center"/>
            </w:pPr>
            <w:r>
              <w:rPr>
                <w:rFonts w:cs="Times New Roman"/>
                <w:sz w:val="19"/>
              </w:rPr>
              <w:t>47.2%</w:t>
            </w:r>
          </w:p>
        </w:tc>
        <w:tc>
          <w:tcPr>
            <w:tcW w:w="1152" w:type="dxa"/>
          </w:tcPr>
          <w:p w:rsidR="009E66AA" w:rsidRDefault="00D96D7A">
            <w:pPr>
              <w:spacing w:after="40" w:line="240" w:lineRule="auto"/>
              <w:jc w:val="center"/>
            </w:pPr>
            <w:r>
              <w:rPr>
                <w:rFonts w:cs="Times New Roman"/>
                <w:sz w:val="19"/>
              </w:rPr>
              <w:t>39.5%</w:t>
            </w:r>
          </w:p>
        </w:tc>
        <w:tc>
          <w:tcPr>
            <w:tcW w:w="1944" w:type="dxa"/>
          </w:tcPr>
          <w:p w:rsidR="009E66AA" w:rsidRDefault="00D96D7A">
            <w:pPr>
              <w:spacing w:after="40" w:line="240" w:lineRule="auto"/>
              <w:jc w:val="left"/>
            </w:pPr>
            <w:r>
              <w:rPr>
                <w:rFonts w:cs="Times New Roman"/>
                <w:sz w:val="19"/>
              </w:rPr>
              <w:t>LEGITIMATE, LOW</w:t>
            </w:r>
          </w:p>
        </w:tc>
        <w:tc>
          <w:tcPr>
            <w:tcW w:w="1296" w:type="dxa"/>
          </w:tcPr>
          <w:p w:rsidR="009E66AA" w:rsidRDefault="00D96D7A">
            <w:pPr>
              <w:spacing w:after="40" w:line="240" w:lineRule="auto"/>
              <w:jc w:val="center"/>
            </w:pPr>
            <w:r>
              <w:rPr>
                <w:rFonts w:cs="Times New Roman"/>
                <w:sz w:val="19"/>
              </w:rPr>
              <w:t>39.5%</w:t>
            </w:r>
          </w:p>
        </w:tc>
      </w:tr>
      <w:tr w:rsidR="009E66AA">
        <w:trPr>
          <w:cantSplit/>
          <w:jc w:val="center"/>
        </w:trPr>
        <w:tc>
          <w:tcPr>
            <w:tcW w:w="1800" w:type="dxa"/>
          </w:tcPr>
          <w:p w:rsidR="009E66AA" w:rsidRDefault="00D96D7A">
            <w:pPr>
              <w:spacing w:after="40" w:line="240" w:lineRule="auto"/>
              <w:jc w:val="left"/>
            </w:pPr>
            <w:r>
              <w:rPr>
                <w:rFonts w:cs="Times New Roman"/>
                <w:sz w:val="19"/>
              </w:rPr>
              <w:t>Middle example</w:t>
            </w:r>
          </w:p>
        </w:tc>
        <w:tc>
          <w:tcPr>
            <w:tcW w:w="936" w:type="dxa"/>
          </w:tcPr>
          <w:p w:rsidR="009E66AA" w:rsidRDefault="00D96D7A">
            <w:pPr>
              <w:spacing w:after="40" w:line="240" w:lineRule="auto"/>
              <w:jc w:val="center"/>
            </w:pPr>
            <w:r>
              <w:rPr>
                <w:rFonts w:cs="Times New Roman"/>
                <w:sz w:val="19"/>
              </w:rPr>
              <w:t>50.3%</w:t>
            </w:r>
          </w:p>
        </w:tc>
        <w:tc>
          <w:tcPr>
            <w:tcW w:w="936" w:type="dxa"/>
          </w:tcPr>
          <w:p w:rsidR="009E66AA" w:rsidRDefault="00D96D7A">
            <w:pPr>
              <w:spacing w:after="40" w:line="240" w:lineRule="auto"/>
              <w:jc w:val="center"/>
            </w:pPr>
            <w:r>
              <w:rPr>
                <w:rFonts w:cs="Times New Roman"/>
                <w:sz w:val="19"/>
              </w:rPr>
              <w:t>56.5%</w:t>
            </w:r>
          </w:p>
        </w:tc>
        <w:tc>
          <w:tcPr>
            <w:tcW w:w="936" w:type="dxa"/>
          </w:tcPr>
          <w:p w:rsidR="009E66AA" w:rsidRDefault="00D96D7A">
            <w:pPr>
              <w:spacing w:after="40" w:line="240" w:lineRule="auto"/>
              <w:jc w:val="center"/>
            </w:pPr>
            <w:r>
              <w:rPr>
                <w:rFonts w:cs="Times New Roman"/>
                <w:sz w:val="19"/>
              </w:rPr>
              <w:t>51.0%</w:t>
            </w:r>
          </w:p>
        </w:tc>
        <w:tc>
          <w:tcPr>
            <w:tcW w:w="1152" w:type="dxa"/>
          </w:tcPr>
          <w:p w:rsidR="009E66AA" w:rsidRDefault="00D96D7A">
            <w:pPr>
              <w:spacing w:after="40" w:line="240" w:lineRule="auto"/>
              <w:jc w:val="center"/>
            </w:pPr>
            <w:r>
              <w:rPr>
                <w:rFonts w:cs="Times New Roman"/>
                <w:sz w:val="19"/>
              </w:rPr>
              <w:t>52.6%</w:t>
            </w:r>
          </w:p>
        </w:tc>
        <w:tc>
          <w:tcPr>
            <w:tcW w:w="1944" w:type="dxa"/>
          </w:tcPr>
          <w:p w:rsidR="009E66AA" w:rsidRDefault="00D96D7A">
            <w:pPr>
              <w:spacing w:after="40" w:line="240" w:lineRule="auto"/>
              <w:jc w:val="left"/>
            </w:pPr>
            <w:r>
              <w:rPr>
                <w:rFonts w:cs="Times New Roman"/>
                <w:sz w:val="19"/>
              </w:rPr>
              <w:t>FRAUD, MEDIUM</w:t>
            </w:r>
          </w:p>
        </w:tc>
        <w:tc>
          <w:tcPr>
            <w:tcW w:w="1296" w:type="dxa"/>
          </w:tcPr>
          <w:p w:rsidR="009E66AA" w:rsidRDefault="00D96D7A">
            <w:pPr>
              <w:spacing w:after="40" w:line="240" w:lineRule="auto"/>
              <w:jc w:val="center"/>
            </w:pPr>
            <w:r>
              <w:rPr>
                <w:rFonts w:cs="Times New Roman"/>
                <w:sz w:val="19"/>
              </w:rPr>
              <w:t>52.6%</w:t>
            </w:r>
          </w:p>
        </w:tc>
      </w:tr>
    </w:tbl>
    <w:p w:rsidR="009E66AA" w:rsidRDefault="009E66AA">
      <w:pPr>
        <w:spacing w:line="192" w:lineRule="auto"/>
      </w:pPr>
    </w:p>
    <w:p w:rsidR="009E66AA" w:rsidRDefault="00D96D7A">
      <w:r>
        <w:rPr>
          <w:rFonts w:cs="Times New Roman"/>
        </w:rPr>
        <w:t xml:space="preserve">Inputs: high-risk = amount 1,200, merchant Online, channel Online, card not present, </w:t>
      </w:r>
      <w:r>
        <w:rPr>
          <w:rFonts w:cs="Times New Roman"/>
        </w:rPr>
        <w:t>country mismatch, time 54,000 s, V3 1.8, V14 -1.1, V17 1.4; low-risk = amount 80, Grocery, Chip, card present, country match, V3, V14 and V17 at 0; middle = amount 350, Electronics, Contactless, card present, country match, V3 0.8, V14 -0.4, V17 0.6. Field</w:t>
      </w:r>
      <w:r>
        <w:rPr>
          <w:rFonts w:cs="Times New Roman"/>
        </w:rPr>
        <w:t>s not given are filled with the dataset mean or mode.</w:t>
      </w:r>
    </w:p>
    <w:p w:rsidR="009E66AA" w:rsidRDefault="00D96D7A">
      <w:r>
        <w:rPr>
          <w:rFonts w:cs="Times New Roman"/>
        </w:rPr>
        <w:t xml:space="preserve">The batch route behaves differently. In </w:t>
      </w:r>
      <w:r>
        <w:rPr>
          <w:rFonts w:ascii="Consolas" w:eastAsia="Consolas" w:hAnsi="Consolas" w:cs="Consolas"/>
          <w:sz w:val="21"/>
        </w:rPr>
        <w:t>predict_batch</w:t>
      </w:r>
      <w:r>
        <w:rPr>
          <w:rFonts w:cs="Times New Roman"/>
        </w:rPr>
        <w:t xml:space="preserve"> the one-hot columns are first reduced to the 18 selected features and only then scaled; the scaler was fitted on 24 numeric columns, so </w:t>
      </w:r>
      <w:r>
        <w:rPr>
          <w:rFonts w:ascii="Consolas" w:eastAsia="Consolas" w:hAnsi="Consolas" w:cs="Consolas"/>
          <w:sz w:val="21"/>
        </w:rPr>
        <w:t>scaler.trans</w:t>
      </w:r>
      <w:r>
        <w:rPr>
          <w:rFonts w:ascii="Consolas" w:eastAsia="Consolas" w:hAnsi="Consolas" w:cs="Consolas"/>
          <w:sz w:val="21"/>
        </w:rPr>
        <w:t>form</w:t>
      </w:r>
      <w:r>
        <w:rPr>
          <w:rFonts w:cs="Times New Roman"/>
        </w:rPr>
        <w:t xml:space="preserve"> on the 13 numeric columns that remain raises an error, and a bare </w:t>
      </w:r>
      <w:r>
        <w:rPr>
          <w:rFonts w:ascii="Consolas" w:eastAsia="Consolas" w:hAnsi="Consolas" w:cs="Consolas"/>
          <w:sz w:val="21"/>
        </w:rPr>
        <w:t>except: pass</w:t>
      </w:r>
      <w:r>
        <w:rPr>
          <w:rFonts w:cs="Times New Roman"/>
        </w:rPr>
        <w:t xml:space="preserve"> hides it. The models then receive raw, unscaled values. The second table below measures the effect on a fresh 2,000-row balanced batch produced by the same generator with a</w:t>
      </w:r>
      <w:r>
        <w:rPr>
          <w:rFonts w:cs="Times New Roman"/>
        </w:rPr>
        <w:t xml:space="preserve"> new random seed, once as the route serves it and once with correct scaling.</w:t>
      </w:r>
    </w:p>
    <w:p w:rsidR="009E66AA" w:rsidRDefault="00D96D7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Batch route: fresh 2,000-row balanced batch, as served and with correct scaling (ensemble)</w:t>
      </w:r>
    </w:p>
    <w:tbl>
      <w:tblPr>
        <w:tblStyle w:val="TableGrid"/>
        <w:tblW w:w="0" w:type="auto"/>
        <w:jc w:val="center"/>
        <w:tblLook w:val="04A0" w:firstRow="1" w:lastRow="0" w:firstColumn="1" w:lastColumn="0" w:noHBand="0" w:noVBand="1"/>
      </w:tblPr>
      <w:tblGrid>
        <w:gridCol w:w="2354"/>
        <w:gridCol w:w="1141"/>
        <w:gridCol w:w="1140"/>
        <w:gridCol w:w="995"/>
        <w:gridCol w:w="854"/>
        <w:gridCol w:w="988"/>
        <w:gridCol w:w="706"/>
        <w:gridCol w:w="704"/>
      </w:tblGrid>
      <w:tr w:rsidR="009E66AA">
        <w:trPr>
          <w:cantSplit/>
          <w:tblHeader/>
          <w:jc w:val="center"/>
        </w:trPr>
        <w:tc>
          <w:tcPr>
            <w:tcW w:w="2448" w:type="dxa"/>
            <w:shd w:val="clear" w:color="auto" w:fill="1B2A41"/>
          </w:tcPr>
          <w:p w:rsidR="009E66AA" w:rsidRDefault="00D96D7A">
            <w:pPr>
              <w:spacing w:after="40" w:line="240" w:lineRule="auto"/>
              <w:jc w:val="center"/>
            </w:pPr>
            <w:r>
              <w:rPr>
                <w:rFonts w:cs="Times New Roman"/>
                <w:b/>
                <w:color w:val="FFFFFF"/>
                <w:sz w:val="19"/>
              </w:rPr>
              <w:t>Condition</w:t>
            </w:r>
          </w:p>
        </w:tc>
        <w:tc>
          <w:tcPr>
            <w:tcW w:w="1152" w:type="dxa"/>
            <w:shd w:val="clear" w:color="auto" w:fill="1B2A41"/>
          </w:tcPr>
          <w:p w:rsidR="009E66AA" w:rsidRDefault="00D96D7A">
            <w:pPr>
              <w:spacing w:after="40" w:line="240" w:lineRule="auto"/>
              <w:jc w:val="center"/>
            </w:pPr>
            <w:r>
              <w:rPr>
                <w:rFonts w:cs="Times New Roman"/>
                <w:b/>
                <w:color w:val="FFFFFF"/>
                <w:sz w:val="19"/>
              </w:rPr>
              <w:t>Accuracy</w:t>
            </w:r>
          </w:p>
        </w:tc>
        <w:tc>
          <w:tcPr>
            <w:tcW w:w="1152" w:type="dxa"/>
            <w:shd w:val="clear" w:color="auto" w:fill="1B2A41"/>
          </w:tcPr>
          <w:p w:rsidR="009E66AA" w:rsidRDefault="00D96D7A">
            <w:pPr>
              <w:spacing w:after="40" w:line="240" w:lineRule="auto"/>
              <w:jc w:val="center"/>
            </w:pPr>
            <w:r>
              <w:rPr>
                <w:rFonts w:cs="Times New Roman"/>
                <w:b/>
                <w:color w:val="FFFFFF"/>
                <w:sz w:val="19"/>
              </w:rPr>
              <w:t>Precision</w:t>
            </w:r>
          </w:p>
        </w:tc>
        <w:tc>
          <w:tcPr>
            <w:tcW w:w="1008" w:type="dxa"/>
            <w:shd w:val="clear" w:color="auto" w:fill="1B2A41"/>
          </w:tcPr>
          <w:p w:rsidR="009E66AA" w:rsidRDefault="00D96D7A">
            <w:pPr>
              <w:spacing w:after="40" w:line="240" w:lineRule="auto"/>
              <w:jc w:val="center"/>
            </w:pPr>
            <w:r>
              <w:rPr>
                <w:rFonts w:cs="Times New Roman"/>
                <w:b/>
                <w:color w:val="FFFFFF"/>
                <w:sz w:val="19"/>
              </w:rPr>
              <w:t>Recall</w:t>
            </w:r>
          </w:p>
        </w:tc>
        <w:tc>
          <w:tcPr>
            <w:tcW w:w="864" w:type="dxa"/>
            <w:shd w:val="clear" w:color="auto" w:fill="1B2A41"/>
          </w:tcPr>
          <w:p w:rsidR="009E66AA" w:rsidRDefault="00D96D7A">
            <w:pPr>
              <w:spacing w:after="40" w:line="240" w:lineRule="auto"/>
              <w:jc w:val="center"/>
            </w:pPr>
            <w:r>
              <w:rPr>
                <w:rFonts w:cs="Times New Roman"/>
                <w:b/>
                <w:color w:val="FFFFFF"/>
                <w:sz w:val="19"/>
              </w:rPr>
              <w:t>F1</w:t>
            </w:r>
          </w:p>
        </w:tc>
        <w:tc>
          <w:tcPr>
            <w:tcW w:w="1008" w:type="dxa"/>
            <w:shd w:val="clear" w:color="auto" w:fill="1B2A41"/>
          </w:tcPr>
          <w:p w:rsidR="009E66AA" w:rsidRDefault="00D96D7A">
            <w:pPr>
              <w:spacing w:after="40" w:line="240" w:lineRule="auto"/>
              <w:jc w:val="center"/>
            </w:pPr>
            <w:r>
              <w:rPr>
                <w:rFonts w:cs="Times New Roman"/>
                <w:b/>
                <w:color w:val="FFFFFF"/>
                <w:sz w:val="19"/>
              </w:rPr>
              <w:t>ROC-AUC</w:t>
            </w:r>
          </w:p>
        </w:tc>
        <w:tc>
          <w:tcPr>
            <w:tcW w:w="720" w:type="dxa"/>
            <w:shd w:val="clear" w:color="auto" w:fill="1B2A41"/>
          </w:tcPr>
          <w:p w:rsidR="009E66AA" w:rsidRDefault="00D96D7A">
            <w:pPr>
              <w:spacing w:after="40" w:line="240" w:lineRule="auto"/>
              <w:jc w:val="center"/>
            </w:pPr>
            <w:r>
              <w:rPr>
                <w:rFonts w:cs="Times New Roman"/>
                <w:b/>
                <w:color w:val="FFFFFF"/>
                <w:sz w:val="19"/>
              </w:rPr>
              <w:t>FP</w:t>
            </w:r>
          </w:p>
        </w:tc>
        <w:tc>
          <w:tcPr>
            <w:tcW w:w="720" w:type="dxa"/>
            <w:shd w:val="clear" w:color="auto" w:fill="1B2A41"/>
          </w:tcPr>
          <w:p w:rsidR="009E66AA" w:rsidRDefault="00D96D7A">
            <w:pPr>
              <w:spacing w:after="40" w:line="240" w:lineRule="auto"/>
              <w:jc w:val="center"/>
            </w:pPr>
            <w:r>
              <w:rPr>
                <w:rFonts w:cs="Times New Roman"/>
                <w:b/>
                <w:color w:val="FFFFFF"/>
                <w:sz w:val="19"/>
              </w:rPr>
              <w:t>FN</w:t>
            </w:r>
          </w:p>
        </w:tc>
      </w:tr>
      <w:tr w:rsidR="009E66AA">
        <w:trPr>
          <w:cantSplit/>
          <w:jc w:val="center"/>
        </w:trPr>
        <w:tc>
          <w:tcPr>
            <w:tcW w:w="2448" w:type="dxa"/>
          </w:tcPr>
          <w:p w:rsidR="009E66AA" w:rsidRDefault="00D96D7A">
            <w:pPr>
              <w:spacing w:after="40" w:line="240" w:lineRule="auto"/>
              <w:jc w:val="left"/>
            </w:pPr>
            <w:r>
              <w:rPr>
                <w:rFonts w:cs="Times New Roman"/>
                <w:sz w:val="19"/>
              </w:rPr>
              <w:t>As served (no scaling)</w:t>
            </w:r>
          </w:p>
        </w:tc>
        <w:tc>
          <w:tcPr>
            <w:tcW w:w="1152" w:type="dxa"/>
          </w:tcPr>
          <w:p w:rsidR="009E66AA" w:rsidRDefault="00D96D7A">
            <w:pPr>
              <w:spacing w:after="40" w:line="240" w:lineRule="auto"/>
              <w:jc w:val="center"/>
            </w:pPr>
            <w:r>
              <w:rPr>
                <w:rFonts w:cs="Times New Roman"/>
                <w:sz w:val="19"/>
              </w:rPr>
              <w:t>50.2%</w:t>
            </w:r>
          </w:p>
        </w:tc>
        <w:tc>
          <w:tcPr>
            <w:tcW w:w="1152" w:type="dxa"/>
          </w:tcPr>
          <w:p w:rsidR="009E66AA" w:rsidRDefault="00D96D7A">
            <w:pPr>
              <w:spacing w:after="40" w:line="240" w:lineRule="auto"/>
              <w:jc w:val="center"/>
            </w:pPr>
            <w:r>
              <w:rPr>
                <w:rFonts w:cs="Times New Roman"/>
                <w:sz w:val="19"/>
              </w:rPr>
              <w:t>50.1%</w:t>
            </w:r>
          </w:p>
        </w:tc>
        <w:tc>
          <w:tcPr>
            <w:tcW w:w="1008" w:type="dxa"/>
          </w:tcPr>
          <w:p w:rsidR="009E66AA" w:rsidRDefault="00D96D7A">
            <w:pPr>
              <w:spacing w:after="40" w:line="240" w:lineRule="auto"/>
              <w:jc w:val="center"/>
            </w:pPr>
            <w:r>
              <w:rPr>
                <w:rFonts w:cs="Times New Roman"/>
                <w:sz w:val="19"/>
              </w:rPr>
              <w:t>100.0%</w:t>
            </w:r>
          </w:p>
        </w:tc>
        <w:tc>
          <w:tcPr>
            <w:tcW w:w="864" w:type="dxa"/>
          </w:tcPr>
          <w:p w:rsidR="009E66AA" w:rsidRDefault="00D96D7A">
            <w:pPr>
              <w:spacing w:after="40" w:line="240" w:lineRule="auto"/>
              <w:jc w:val="center"/>
            </w:pPr>
            <w:r>
              <w:rPr>
                <w:rFonts w:cs="Times New Roman"/>
                <w:sz w:val="19"/>
              </w:rPr>
              <w:t>66.8%</w:t>
            </w:r>
          </w:p>
        </w:tc>
        <w:tc>
          <w:tcPr>
            <w:tcW w:w="1008" w:type="dxa"/>
          </w:tcPr>
          <w:p w:rsidR="009E66AA" w:rsidRDefault="00D96D7A">
            <w:pPr>
              <w:spacing w:after="40" w:line="240" w:lineRule="auto"/>
              <w:jc w:val="center"/>
            </w:pPr>
            <w:r>
              <w:rPr>
                <w:rFonts w:cs="Times New Roman"/>
                <w:sz w:val="19"/>
              </w:rPr>
              <w:t>0.893</w:t>
            </w:r>
          </w:p>
        </w:tc>
        <w:tc>
          <w:tcPr>
            <w:tcW w:w="720" w:type="dxa"/>
          </w:tcPr>
          <w:p w:rsidR="009E66AA" w:rsidRDefault="00D96D7A">
            <w:pPr>
              <w:spacing w:after="40" w:line="240" w:lineRule="auto"/>
              <w:jc w:val="center"/>
            </w:pPr>
            <w:r>
              <w:rPr>
                <w:rFonts w:cs="Times New Roman"/>
                <w:sz w:val="19"/>
              </w:rPr>
              <w:t>995</w:t>
            </w:r>
          </w:p>
        </w:tc>
        <w:tc>
          <w:tcPr>
            <w:tcW w:w="720" w:type="dxa"/>
          </w:tcPr>
          <w:p w:rsidR="009E66AA" w:rsidRDefault="00D96D7A">
            <w:pPr>
              <w:spacing w:after="40" w:line="240" w:lineRule="auto"/>
              <w:jc w:val="center"/>
            </w:pPr>
            <w:r>
              <w:rPr>
                <w:rFonts w:cs="Times New Roman"/>
                <w:sz w:val="19"/>
              </w:rPr>
              <w:t>0</w:t>
            </w:r>
          </w:p>
        </w:tc>
      </w:tr>
      <w:tr w:rsidR="009E66AA">
        <w:trPr>
          <w:cantSplit/>
          <w:jc w:val="center"/>
        </w:trPr>
        <w:tc>
          <w:tcPr>
            <w:tcW w:w="2448" w:type="dxa"/>
          </w:tcPr>
          <w:p w:rsidR="009E66AA" w:rsidRDefault="00D96D7A">
            <w:pPr>
              <w:spacing w:after="40" w:line="240" w:lineRule="auto"/>
              <w:jc w:val="left"/>
            </w:pPr>
            <w:r>
              <w:rPr>
                <w:rFonts w:cs="Times New Roman"/>
                <w:sz w:val="19"/>
              </w:rPr>
              <w:t>With scaling</w:t>
            </w:r>
          </w:p>
        </w:tc>
        <w:tc>
          <w:tcPr>
            <w:tcW w:w="1152" w:type="dxa"/>
          </w:tcPr>
          <w:p w:rsidR="009E66AA" w:rsidRDefault="00D96D7A">
            <w:pPr>
              <w:spacing w:after="40" w:line="240" w:lineRule="auto"/>
              <w:jc w:val="center"/>
            </w:pPr>
            <w:r>
              <w:rPr>
                <w:rFonts w:cs="Times New Roman"/>
                <w:sz w:val="19"/>
              </w:rPr>
              <w:t>94.8%</w:t>
            </w:r>
          </w:p>
        </w:tc>
        <w:tc>
          <w:tcPr>
            <w:tcW w:w="1152" w:type="dxa"/>
          </w:tcPr>
          <w:p w:rsidR="009E66AA" w:rsidRDefault="00D96D7A">
            <w:pPr>
              <w:spacing w:after="40" w:line="240" w:lineRule="auto"/>
              <w:jc w:val="center"/>
            </w:pPr>
            <w:r>
              <w:rPr>
                <w:rFonts w:cs="Times New Roman"/>
                <w:sz w:val="19"/>
              </w:rPr>
              <w:t>97.3%</w:t>
            </w:r>
          </w:p>
        </w:tc>
        <w:tc>
          <w:tcPr>
            <w:tcW w:w="1008" w:type="dxa"/>
          </w:tcPr>
          <w:p w:rsidR="009E66AA" w:rsidRDefault="00D96D7A">
            <w:pPr>
              <w:spacing w:after="40" w:line="240" w:lineRule="auto"/>
              <w:jc w:val="center"/>
            </w:pPr>
            <w:r>
              <w:rPr>
                <w:rFonts w:cs="Times New Roman"/>
                <w:sz w:val="19"/>
              </w:rPr>
              <w:t>92.3%</w:t>
            </w:r>
          </w:p>
        </w:tc>
        <w:tc>
          <w:tcPr>
            <w:tcW w:w="864" w:type="dxa"/>
          </w:tcPr>
          <w:p w:rsidR="009E66AA" w:rsidRDefault="00D96D7A">
            <w:pPr>
              <w:spacing w:after="40" w:line="240" w:lineRule="auto"/>
              <w:jc w:val="center"/>
            </w:pPr>
            <w:r>
              <w:rPr>
                <w:rFonts w:cs="Times New Roman"/>
                <w:sz w:val="19"/>
              </w:rPr>
              <w:t>94.7%</w:t>
            </w:r>
          </w:p>
        </w:tc>
        <w:tc>
          <w:tcPr>
            <w:tcW w:w="1008" w:type="dxa"/>
          </w:tcPr>
          <w:p w:rsidR="009E66AA" w:rsidRDefault="00D96D7A">
            <w:pPr>
              <w:spacing w:after="40" w:line="240" w:lineRule="auto"/>
              <w:jc w:val="center"/>
            </w:pPr>
            <w:r>
              <w:rPr>
                <w:rFonts w:cs="Times New Roman"/>
                <w:sz w:val="19"/>
              </w:rPr>
              <w:t>0.986</w:t>
            </w:r>
          </w:p>
        </w:tc>
        <w:tc>
          <w:tcPr>
            <w:tcW w:w="720" w:type="dxa"/>
          </w:tcPr>
          <w:p w:rsidR="009E66AA" w:rsidRDefault="00D96D7A">
            <w:pPr>
              <w:spacing w:after="40" w:line="240" w:lineRule="auto"/>
              <w:jc w:val="center"/>
            </w:pPr>
            <w:r>
              <w:rPr>
                <w:rFonts w:cs="Times New Roman"/>
                <w:sz w:val="19"/>
              </w:rPr>
              <w:t>26</w:t>
            </w:r>
          </w:p>
        </w:tc>
        <w:tc>
          <w:tcPr>
            <w:tcW w:w="720" w:type="dxa"/>
          </w:tcPr>
          <w:p w:rsidR="009E66AA" w:rsidRDefault="00D96D7A">
            <w:pPr>
              <w:spacing w:after="40" w:line="240" w:lineRule="auto"/>
              <w:jc w:val="center"/>
            </w:pPr>
            <w:r>
              <w:rPr>
                <w:rFonts w:cs="Times New Roman"/>
                <w:sz w:val="19"/>
              </w:rPr>
              <w:t>77</w:t>
            </w:r>
          </w:p>
        </w:tc>
      </w:tr>
    </w:tbl>
    <w:p w:rsidR="009E66AA" w:rsidRDefault="009E66AA">
      <w:pPr>
        <w:spacing w:line="192" w:lineRule="auto"/>
      </w:pPr>
    </w:p>
    <w:p w:rsidR="009E66AA" w:rsidRDefault="00D96D7A">
      <w:pPr>
        <w:keepNext/>
        <w:spacing w:after="80" w:line="240" w:lineRule="auto"/>
        <w:jc w:val="center"/>
      </w:pPr>
      <w:r>
        <w:rPr>
          <w:noProof/>
        </w:rPr>
        <w:lastRenderedPageBreak/>
        <w:drawing>
          <wp:inline distT="0" distB="0" distL="0" distR="0">
            <wp:extent cx="4937760" cy="18340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serving_defect.png"/>
                    <pic:cNvPicPr/>
                  </pic:nvPicPr>
                  <pic:blipFill>
                    <a:blip r:embed="rId32"/>
                    <a:stretch>
                      <a:fillRect/>
                    </a:stretch>
                  </pic:blipFill>
                  <pic:spPr>
                    <a:xfrm>
                      <a:off x="0" y="0"/>
                      <a:ext cx="4937760" cy="1834025"/>
                    </a:xfrm>
                    <a:prstGeom prst="rect">
                      <a:avLst/>
                    </a:prstGeom>
                  </pic:spPr>
                </pic:pic>
              </a:graphicData>
            </a:graphic>
          </wp:inline>
        </w:drawing>
      </w:r>
    </w:p>
    <w:p w:rsidR="009E66AA" w:rsidRDefault="00D96D7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xml:space="preserve">: Effect of the skipped scaling in the batch route: accuracy, recall and false alarms as served and with </w:t>
      </w:r>
      <w:r>
        <w:rPr>
          <w:rFonts w:cs="Times New Roman"/>
        </w:rPr>
        <w:t>correct scaling.</w:t>
      </w:r>
    </w:p>
    <w:p w:rsidR="009E66AA" w:rsidRDefault="00D96D7A">
      <w:r>
        <w:rPr>
          <w:rFonts w:cs="Times New Roman"/>
        </w:rPr>
        <w:t>As served, the batch route flags essentially every row (accuracy 50.2%, recall 100.0%, 995 false alarms among 1000 legitimate rows); with scaling it matches the offline result (94.8%). The bundled sample file shows it too: 20 of 20 rows ar</w:t>
      </w:r>
      <w:r>
        <w:rPr>
          <w:rFonts w:cs="Times New Roman"/>
        </w:rPr>
        <w:t>e flagged as served, 11 when scaled (the file holds 10 fraud rows). The defect is documented and was deliberately not fixed in the delivered product: the repair is one line (apply the scaler to the full numeric block before selecting columns), but the repo</w:t>
      </w:r>
      <w:r>
        <w:rPr>
          <w:rFonts w:cs="Times New Roman"/>
        </w:rPr>
        <w:t>rt describes the system as built. It also shows why the smoke test, which only checks that a response exists, did not catch it.</w:t>
      </w:r>
    </w:p>
    <w:p w:rsidR="009E66AA" w:rsidRDefault="00D96D7A">
      <w:pPr>
        <w:pStyle w:val="Heading2"/>
      </w:pPr>
      <w:r>
        <w:t>1.10 Success and failure analysis</w:t>
      </w:r>
    </w:p>
    <w:p w:rsidR="009E66AA" w:rsidRDefault="00D96D7A">
      <w:r>
        <w:rPr>
          <w:rFonts w:cs="Times New Roman"/>
          <w:b/>
        </w:rPr>
        <w:t>Where the system works.</w:t>
      </w:r>
      <w:r>
        <w:rPr>
          <w:rFonts w:cs="Times New Roman"/>
        </w:rPr>
        <w:t xml:space="preserve"> The simulated-annealing and quantum-inspired models separate the synth</w:t>
      </w:r>
      <w:r>
        <w:rPr>
          <w:rFonts w:cs="Times New Roman"/>
        </w:rPr>
        <w:t xml:space="preserve">etic classes with ROC-AUC 0.986 and F1 about 94 %; the ensemble is at least as good as its members; the single-transaction route is numerically correct; a check takes a median of 17 ms; and the interface exposes the whole workflow (check, screen, analyse, </w:t>
      </w:r>
      <w:r>
        <w:rPr>
          <w:rFonts w:cs="Times New Roman"/>
        </w:rPr>
        <w:t>compare, retrain) with real data behind every screen.</w:t>
      </w:r>
    </w:p>
    <w:p w:rsidR="009E66AA" w:rsidRDefault="00D96D7A">
      <w:r>
        <w:rPr>
          <w:rFonts w:cs="Times New Roman"/>
          <w:b/>
        </w:rPr>
        <w:t>Where it fails.</w:t>
      </w:r>
      <w:r>
        <w:rPr>
          <w:rFonts w:cs="Times New Roman"/>
        </w:rPr>
        <w:t xml:space="preserve"> The concrete failure cases are these:</w:t>
      </w:r>
    </w:p>
    <w:p w:rsidR="009E66AA" w:rsidRDefault="00D96D7A">
      <w:pPr>
        <w:spacing w:after="60"/>
        <w:ind w:left="720" w:hanging="360"/>
      </w:pPr>
      <w:r>
        <w:rPr>
          <w:rFonts w:cs="Times New Roman"/>
        </w:rPr>
        <w:t xml:space="preserve">•  </w:t>
      </w:r>
      <w:r>
        <w:rPr>
          <w:rFonts w:cs="Times New Roman"/>
          <w:i/>
        </w:rPr>
        <w:t>The PCD model flags almost everything.</w:t>
      </w:r>
      <w:r>
        <w:rPr>
          <w:rFonts w:cs="Times New Roman"/>
        </w:rPr>
        <w:t xml:space="preserve"> At the application's threshold it has 660 false alarms against 135 correct approvals; its ranking is good </w:t>
      </w:r>
      <w:r>
        <w:rPr>
          <w:rFonts w:cs="Times New Roman"/>
        </w:rPr>
        <w:t>(ROC-AUC 0.986) but it is not calibrated, and it is unstable across seeds.</w:t>
      </w:r>
    </w:p>
    <w:p w:rsidR="009E66AA" w:rsidRDefault="00D96D7A">
      <w:pPr>
        <w:spacing w:after="60"/>
        <w:ind w:left="720" w:hanging="360"/>
      </w:pPr>
      <w:r>
        <w:rPr>
          <w:rFonts w:cs="Times New Roman"/>
        </w:rPr>
        <w:t xml:space="preserve">•  </w:t>
      </w:r>
      <w:r>
        <w:rPr>
          <w:rFonts w:cs="Times New Roman"/>
          <w:i/>
        </w:rPr>
        <w:t>The batch route is broken by the scaling defect.</w:t>
      </w:r>
      <w:r>
        <w:rPr>
          <w:rFonts w:cs="Times New Roman"/>
        </w:rPr>
        <w:t xml:space="preserve"> Accuracy falls to 50.2% and the sample file is flagged 20 of 20 (Section 8.9).</w:t>
      </w:r>
    </w:p>
    <w:p w:rsidR="009E66AA" w:rsidRDefault="00D96D7A">
      <w:pPr>
        <w:spacing w:after="60"/>
        <w:ind w:left="720" w:hanging="360"/>
      </w:pPr>
      <w:r>
        <w:rPr>
          <w:rFonts w:cs="Times New Roman"/>
        </w:rPr>
        <w:t xml:space="preserve">•  </w:t>
      </w:r>
      <w:r>
        <w:rPr>
          <w:rFonts w:cs="Times New Roman"/>
          <w:i/>
        </w:rPr>
        <w:t>An extreme amount produces NaN.</w:t>
      </w:r>
      <w:r>
        <w:rPr>
          <w:rFonts w:cs="Times New Roman"/>
        </w:rPr>
        <w:t xml:space="preserve"> An amount of 1,</w:t>
      </w:r>
      <w:r>
        <w:rPr>
          <w:rFonts w:cs="Times New Roman"/>
        </w:rPr>
        <w:t>000,000 yields a probability that is not a number and an LOW-risk approval (Section 7.6).</w:t>
      </w:r>
    </w:p>
    <w:p w:rsidR="009E66AA" w:rsidRDefault="00D96D7A">
      <w:pPr>
        <w:spacing w:after="60"/>
        <w:ind w:left="720" w:hanging="360"/>
      </w:pPr>
      <w:r>
        <w:rPr>
          <w:rFonts w:cs="Times New Roman"/>
        </w:rPr>
        <w:lastRenderedPageBreak/>
        <w:t xml:space="preserve">•  </w:t>
      </w:r>
      <w:r>
        <w:rPr>
          <w:rFonts w:cs="Times New Roman"/>
          <w:i/>
        </w:rPr>
        <w:t>Precision collapses when fraud is rare.</w:t>
      </w:r>
      <w:r>
        <w:rPr>
          <w:rFonts w:cs="Times New Roman"/>
        </w:rPr>
        <w:t xml:space="preserve"> With undersampling and 1 % fraud every model, standard or RBM, either raises hundreds of false alarms or misses a large par</w:t>
      </w:r>
      <w:r>
        <w:rPr>
          <w:rFonts w:cs="Times New Roman"/>
        </w:rPr>
        <w:t>t of the fraud (Section 8.7).</w:t>
      </w:r>
    </w:p>
    <w:p w:rsidR="009E66AA" w:rsidRDefault="00D96D7A">
      <w:pPr>
        <w:spacing w:after="60"/>
        <w:ind w:left="720" w:hanging="360"/>
      </w:pPr>
      <w:r>
        <w:rPr>
          <w:rFonts w:cs="Times New Roman"/>
        </w:rPr>
        <w:t xml:space="preserve">•  </w:t>
      </w:r>
      <w:r>
        <w:rPr>
          <w:rFonts w:cs="Times New Roman"/>
          <w:i/>
        </w:rPr>
        <w:t>The HIGH band never fires.</w:t>
      </w:r>
      <w:r>
        <w:rPr>
          <w:rFonts w:cs="Times New Roman"/>
        </w:rPr>
        <w:t xml:space="preserve"> The ensemble probabilities stay below 0.7 on this data, so </w:t>
      </w:r>
      <w:r>
        <w:rPr>
          <w:rFonts w:cs="Times New Roman"/>
          <w:i/>
        </w:rPr>
        <w:t>decline and alert</w:t>
      </w:r>
      <w:r>
        <w:rPr>
          <w:rFonts w:cs="Times New Roman"/>
        </w:rPr>
        <w:t xml:space="preserve"> is unreachable in practice (Section 8.4).</w:t>
      </w:r>
    </w:p>
    <w:p w:rsidR="009E66AA" w:rsidRDefault="00D96D7A">
      <w:pPr>
        <w:spacing w:after="60"/>
        <w:ind w:left="720" w:hanging="360"/>
      </w:pPr>
      <w:r>
        <w:rPr>
          <w:rFonts w:cs="Times New Roman"/>
        </w:rPr>
        <w:t xml:space="preserve">•  </w:t>
      </w:r>
      <w:r>
        <w:rPr>
          <w:rFonts w:cs="Times New Roman"/>
          <w:i/>
        </w:rPr>
        <w:t>Oscillation of the annealed trainers.</w:t>
      </w:r>
      <w:r>
        <w:rPr>
          <w:rFonts w:cs="Times New Roman"/>
        </w:rPr>
        <w:t xml:space="preserve"> The per-epoch F1 of SAS and QS moves</w:t>
      </w:r>
      <w:r>
        <w:rPr>
          <w:rFonts w:cs="Times New Roman"/>
        </w:rPr>
        <w:t xml:space="preserve"> by several points between neighbouring epochs and SAS drops to 0.0% in the early epochs; choosing the last epoch, as done here, is safe only because the curves have settled by about epoch 13.</w:t>
      </w:r>
    </w:p>
    <w:p w:rsidR="009E66AA" w:rsidRDefault="00D96D7A">
      <w:pPr>
        <w:spacing w:after="60"/>
        <w:ind w:left="720" w:hanging="360"/>
      </w:pPr>
      <w:r>
        <w:rPr>
          <w:rFonts w:cs="Times New Roman"/>
        </w:rPr>
        <w:t xml:space="preserve">•  </w:t>
      </w:r>
      <w:r>
        <w:rPr>
          <w:rFonts w:cs="Times New Roman"/>
          <w:i/>
        </w:rPr>
        <w:t>The simple models are better.</w:t>
      </w:r>
      <w:r>
        <w:rPr>
          <w:rFonts w:cs="Times New Roman"/>
        </w:rPr>
        <w:t xml:space="preserve"> On this data Logistic Regression, Random Forest and XGBoost beat the RBM ensemble by about two points of F1, so the benefit of the base paper's method is not shown by this project.</w:t>
      </w:r>
    </w:p>
    <w:p w:rsidR="009E66AA" w:rsidRDefault="00D96D7A">
      <w:pPr>
        <w:pStyle w:val="Heading2"/>
      </w:pPr>
      <w:r>
        <w:t>1.11 Limitations of the results</w:t>
      </w:r>
    </w:p>
    <w:p w:rsidR="009E66AA" w:rsidRDefault="00D96D7A">
      <w:pPr>
        <w:spacing w:after="60"/>
        <w:ind w:left="720" w:hanging="360"/>
      </w:pPr>
      <w:r>
        <w:rPr>
          <w:rFonts w:cs="Times New Roman"/>
        </w:rPr>
        <w:t>•  The data are synthetic and generated wi</w:t>
      </w:r>
      <w:r>
        <w:rPr>
          <w:rFonts w:cs="Times New Roman"/>
        </w:rPr>
        <w:t>th simple mean shifts, so accuracy is higher and easier than on real transactions, and no result transfers to a bank.</w:t>
      </w:r>
    </w:p>
    <w:p w:rsidR="009E66AA" w:rsidRDefault="00D96D7A">
      <w:pPr>
        <w:spacing w:after="60"/>
        <w:ind w:left="720" w:hanging="360"/>
      </w:pPr>
      <w:r>
        <w:rPr>
          <w:rFonts w:cs="Times New Roman"/>
        </w:rPr>
        <w:t>•  The quantum sampler is a classical simulation with ten sweeps and a subsampled epoch; no quantum hardware, D-Wave simulator or Julia pa</w:t>
      </w:r>
      <w:r>
        <w:rPr>
          <w:rFonts w:cs="Times New Roman"/>
        </w:rPr>
        <w:t>ckage was used, so nothing here tests quantum advantage.</w:t>
      </w:r>
    </w:p>
    <w:p w:rsidR="009E66AA" w:rsidRDefault="00D96D7A">
      <w:pPr>
        <w:spacing w:after="60"/>
        <w:ind w:left="720" w:hanging="360"/>
      </w:pPr>
      <w:r>
        <w:rPr>
          <w:rFonts w:cs="Times New Roman"/>
        </w:rPr>
        <w:t>•  Best-epoch figures are chosen on the test split. The primary figures in this chapter are final-epoch values; the best-epoch values are shown only where the base paper's convention requires them.</w:t>
      </w:r>
    </w:p>
    <w:p w:rsidR="009E66AA" w:rsidRDefault="00D96D7A">
      <w:pPr>
        <w:spacing w:after="60"/>
        <w:ind w:left="720" w:hanging="360"/>
      </w:pPr>
      <w:r>
        <w:rPr>
          <w:rFonts w:cs="Times New Roman"/>
        </w:rPr>
        <w:t>•</w:t>
      </w:r>
      <w:r>
        <w:rPr>
          <w:rFonts w:cs="Times New Roman"/>
        </w:rPr>
        <w:t xml:space="preserve">  Scaling, balancing and feature ranking were fitted on the whole 8,000-row sample before the split, a mild leak; the 1 % experiment avoids it.</w:t>
      </w:r>
    </w:p>
    <w:p w:rsidR="009E66AA" w:rsidRDefault="00D96D7A">
      <w:pPr>
        <w:spacing w:after="60"/>
        <w:ind w:left="720" w:hanging="360"/>
      </w:pPr>
      <w:r>
        <w:rPr>
          <w:rFonts w:cs="Times New Roman"/>
        </w:rPr>
        <w:t>•  There is a single dataset, single split for the shipped models and no confidence intervals beyond the five-se</w:t>
      </w:r>
      <w:r>
        <w:rPr>
          <w:rFonts w:cs="Times New Roman"/>
        </w:rPr>
        <w:t>ed spread.</w:t>
      </w:r>
    </w:p>
    <w:p w:rsidR="009E66AA" w:rsidRDefault="00D96D7A">
      <w:pPr>
        <w:spacing w:after="60"/>
        <w:ind w:left="720" w:hanging="360"/>
      </w:pPr>
      <w:r>
        <w:rPr>
          <w:rFonts w:cs="Times New Roman"/>
        </w:rPr>
        <w:t>•  Latency was measured on one PC with a development server and says nothing about concurrent load.</w:t>
      </w:r>
    </w:p>
    <w:p w:rsidR="009E66AA" w:rsidRDefault="00D96D7A">
      <w:pPr>
        <w:pStyle w:val="Heading2"/>
      </w:pPr>
      <w:r>
        <w:t>1.12 Objectives versus outcomes</w:t>
      </w:r>
    </w:p>
    <w:p w:rsidR="009E66AA" w:rsidRDefault="00D96D7A">
      <w:r>
        <w:rPr>
          <w:rFonts w:cs="Times New Roman"/>
        </w:rPr>
        <w:t>The table below sets the six objectives of the project proposal against what was achieved.</w:t>
      </w:r>
    </w:p>
    <w:p w:rsidR="009E66AA" w:rsidRDefault="00D96D7A">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w:instrText>
      </w:r>
      <w:r>
        <w:rPr>
          <w:rFonts w:cs="Times New Roman"/>
        </w:rPr>
        <w:instrText xml:space="preserve">ABIC </w:instrText>
      </w:r>
      <w:r>
        <w:rPr>
          <w:rFonts w:cs="Times New Roman"/>
        </w:rPr>
        <w:fldChar w:fldCharType="separate"/>
      </w:r>
      <w:r>
        <w:rPr>
          <w:rFonts w:cs="Times New Roman"/>
          <w:noProof/>
        </w:rPr>
        <w:t>9</w:t>
      </w:r>
      <w:r>
        <w:rPr>
          <w:rFonts w:cs="Times New Roman"/>
        </w:rPr>
        <w:fldChar w:fldCharType="end"/>
      </w:r>
      <w:r>
        <w:rPr>
          <w:rFonts w:cs="Times New Roman"/>
        </w:rPr>
        <w:t>: Objectives and measured outcomes</w:t>
      </w:r>
    </w:p>
    <w:tbl>
      <w:tblPr>
        <w:tblStyle w:val="TableGrid"/>
        <w:tblW w:w="0" w:type="auto"/>
        <w:jc w:val="center"/>
        <w:tblLook w:val="04A0" w:firstRow="1" w:lastRow="0" w:firstColumn="1" w:lastColumn="0" w:noHBand="0" w:noVBand="1"/>
      </w:tblPr>
      <w:tblGrid>
        <w:gridCol w:w="575"/>
        <w:gridCol w:w="2718"/>
        <w:gridCol w:w="4013"/>
        <w:gridCol w:w="1576"/>
      </w:tblGrid>
      <w:tr w:rsidR="009E66AA">
        <w:trPr>
          <w:cantSplit/>
          <w:tblHeader/>
          <w:jc w:val="center"/>
        </w:trPr>
        <w:tc>
          <w:tcPr>
            <w:tcW w:w="576" w:type="dxa"/>
            <w:shd w:val="clear" w:color="auto" w:fill="1B2A41"/>
          </w:tcPr>
          <w:p w:rsidR="009E66AA" w:rsidRDefault="00D96D7A">
            <w:pPr>
              <w:spacing w:after="40" w:line="240" w:lineRule="auto"/>
              <w:jc w:val="center"/>
            </w:pPr>
            <w:r>
              <w:rPr>
                <w:rFonts w:cs="Times New Roman"/>
                <w:b/>
                <w:color w:val="FFFFFF"/>
                <w:sz w:val="19"/>
              </w:rPr>
              <w:t>No.</w:t>
            </w:r>
          </w:p>
        </w:tc>
        <w:tc>
          <w:tcPr>
            <w:tcW w:w="2736" w:type="dxa"/>
            <w:shd w:val="clear" w:color="auto" w:fill="1B2A41"/>
          </w:tcPr>
          <w:p w:rsidR="009E66AA" w:rsidRDefault="00D96D7A">
            <w:pPr>
              <w:spacing w:after="40" w:line="240" w:lineRule="auto"/>
              <w:jc w:val="center"/>
            </w:pPr>
            <w:r>
              <w:rPr>
                <w:rFonts w:cs="Times New Roman"/>
                <w:b/>
                <w:color w:val="FFFFFF"/>
                <w:sz w:val="19"/>
              </w:rPr>
              <w:t>Objective</w:t>
            </w:r>
          </w:p>
        </w:tc>
        <w:tc>
          <w:tcPr>
            <w:tcW w:w="4032" w:type="dxa"/>
            <w:shd w:val="clear" w:color="auto" w:fill="1B2A41"/>
          </w:tcPr>
          <w:p w:rsidR="009E66AA" w:rsidRDefault="00D96D7A">
            <w:pPr>
              <w:spacing w:after="40" w:line="240" w:lineRule="auto"/>
              <w:jc w:val="center"/>
            </w:pPr>
            <w:r>
              <w:rPr>
                <w:rFonts w:cs="Times New Roman"/>
                <w:b/>
                <w:color w:val="FFFFFF"/>
                <w:sz w:val="19"/>
              </w:rPr>
              <w:t>Outcome</w:t>
            </w:r>
          </w:p>
        </w:tc>
        <w:tc>
          <w:tcPr>
            <w:tcW w:w="1584" w:type="dxa"/>
            <w:shd w:val="clear" w:color="auto" w:fill="1B2A41"/>
          </w:tcPr>
          <w:p w:rsidR="009E66AA" w:rsidRDefault="00D96D7A">
            <w:pPr>
              <w:spacing w:after="40" w:line="240" w:lineRule="auto"/>
              <w:jc w:val="center"/>
            </w:pPr>
            <w:r>
              <w:rPr>
                <w:rFonts w:cs="Times New Roman"/>
                <w:b/>
                <w:color w:val="FFFFFF"/>
                <w:sz w:val="19"/>
              </w:rPr>
              <w:t>Evidence</w:t>
            </w:r>
          </w:p>
        </w:tc>
      </w:tr>
      <w:tr w:rsidR="009E66AA">
        <w:trPr>
          <w:cantSplit/>
          <w:jc w:val="center"/>
        </w:trPr>
        <w:tc>
          <w:tcPr>
            <w:tcW w:w="576" w:type="dxa"/>
          </w:tcPr>
          <w:p w:rsidR="009E66AA" w:rsidRDefault="00D96D7A">
            <w:pPr>
              <w:spacing w:after="40" w:line="240" w:lineRule="auto"/>
              <w:jc w:val="center"/>
            </w:pPr>
            <w:r>
              <w:rPr>
                <w:rFonts w:cs="Times New Roman"/>
                <w:sz w:val="19"/>
              </w:rPr>
              <w:t>1</w:t>
            </w:r>
          </w:p>
        </w:tc>
        <w:tc>
          <w:tcPr>
            <w:tcW w:w="2736" w:type="dxa"/>
          </w:tcPr>
          <w:p w:rsidR="009E66AA" w:rsidRDefault="00D96D7A">
            <w:pPr>
              <w:spacing w:after="40" w:line="240" w:lineRule="auto"/>
              <w:jc w:val="left"/>
            </w:pPr>
            <w:r>
              <w:rPr>
                <w:rFonts w:cs="Times New Roman"/>
                <w:sz w:val="19"/>
              </w:rPr>
              <w:t>Acquire a benchmark dataset and quantify the imbalance</w:t>
            </w:r>
          </w:p>
        </w:tc>
        <w:tc>
          <w:tcPr>
            <w:tcW w:w="4032" w:type="dxa"/>
          </w:tcPr>
          <w:p w:rsidR="009E66AA" w:rsidRDefault="00D96D7A">
            <w:pPr>
              <w:spacing w:after="40" w:line="240" w:lineRule="auto"/>
              <w:jc w:val="left"/>
            </w:pPr>
            <w:r>
              <w:rPr>
                <w:rFonts w:cs="Times New Roman"/>
                <w:sz w:val="19"/>
              </w:rPr>
              <w:t>Partly met: a synthetic file, not a public benchmark; imbalance quantified by the 50/50 file and a 1 % variant</w:t>
            </w:r>
          </w:p>
        </w:tc>
        <w:tc>
          <w:tcPr>
            <w:tcW w:w="1584" w:type="dxa"/>
          </w:tcPr>
          <w:p w:rsidR="009E66AA" w:rsidRDefault="00D96D7A">
            <w:pPr>
              <w:spacing w:after="40" w:line="240" w:lineRule="auto"/>
              <w:jc w:val="left"/>
            </w:pPr>
            <w:r>
              <w:rPr>
                <w:rFonts w:cs="Times New Roman"/>
                <w:sz w:val="19"/>
              </w:rPr>
              <w:t xml:space="preserve">Sections </w:t>
            </w:r>
            <w:r>
              <w:rPr>
                <w:rFonts w:cs="Times New Roman"/>
                <w:sz w:val="19"/>
              </w:rPr>
              <w:t>8.2, 8.7</w:t>
            </w:r>
          </w:p>
        </w:tc>
      </w:tr>
      <w:tr w:rsidR="009E66AA">
        <w:trPr>
          <w:cantSplit/>
          <w:jc w:val="center"/>
        </w:trPr>
        <w:tc>
          <w:tcPr>
            <w:tcW w:w="576" w:type="dxa"/>
          </w:tcPr>
          <w:p w:rsidR="009E66AA" w:rsidRDefault="00D96D7A">
            <w:pPr>
              <w:spacing w:after="40" w:line="240" w:lineRule="auto"/>
              <w:jc w:val="center"/>
            </w:pPr>
            <w:r>
              <w:rPr>
                <w:rFonts w:cs="Times New Roman"/>
                <w:sz w:val="19"/>
              </w:rPr>
              <w:t>2</w:t>
            </w:r>
          </w:p>
        </w:tc>
        <w:tc>
          <w:tcPr>
            <w:tcW w:w="2736" w:type="dxa"/>
          </w:tcPr>
          <w:p w:rsidR="009E66AA" w:rsidRDefault="00D96D7A">
            <w:pPr>
              <w:spacing w:after="40" w:line="240" w:lineRule="auto"/>
              <w:jc w:val="left"/>
            </w:pPr>
            <w:r>
              <w:rPr>
                <w:rFonts w:cs="Times New Roman"/>
                <w:sz w:val="19"/>
              </w:rPr>
              <w:t>Scaling, feature selection, stratified split</w:t>
            </w:r>
          </w:p>
        </w:tc>
        <w:tc>
          <w:tcPr>
            <w:tcW w:w="4032" w:type="dxa"/>
          </w:tcPr>
          <w:p w:rsidR="009E66AA" w:rsidRDefault="00D96D7A">
            <w:pPr>
              <w:spacing w:after="40" w:line="240" w:lineRule="auto"/>
              <w:jc w:val="left"/>
            </w:pPr>
            <w:r>
              <w:rPr>
                <w:rFonts w:cs="Times New Roman"/>
                <w:sz w:val="19"/>
              </w:rPr>
              <w:t>Met: z-score, correlation filter, RF top-18, stratified 80/20; mild leak noted</w:t>
            </w:r>
          </w:p>
        </w:tc>
        <w:tc>
          <w:tcPr>
            <w:tcW w:w="1584" w:type="dxa"/>
          </w:tcPr>
          <w:p w:rsidR="009E66AA" w:rsidRDefault="00D96D7A">
            <w:pPr>
              <w:spacing w:after="40" w:line="240" w:lineRule="auto"/>
              <w:jc w:val="left"/>
            </w:pPr>
            <w:r>
              <w:rPr>
                <w:rFonts w:cs="Times New Roman"/>
                <w:sz w:val="19"/>
              </w:rPr>
              <w:t>Section 8.2</w:t>
            </w:r>
          </w:p>
        </w:tc>
      </w:tr>
      <w:tr w:rsidR="009E66AA">
        <w:trPr>
          <w:cantSplit/>
          <w:jc w:val="center"/>
        </w:trPr>
        <w:tc>
          <w:tcPr>
            <w:tcW w:w="576" w:type="dxa"/>
          </w:tcPr>
          <w:p w:rsidR="009E66AA" w:rsidRDefault="00D96D7A">
            <w:pPr>
              <w:spacing w:after="40" w:line="240" w:lineRule="auto"/>
              <w:jc w:val="center"/>
            </w:pPr>
            <w:r>
              <w:rPr>
                <w:rFonts w:cs="Times New Roman"/>
                <w:sz w:val="19"/>
              </w:rPr>
              <w:t>3</w:t>
            </w:r>
          </w:p>
        </w:tc>
        <w:tc>
          <w:tcPr>
            <w:tcW w:w="2736" w:type="dxa"/>
          </w:tcPr>
          <w:p w:rsidR="009E66AA" w:rsidRDefault="00D96D7A">
            <w:pPr>
              <w:spacing w:after="40" w:line="240" w:lineRule="auto"/>
              <w:jc w:val="left"/>
            </w:pPr>
            <w:r>
              <w:rPr>
                <w:rFonts w:cs="Times New Roman"/>
                <w:sz w:val="19"/>
              </w:rPr>
              <w:t>Compare SMOTE with random undersampling</w:t>
            </w:r>
          </w:p>
        </w:tc>
        <w:tc>
          <w:tcPr>
            <w:tcW w:w="4032" w:type="dxa"/>
          </w:tcPr>
          <w:p w:rsidR="009E66AA" w:rsidRDefault="00D96D7A">
            <w:pPr>
              <w:spacing w:after="40" w:line="240" w:lineRule="auto"/>
              <w:jc w:val="left"/>
            </w:pPr>
            <w:r>
              <w:rPr>
                <w:rFonts w:cs="Times New Roman"/>
                <w:sz w:val="19"/>
              </w:rPr>
              <w:t xml:space="preserve">Met in experiments (not in the product UI, which offers it only </w:t>
            </w:r>
            <w:r>
              <w:rPr>
                <w:rFonts w:cs="Times New Roman"/>
                <w:sz w:val="19"/>
              </w:rPr>
              <w:t>through the lab): undersampling lifts recall and wrecks precision at 1 % fraud</w:t>
            </w:r>
          </w:p>
        </w:tc>
        <w:tc>
          <w:tcPr>
            <w:tcW w:w="1584" w:type="dxa"/>
          </w:tcPr>
          <w:p w:rsidR="009E66AA" w:rsidRDefault="00D96D7A">
            <w:pPr>
              <w:spacing w:after="40" w:line="240" w:lineRule="auto"/>
              <w:jc w:val="left"/>
            </w:pPr>
            <w:r>
              <w:rPr>
                <w:rFonts w:cs="Times New Roman"/>
                <w:sz w:val="19"/>
              </w:rPr>
              <w:t>Section 8.7</w:t>
            </w:r>
          </w:p>
        </w:tc>
      </w:tr>
      <w:tr w:rsidR="009E66AA">
        <w:trPr>
          <w:cantSplit/>
          <w:jc w:val="center"/>
        </w:trPr>
        <w:tc>
          <w:tcPr>
            <w:tcW w:w="576" w:type="dxa"/>
          </w:tcPr>
          <w:p w:rsidR="009E66AA" w:rsidRDefault="00D96D7A">
            <w:pPr>
              <w:spacing w:after="40" w:line="240" w:lineRule="auto"/>
              <w:jc w:val="center"/>
            </w:pPr>
            <w:r>
              <w:rPr>
                <w:rFonts w:cs="Times New Roman"/>
                <w:sz w:val="19"/>
              </w:rPr>
              <w:t>4</w:t>
            </w:r>
          </w:p>
        </w:tc>
        <w:tc>
          <w:tcPr>
            <w:tcW w:w="2736" w:type="dxa"/>
          </w:tcPr>
          <w:p w:rsidR="009E66AA" w:rsidRDefault="00D96D7A">
            <w:pPr>
              <w:spacing w:after="40" w:line="240" w:lineRule="auto"/>
              <w:jc w:val="left"/>
            </w:pPr>
            <w:r>
              <w:rPr>
                <w:rFonts w:cs="Times New Roman"/>
                <w:sz w:val="19"/>
              </w:rPr>
              <w:t>Train Logistic Regression, Random Forest and XGBoost</w:t>
            </w:r>
          </w:p>
        </w:tc>
        <w:tc>
          <w:tcPr>
            <w:tcW w:w="4032" w:type="dxa"/>
          </w:tcPr>
          <w:p w:rsidR="009E66AA" w:rsidRDefault="00D96D7A">
            <w:pPr>
              <w:spacing w:after="40" w:line="240" w:lineRule="auto"/>
              <w:jc w:val="left"/>
            </w:pPr>
            <w:r>
              <w:rPr>
                <w:rFonts w:cs="Times New Roman"/>
                <w:sz w:val="19"/>
              </w:rPr>
              <w:t xml:space="preserve">Met in </w:t>
            </w:r>
            <w:r>
              <w:rPr>
                <w:rFonts w:ascii="Consolas" w:eastAsia="Consolas" w:hAnsi="Consolas" w:cs="Consolas"/>
                <w:sz w:val="16"/>
              </w:rPr>
              <w:t>scripts/run_experiments.py</w:t>
            </w:r>
            <w:r>
              <w:rPr>
                <w:rFonts w:cs="Times New Roman"/>
                <w:sz w:val="19"/>
              </w:rPr>
              <w:t>; not shipped inside the application</w:t>
            </w:r>
          </w:p>
        </w:tc>
        <w:tc>
          <w:tcPr>
            <w:tcW w:w="1584" w:type="dxa"/>
          </w:tcPr>
          <w:p w:rsidR="009E66AA" w:rsidRDefault="00D96D7A">
            <w:pPr>
              <w:spacing w:after="40" w:line="240" w:lineRule="auto"/>
              <w:jc w:val="left"/>
            </w:pPr>
            <w:r>
              <w:rPr>
                <w:rFonts w:cs="Times New Roman"/>
                <w:sz w:val="19"/>
              </w:rPr>
              <w:t>Section 8.6</w:t>
            </w:r>
          </w:p>
        </w:tc>
      </w:tr>
      <w:tr w:rsidR="009E66AA">
        <w:trPr>
          <w:cantSplit/>
          <w:jc w:val="center"/>
        </w:trPr>
        <w:tc>
          <w:tcPr>
            <w:tcW w:w="576" w:type="dxa"/>
          </w:tcPr>
          <w:p w:rsidR="009E66AA" w:rsidRDefault="00D96D7A">
            <w:pPr>
              <w:spacing w:after="40" w:line="240" w:lineRule="auto"/>
              <w:jc w:val="center"/>
            </w:pPr>
            <w:r>
              <w:rPr>
                <w:rFonts w:cs="Times New Roman"/>
                <w:sz w:val="19"/>
              </w:rPr>
              <w:t>5</w:t>
            </w:r>
          </w:p>
        </w:tc>
        <w:tc>
          <w:tcPr>
            <w:tcW w:w="2736" w:type="dxa"/>
          </w:tcPr>
          <w:p w:rsidR="009E66AA" w:rsidRDefault="00D96D7A">
            <w:pPr>
              <w:spacing w:after="40" w:line="240" w:lineRule="auto"/>
              <w:jc w:val="left"/>
            </w:pPr>
            <w:r>
              <w:rPr>
                <w:rFonts w:cs="Times New Roman"/>
                <w:sz w:val="19"/>
              </w:rPr>
              <w:t>Evaluate with precision,</w:t>
            </w:r>
            <w:r>
              <w:rPr>
                <w:rFonts w:cs="Times New Roman"/>
                <w:sz w:val="19"/>
              </w:rPr>
              <w:t xml:space="preserve"> recall, F1 and ROC-AUC</w:t>
            </w:r>
          </w:p>
        </w:tc>
        <w:tc>
          <w:tcPr>
            <w:tcW w:w="4032" w:type="dxa"/>
          </w:tcPr>
          <w:p w:rsidR="009E66AA" w:rsidRDefault="00D96D7A">
            <w:pPr>
              <w:spacing w:after="40" w:line="240" w:lineRule="auto"/>
              <w:jc w:val="left"/>
            </w:pPr>
            <w:r>
              <w:rPr>
                <w:rFonts w:cs="Times New Roman"/>
                <w:sz w:val="19"/>
              </w:rPr>
              <w:t>Met: all four, plus PR-AUC and confusion matrices</w:t>
            </w:r>
          </w:p>
        </w:tc>
        <w:tc>
          <w:tcPr>
            <w:tcW w:w="1584" w:type="dxa"/>
          </w:tcPr>
          <w:p w:rsidR="009E66AA" w:rsidRDefault="00D96D7A">
            <w:pPr>
              <w:spacing w:after="40" w:line="240" w:lineRule="auto"/>
              <w:jc w:val="left"/>
            </w:pPr>
            <w:r>
              <w:rPr>
                <w:rFonts w:cs="Times New Roman"/>
                <w:sz w:val="19"/>
              </w:rPr>
              <w:t>Sections 8.3-8.7</w:t>
            </w:r>
          </w:p>
        </w:tc>
      </w:tr>
      <w:tr w:rsidR="009E66AA">
        <w:trPr>
          <w:cantSplit/>
          <w:jc w:val="center"/>
        </w:trPr>
        <w:tc>
          <w:tcPr>
            <w:tcW w:w="576" w:type="dxa"/>
          </w:tcPr>
          <w:p w:rsidR="009E66AA" w:rsidRDefault="00D96D7A">
            <w:pPr>
              <w:spacing w:after="40" w:line="240" w:lineRule="auto"/>
              <w:jc w:val="center"/>
            </w:pPr>
            <w:r>
              <w:rPr>
                <w:rFonts w:cs="Times New Roman"/>
                <w:sz w:val="19"/>
              </w:rPr>
              <w:t>6</w:t>
            </w:r>
          </w:p>
        </w:tc>
        <w:tc>
          <w:tcPr>
            <w:tcW w:w="2736" w:type="dxa"/>
          </w:tcPr>
          <w:p w:rsidR="009E66AA" w:rsidRDefault="00D96D7A">
            <w:pPr>
              <w:spacing w:after="40" w:line="240" w:lineRule="auto"/>
              <w:jc w:val="left"/>
            </w:pPr>
            <w:r>
              <w:rPr>
                <w:rFonts w:cs="Times New Roman"/>
                <w:sz w:val="19"/>
              </w:rPr>
              <w:t>Deploy the best model behind an interface that flags a transaction</w:t>
            </w:r>
          </w:p>
        </w:tc>
        <w:tc>
          <w:tcPr>
            <w:tcW w:w="4032" w:type="dxa"/>
          </w:tcPr>
          <w:p w:rsidR="009E66AA" w:rsidRDefault="00D96D7A">
            <w:pPr>
              <w:spacing w:after="40" w:line="240" w:lineRule="auto"/>
              <w:jc w:val="left"/>
            </w:pPr>
            <w:r>
              <w:rPr>
                <w:rFonts w:cs="Times New Roman"/>
                <w:sz w:val="19"/>
              </w:rPr>
              <w:t>Met with defects: the interface flags transactions in a median 17 ms; the deployed model is the</w:t>
            </w:r>
            <w:r>
              <w:rPr>
                <w:rFonts w:cs="Times New Roman"/>
                <w:sz w:val="19"/>
              </w:rPr>
              <w:t xml:space="preserve"> RBM ensemble, not the best model, and the batch route is mis-scaled</w:t>
            </w:r>
          </w:p>
        </w:tc>
        <w:tc>
          <w:tcPr>
            <w:tcW w:w="1584" w:type="dxa"/>
          </w:tcPr>
          <w:p w:rsidR="009E66AA" w:rsidRDefault="00D96D7A">
            <w:pPr>
              <w:spacing w:after="40" w:line="240" w:lineRule="auto"/>
              <w:jc w:val="left"/>
            </w:pPr>
            <w:r>
              <w:rPr>
                <w:rFonts w:cs="Times New Roman"/>
                <w:sz w:val="19"/>
              </w:rPr>
              <w:t>Sections 8.1, 8.9</w:t>
            </w:r>
          </w:p>
        </w:tc>
      </w:tr>
    </w:tbl>
    <w:p w:rsidR="009E66AA" w:rsidRDefault="009E66AA">
      <w:pPr>
        <w:spacing w:line="192" w:lineRule="auto"/>
      </w:pPr>
    </w:p>
    <w:sectPr w:rsidR="009E66AA" w:rsidSect="00034616">
      <w:headerReference w:type="default" r:id="rId33"/>
      <w:footerReference w:type="default" r:id="rId34"/>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D96D7A">
      <w:pPr>
        <w:spacing w:after="0" w:line="240" w:lineRule="auto"/>
      </w:pPr>
      <w:r>
        <w:separator/>
      </w:r>
    </w:p>
  </w:endnote>
  <w:endnote w:type="continuationSeparator" w:id="0">
    <w:p w:rsidR="00000000" w:rsidRDefault="00D96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66AA" w:rsidRDefault="00D96D7A">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D96D7A">
      <w:pPr>
        <w:spacing w:after="0" w:line="240" w:lineRule="auto"/>
      </w:pPr>
      <w:r>
        <w:separator/>
      </w:r>
    </w:p>
  </w:footnote>
  <w:footnote w:type="continuationSeparator" w:id="0">
    <w:p w:rsidR="00000000" w:rsidRDefault="00D96D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66AA" w:rsidRDefault="00D96D7A">
    <w:pPr>
      <w:pStyle w:val="Header"/>
      <w:jc w:val="center"/>
    </w:pPr>
    <w:r>
      <w:rPr>
        <w:rFonts w:cs="Times New Roman"/>
        <w:i/>
        <w:color w:val="555555"/>
        <w:sz w:val="20"/>
      </w:rPr>
      <w:t>SecurePay AI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E66AA"/>
    <w:rsid w:val="00AA1D8D"/>
    <w:rsid w:val="00B47730"/>
    <w:rsid w:val="00CB0664"/>
    <w:rsid w:val="00D96D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967E2ED-D05C-41CD-B7BD-944EE0451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D96D7A"/>
    <w:pPr>
      <w:spacing w:after="0" w:line="240" w:lineRule="auto"/>
    </w:pPr>
    <w:rPr>
      <w:rFonts w:cs="Times New Roman"/>
      <w:sz w:val="21"/>
    </w:rPr>
  </w:style>
  <w:style w:type="paragraph" w:styleId="TOC2">
    <w:name w:val="toc 2"/>
    <w:basedOn w:val="Normal"/>
    <w:next w:val="Normal"/>
    <w:autoRedefine/>
    <w:uiPriority w:val="39"/>
    <w:semiHidden/>
    <w:unhideWhenUsed/>
    <w:rsid w:val="00D96D7A"/>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D96D7A"/>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1B0C03-2604-4665-99DB-7ABD825DE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4414</Words>
  <Characters>21748</Characters>
  <Application>Microsoft Office Word</Application>
  <DocSecurity>0</DocSecurity>
  <Lines>736</Lines>
  <Paragraphs>468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2026-10-25T03:00:00Z</dcterms:modified>
  <cp:category/>
</cp:coreProperties>
</file>