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03B5" w:rsidRDefault="006103B5">
      <w:pPr>
        <w:spacing w:after="480" w:line="240" w:lineRule="auto"/>
      </w:pPr>
      <w:bookmarkStart w:id="0" w:name="_GoBack"/>
      <w:bookmarkEnd w:id="0"/>
    </w:p>
    <w:p w:rsidR="006103B5" w:rsidRDefault="00FC7FB7">
      <w:pPr>
        <w:jc w:val="center"/>
      </w:pPr>
      <w:r>
        <w:rPr>
          <w:rFonts w:cs="Times New Roman"/>
          <w:b/>
          <w:sz w:val="36"/>
        </w:rPr>
        <w:t>PNEUMONIA DETECTION USING DEEP LEARNING</w:t>
      </w:r>
    </w:p>
    <w:p w:rsidR="006103B5" w:rsidRDefault="00FC7FB7">
      <w:pPr>
        <w:spacing w:after="280"/>
        <w:jc w:val="center"/>
      </w:pPr>
      <w:r>
        <w:rPr>
          <w:rFonts w:cs="Times New Roman"/>
          <w:b/>
          <w:sz w:val="28"/>
        </w:rPr>
        <w:t>Results</w:t>
      </w:r>
    </w:p>
    <w:p w:rsidR="006103B5" w:rsidRDefault="00FC7FB7">
      <w:pPr>
        <w:spacing w:after="40"/>
        <w:jc w:val="center"/>
      </w:pPr>
      <w:r>
        <w:rPr>
          <w:rFonts w:cs="Times New Roman"/>
        </w:rPr>
        <w:t>Department of Computer Science and Engineering, TKR College of Engineering and Technology (Autonomous)</w:t>
      </w:r>
    </w:p>
    <w:p w:rsidR="006103B5" w:rsidRDefault="00FC7FB7">
      <w:pPr>
        <w:spacing w:after="240"/>
        <w:jc w:val="center"/>
      </w:pPr>
      <w:r>
        <w:rPr>
          <w:rFonts w:cs="Times New Roman"/>
        </w:rPr>
        <w:t>Batch A12 (CSE-A)  ·  Academic year 2026-2027</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6103B5">
        <w:trPr>
          <w:cantSplit/>
          <w:tblHeader/>
          <w:jc w:val="center"/>
        </w:trPr>
        <w:tc>
          <w:tcPr>
            <w:tcW w:w="1008" w:type="dxa"/>
            <w:shd w:val="clear" w:color="auto" w:fill="1B2A41"/>
          </w:tcPr>
          <w:p w:rsidR="006103B5" w:rsidRDefault="00FC7FB7">
            <w:pPr>
              <w:spacing w:after="40" w:line="240" w:lineRule="auto"/>
              <w:jc w:val="center"/>
            </w:pPr>
            <w:r>
              <w:rPr>
                <w:rFonts w:cs="Times New Roman"/>
                <w:b/>
                <w:color w:val="FFFFFF"/>
                <w:sz w:val="22"/>
              </w:rPr>
              <w:t>S.No.</w:t>
            </w:r>
          </w:p>
        </w:tc>
        <w:tc>
          <w:tcPr>
            <w:tcW w:w="4896" w:type="dxa"/>
            <w:shd w:val="clear" w:color="auto" w:fill="1B2A41"/>
          </w:tcPr>
          <w:p w:rsidR="006103B5" w:rsidRDefault="00FC7FB7">
            <w:pPr>
              <w:spacing w:after="40" w:line="240" w:lineRule="auto"/>
              <w:jc w:val="center"/>
            </w:pPr>
            <w:r>
              <w:rPr>
                <w:rFonts w:cs="Times New Roman"/>
                <w:b/>
                <w:color w:val="FFFFFF"/>
                <w:sz w:val="22"/>
              </w:rPr>
              <w:t>Student name</w:t>
            </w:r>
          </w:p>
        </w:tc>
        <w:tc>
          <w:tcPr>
            <w:tcW w:w="2592" w:type="dxa"/>
            <w:shd w:val="clear" w:color="auto" w:fill="1B2A41"/>
          </w:tcPr>
          <w:p w:rsidR="006103B5" w:rsidRDefault="00FC7FB7">
            <w:pPr>
              <w:spacing w:after="40" w:line="240" w:lineRule="auto"/>
              <w:jc w:val="center"/>
            </w:pPr>
            <w:r>
              <w:rPr>
                <w:rFonts w:cs="Times New Roman"/>
                <w:b/>
                <w:color w:val="FFFFFF"/>
                <w:sz w:val="22"/>
              </w:rPr>
              <w:t>Roll number</w:t>
            </w:r>
          </w:p>
        </w:tc>
      </w:tr>
      <w:tr w:rsidR="006103B5">
        <w:trPr>
          <w:cantSplit/>
          <w:jc w:val="center"/>
        </w:trPr>
        <w:tc>
          <w:tcPr>
            <w:tcW w:w="1008" w:type="dxa"/>
          </w:tcPr>
          <w:p w:rsidR="006103B5" w:rsidRDefault="00FC7FB7">
            <w:pPr>
              <w:spacing w:after="40" w:line="240" w:lineRule="auto"/>
              <w:jc w:val="center"/>
            </w:pPr>
            <w:r>
              <w:rPr>
                <w:rFonts w:cs="Times New Roman"/>
                <w:sz w:val="22"/>
              </w:rPr>
              <w:t>1</w:t>
            </w:r>
          </w:p>
        </w:tc>
        <w:tc>
          <w:tcPr>
            <w:tcW w:w="4896" w:type="dxa"/>
          </w:tcPr>
          <w:p w:rsidR="006103B5" w:rsidRDefault="00FC7FB7">
            <w:pPr>
              <w:spacing w:after="40" w:line="240" w:lineRule="auto"/>
              <w:jc w:val="left"/>
            </w:pPr>
            <w:r>
              <w:rPr>
                <w:rFonts w:cs="Times New Roman"/>
                <w:sz w:val="22"/>
              </w:rPr>
              <w:t>CHOUDAM AKSHITHA</w:t>
            </w:r>
          </w:p>
        </w:tc>
        <w:tc>
          <w:tcPr>
            <w:tcW w:w="2592" w:type="dxa"/>
          </w:tcPr>
          <w:p w:rsidR="006103B5" w:rsidRDefault="00FC7FB7">
            <w:pPr>
              <w:spacing w:after="40" w:line="240" w:lineRule="auto"/>
              <w:jc w:val="center"/>
            </w:pPr>
            <w:r>
              <w:rPr>
                <w:rFonts w:cs="Times New Roman"/>
                <w:sz w:val="22"/>
              </w:rPr>
              <w:t>23K91A0556</w:t>
            </w:r>
          </w:p>
        </w:tc>
      </w:tr>
      <w:tr w:rsidR="006103B5">
        <w:trPr>
          <w:cantSplit/>
          <w:jc w:val="center"/>
        </w:trPr>
        <w:tc>
          <w:tcPr>
            <w:tcW w:w="1008" w:type="dxa"/>
          </w:tcPr>
          <w:p w:rsidR="006103B5" w:rsidRDefault="00FC7FB7">
            <w:pPr>
              <w:spacing w:after="40" w:line="240" w:lineRule="auto"/>
              <w:jc w:val="center"/>
            </w:pPr>
            <w:r>
              <w:rPr>
                <w:rFonts w:cs="Times New Roman"/>
                <w:sz w:val="22"/>
              </w:rPr>
              <w:t>2</w:t>
            </w:r>
          </w:p>
        </w:tc>
        <w:tc>
          <w:tcPr>
            <w:tcW w:w="4896" w:type="dxa"/>
          </w:tcPr>
          <w:p w:rsidR="006103B5" w:rsidRDefault="00FC7FB7">
            <w:pPr>
              <w:spacing w:after="40" w:line="240" w:lineRule="auto"/>
              <w:jc w:val="left"/>
            </w:pPr>
            <w:r>
              <w:rPr>
                <w:rFonts w:cs="Times New Roman"/>
                <w:sz w:val="22"/>
              </w:rPr>
              <w:t>BOGGULA SATVIK KUMAR</w:t>
            </w:r>
          </w:p>
        </w:tc>
        <w:tc>
          <w:tcPr>
            <w:tcW w:w="2592" w:type="dxa"/>
          </w:tcPr>
          <w:p w:rsidR="006103B5" w:rsidRDefault="00FC7FB7">
            <w:pPr>
              <w:spacing w:after="40" w:line="240" w:lineRule="auto"/>
              <w:jc w:val="center"/>
            </w:pPr>
            <w:r>
              <w:rPr>
                <w:rFonts w:cs="Times New Roman"/>
                <w:sz w:val="22"/>
              </w:rPr>
              <w:t>23K91A0541</w:t>
            </w:r>
          </w:p>
        </w:tc>
      </w:tr>
      <w:tr w:rsidR="006103B5">
        <w:trPr>
          <w:cantSplit/>
          <w:jc w:val="center"/>
        </w:trPr>
        <w:tc>
          <w:tcPr>
            <w:tcW w:w="1008" w:type="dxa"/>
          </w:tcPr>
          <w:p w:rsidR="006103B5" w:rsidRDefault="00FC7FB7">
            <w:pPr>
              <w:spacing w:after="40" w:line="240" w:lineRule="auto"/>
              <w:jc w:val="center"/>
            </w:pPr>
            <w:r>
              <w:rPr>
                <w:rFonts w:cs="Times New Roman"/>
                <w:sz w:val="22"/>
              </w:rPr>
              <w:t>3</w:t>
            </w:r>
          </w:p>
        </w:tc>
        <w:tc>
          <w:tcPr>
            <w:tcW w:w="4896" w:type="dxa"/>
          </w:tcPr>
          <w:p w:rsidR="006103B5" w:rsidRDefault="00FC7FB7">
            <w:pPr>
              <w:spacing w:after="40" w:line="240" w:lineRule="auto"/>
              <w:jc w:val="left"/>
            </w:pPr>
            <w:r>
              <w:rPr>
                <w:rFonts w:cs="Times New Roman"/>
                <w:sz w:val="22"/>
              </w:rPr>
              <w:t>ARUTLA ABHI THEJ REDDY</w:t>
            </w:r>
          </w:p>
        </w:tc>
        <w:tc>
          <w:tcPr>
            <w:tcW w:w="2592" w:type="dxa"/>
          </w:tcPr>
          <w:p w:rsidR="006103B5" w:rsidRDefault="00FC7FB7">
            <w:pPr>
              <w:spacing w:after="40" w:line="240" w:lineRule="auto"/>
              <w:jc w:val="center"/>
            </w:pPr>
            <w:r>
              <w:rPr>
                <w:rFonts w:cs="Times New Roman"/>
                <w:sz w:val="22"/>
              </w:rPr>
              <w:t>23K91A0515</w:t>
            </w:r>
          </w:p>
        </w:tc>
      </w:tr>
      <w:tr w:rsidR="006103B5">
        <w:trPr>
          <w:cantSplit/>
          <w:jc w:val="center"/>
        </w:trPr>
        <w:tc>
          <w:tcPr>
            <w:tcW w:w="1008" w:type="dxa"/>
          </w:tcPr>
          <w:p w:rsidR="006103B5" w:rsidRDefault="00FC7FB7">
            <w:pPr>
              <w:spacing w:after="40" w:line="240" w:lineRule="auto"/>
              <w:jc w:val="center"/>
            </w:pPr>
            <w:r>
              <w:rPr>
                <w:rFonts w:cs="Times New Roman"/>
                <w:sz w:val="22"/>
              </w:rPr>
              <w:t>4</w:t>
            </w:r>
          </w:p>
        </w:tc>
        <w:tc>
          <w:tcPr>
            <w:tcW w:w="4896" w:type="dxa"/>
          </w:tcPr>
          <w:p w:rsidR="006103B5" w:rsidRDefault="00FC7FB7">
            <w:pPr>
              <w:spacing w:after="40" w:line="240" w:lineRule="auto"/>
              <w:jc w:val="left"/>
            </w:pPr>
            <w:r>
              <w:rPr>
                <w:rFonts w:cs="Times New Roman"/>
                <w:sz w:val="22"/>
              </w:rPr>
              <w:t>DUGGARAJU LIKHITHA</w:t>
            </w:r>
          </w:p>
        </w:tc>
        <w:tc>
          <w:tcPr>
            <w:tcW w:w="2592" w:type="dxa"/>
          </w:tcPr>
          <w:p w:rsidR="006103B5" w:rsidRDefault="00FC7FB7">
            <w:pPr>
              <w:spacing w:after="40" w:line="240" w:lineRule="auto"/>
              <w:jc w:val="center"/>
            </w:pPr>
            <w:r>
              <w:rPr>
                <w:rFonts w:cs="Times New Roman"/>
                <w:sz w:val="22"/>
              </w:rPr>
              <w:t>23K91A0565</w:t>
            </w:r>
          </w:p>
        </w:tc>
      </w:tr>
    </w:tbl>
    <w:p w:rsidR="006103B5" w:rsidRDefault="006103B5">
      <w:pPr>
        <w:spacing w:line="192" w:lineRule="auto"/>
      </w:pPr>
    </w:p>
    <w:p w:rsidR="006103B5" w:rsidRDefault="00FC7FB7">
      <w:pPr>
        <w:spacing w:after="200"/>
        <w:jc w:val="center"/>
      </w:pPr>
      <w:r>
        <w:rPr>
          <w:rFonts w:cs="Times New Roman"/>
          <w:b/>
        </w:rPr>
        <w:t>Project guide:</w:t>
      </w:r>
      <w:r>
        <w:rPr>
          <w:rFonts w:cs="Times New Roman"/>
        </w:rPr>
        <w:t xml:space="preserve"> V. MEENAKSHI</w:t>
      </w:r>
    </w:p>
    <w:p w:rsidR="006103B5" w:rsidRDefault="00FC7FB7">
      <w:r>
        <w:rPr>
          <w:rFonts w:cs="Times New Roman"/>
          <w:i/>
          <w:sz w:val="21"/>
        </w:rPr>
        <w:t xml:space="preserve">Chapter and section numbers quoted in the text (for example </w:t>
      </w:r>
      <w:r>
        <w:rPr>
          <w:rFonts w:cs="Times New Roman"/>
          <w:i/>
          <w:sz w:val="21"/>
        </w:rPr>
        <w:t>Section 6.6 or Chapter 8) refer to the full project report, 17.Final Document. Figures and tables in this document are numbered from 1.</w:t>
      </w:r>
    </w:p>
    <w:p w:rsidR="006103B5" w:rsidRDefault="00FC7FB7">
      <w:pPr>
        <w:pStyle w:val="Heading1"/>
      </w:pPr>
      <w:r>
        <w:t>CHAPTER 8: RESULTS AND OUTPUT SCREENS</w:t>
      </w:r>
    </w:p>
    <w:p w:rsidR="006103B5" w:rsidRDefault="00FC7FB7">
      <w:pPr>
        <w:pStyle w:val="Heading2"/>
      </w:pPr>
      <w:r>
        <w:t>8.1 Output screens</w:t>
      </w:r>
    </w:p>
    <w:p w:rsidR="006103B5" w:rsidRDefault="00FC7FB7">
      <w:r>
        <w:rPr>
          <w:rFonts w:cs="Times New Roman"/>
        </w:rPr>
        <w:t xml:space="preserve">The screens below are captures of the running application at 1440 x 900 pixels, taken by </w:t>
      </w:r>
      <w:r>
        <w:rPr>
          <w:rFonts w:ascii="Consolas" w:eastAsia="Consolas" w:hAnsi="Consolas" w:cs="Consolas"/>
          <w:sz w:val="21"/>
        </w:rPr>
        <w:t>scripts/capture_screens.py</w:t>
      </w:r>
      <w:r>
        <w:rPr>
          <w:rFonts w:cs="Times New Roman"/>
        </w:rPr>
        <w:t xml:space="preserve"> after real scans had been uploaded through the interface (four public sample radiographs, so the history, dashboard and result pages hold real data). The script fails on any console error or failed request; none occurred.</w:t>
      </w:r>
    </w:p>
    <w:p w:rsidR="006103B5" w:rsidRDefault="00FC7FB7">
      <w:pPr>
        <w:keepNext/>
        <w:spacing w:after="80" w:line="240" w:lineRule="auto"/>
        <w:jc w:val="center"/>
      </w:pPr>
      <w:r>
        <w:rPr>
          <w:noProof/>
        </w:rPr>
        <w:lastRenderedPageBreak/>
        <w:drawing>
          <wp:inline distT="0" distB="0" distL="0" distR="0">
            <wp:extent cx="512064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8"/>
                    <a:stretch>
                      <a:fillRect/>
                    </a:stretch>
                  </pic:blipFill>
                  <pic:spPr>
                    <a:xfrm>
                      <a:off x="0" y="0"/>
                      <a:ext cx="5120640" cy="5334000"/>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Landing page (light theme): hero, how the pipeline works, the three classes and the clinical disclaimer</w:t>
      </w:r>
    </w:p>
    <w:p w:rsidR="006103B5" w:rsidRDefault="00FC7FB7">
      <w:pPr>
        <w:keepNext/>
        <w:spacing w:after="80" w:line="240" w:lineRule="auto"/>
        <w:jc w:val="center"/>
      </w:pPr>
      <w:r>
        <w:rPr>
          <w:noProof/>
        </w:rPr>
        <w:lastRenderedPageBreak/>
        <w:drawing>
          <wp:inline distT="0" distB="0" distL="0" distR="0">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tect_preview.png"/>
                    <pic:cNvPicPr/>
                  </pic:nvPicPr>
                  <pic:blipFill>
                    <a:blip r:embed="rId9"/>
                    <a:stretch>
                      <a:fillRect/>
                    </a:stretch>
                  </pic:blipFill>
                  <pic:spPr>
                    <a:xfrm>
                      <a:off x="0" y="0"/>
                      <a:ext cx="5120640" cy="3200400"/>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Detect screen with a preview of the selected radiograph and the Analyse button</w:t>
      </w:r>
    </w:p>
    <w:p w:rsidR="006103B5" w:rsidRDefault="00FC7FB7">
      <w:pPr>
        <w:keepNext/>
        <w:spacing w:after="80" w:line="240" w:lineRule="auto"/>
        <w:jc w:val="center"/>
      </w:pPr>
      <w:r>
        <w:rPr>
          <w:noProof/>
        </w:rPr>
        <w:lastRenderedPageBreak/>
        <w:drawing>
          <wp:inline distT="0" distB="0" distL="0" distR="0">
            <wp:extent cx="4645595" cy="5852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ult.png"/>
                    <pic:cNvPicPr/>
                  </pic:nvPicPr>
                  <pic:blipFill>
                    <a:blip r:embed="rId10"/>
                    <a:stretch>
                      <a:fillRect/>
                    </a:stretch>
                  </pic:blipFill>
                  <pic:spPr>
                    <a:xfrm>
                      <a:off x="0" y="0"/>
                      <a:ext cx="4645595" cy="5852159"/>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Result screen: original X-ray beside the Grad-CAM overlay, class badge, confidence and the three probability bars</w:t>
      </w:r>
    </w:p>
    <w:p w:rsidR="006103B5" w:rsidRDefault="00FC7FB7">
      <w:pPr>
        <w:keepNext/>
        <w:spacing w:after="80" w:line="240" w:lineRule="auto"/>
        <w:jc w:val="center"/>
      </w:pPr>
      <w:r>
        <w:rPr>
          <w:noProof/>
        </w:rPr>
        <w:lastRenderedPageBreak/>
        <w:drawing>
          <wp:inline distT="0" distB="0" distL="0" distR="0">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_blend.png"/>
                    <pic:cNvPicPr/>
                  </pic:nvPicPr>
                  <pic:blipFill>
                    <a:blip r:embed="rId11"/>
                    <a:stretch>
                      <a:fillRect/>
                    </a:stretch>
                  </pic:blipFill>
                  <pic:spPr>
                    <a:xfrm>
                      <a:off x="0" y="0"/>
                      <a:ext cx="5120640" cy="3200400"/>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Result screen, blended view: a slider sets how strongly the heat map is laid over the X-ray</w:t>
      </w:r>
    </w:p>
    <w:p w:rsidR="006103B5" w:rsidRDefault="00FC7FB7">
      <w:pPr>
        <w:keepNext/>
        <w:spacing w:after="80" w:line="240" w:lineRule="auto"/>
        <w:jc w:val="center"/>
      </w:pPr>
      <w:r>
        <w:rPr>
          <w:noProof/>
        </w:rPr>
        <w:lastRenderedPageBreak/>
        <w:drawing>
          <wp:inline distT="0" distB="0" distL="0" distR="0">
            <wp:extent cx="5120640" cy="52735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ashboard.png"/>
                    <pic:cNvPicPr/>
                  </pic:nvPicPr>
                  <pic:blipFill>
                    <a:blip r:embed="rId12"/>
                    <a:stretch>
                      <a:fillRect/>
                    </a:stretch>
                  </pic:blipFill>
                  <pic:spPr>
                    <a:xfrm>
                      <a:off x="0" y="0"/>
                      <a:ext cx="5120640" cy="5273548"/>
                    </a:xfrm>
                    <a:prstGeom prst="rect">
                      <a:avLst/>
                    </a:prstGeom>
                  </pic:spPr>
                </pic:pic>
              </a:graphicData>
            </a:graphic>
          </wp:inline>
        </w:drawing>
      </w:r>
    </w:p>
    <w:p w:rsidR="006103B5" w:rsidRDefault="00FC7FB7">
      <w:pPr>
        <w:pStyle w:val="Caption"/>
      </w:pPr>
      <w:r>
        <w:rPr>
          <w:rFonts w:cs="Times New Roman"/>
        </w:rPr>
        <w:t>Figure</w:t>
      </w:r>
      <w:r>
        <w:rPr>
          <w:rFonts w:cs="Times New Roman"/>
        </w:rPr>
        <w:t xml:space="preserv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Dashboard: totals, class distribution, scans per day and the most recent scans</w:t>
      </w:r>
    </w:p>
    <w:p w:rsidR="006103B5" w:rsidRDefault="00FC7FB7">
      <w:pPr>
        <w:keepNext/>
        <w:spacing w:after="80" w:line="240" w:lineRule="auto"/>
        <w:jc w:val="center"/>
      </w:pPr>
      <w:r>
        <w:rPr>
          <w:noProof/>
        </w:rPr>
        <w:lastRenderedPageBreak/>
        <w:drawing>
          <wp:inline distT="0" distB="0" distL="0" distR="0">
            <wp:extent cx="5120640" cy="3292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history.png"/>
                    <pic:cNvPicPr/>
                  </pic:nvPicPr>
                  <pic:blipFill>
                    <a:blip r:embed="rId13"/>
                    <a:stretch>
                      <a:fillRect/>
                    </a:stretch>
                  </pic:blipFill>
                  <pic:spPr>
                    <a:xfrm>
                      <a:off x="0" y="0"/>
                      <a:ext cx="5120640" cy="3292856"/>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History: searchable, filterable, sortable table with thumbnails and CSV export</w:t>
      </w:r>
    </w:p>
    <w:p w:rsidR="006103B5" w:rsidRDefault="00FC7FB7">
      <w:pPr>
        <w:keepNext/>
        <w:spacing w:after="80" w:line="240" w:lineRule="auto"/>
        <w:jc w:val="center"/>
      </w:pPr>
      <w:r>
        <w:rPr>
          <w:noProof/>
        </w:rPr>
        <w:lastRenderedPageBreak/>
        <w:drawing>
          <wp:inline distT="0" distB="0" distL="0" distR="0">
            <wp:extent cx="5120640" cy="53482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bout.png"/>
                    <pic:cNvPicPr/>
                  </pic:nvPicPr>
                  <pic:blipFill>
                    <a:blip r:embed="rId14"/>
                    <a:stretch>
                      <a:fillRect/>
                    </a:stretch>
                  </pic:blipFill>
                  <pic:spPr>
                    <a:xfrm>
                      <a:off x="0" y="0"/>
                      <a:ext cx="5120640" cy="5348224"/>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About screen: abstract, the five-step pipeline, technology and disclaimer</w:t>
      </w:r>
    </w:p>
    <w:p w:rsidR="006103B5" w:rsidRDefault="00FC7FB7">
      <w:pPr>
        <w:pStyle w:val="Heading2"/>
      </w:pPr>
      <w:r>
        <w:t>8.2 Experimental setup and protocol</w:t>
      </w:r>
    </w:p>
    <w:p w:rsidR="006103B5" w:rsidRDefault="00FC7FB7">
      <w:r>
        <w:rPr>
          <w:rFonts w:cs="Times New Roman"/>
        </w:rPr>
        <w:t xml:space="preserve">All model results come from </w:t>
      </w:r>
      <w:r>
        <w:rPr>
          <w:rFonts w:ascii="Consolas" w:eastAsia="Consolas" w:hAnsi="Consolas" w:cs="Consolas"/>
          <w:sz w:val="21"/>
        </w:rPr>
        <w:t>scripts/train_experiment.py</w:t>
      </w:r>
      <w:r>
        <w:rPr>
          <w:rFonts w:cs="Times New Roman"/>
        </w:rPr>
        <w:t xml:space="preserve">, which writes </w:t>
      </w:r>
      <w:r>
        <w:rPr>
          <w:rFonts w:ascii="Consolas" w:eastAsia="Consolas" w:hAnsi="Consolas" w:cs="Consolas"/>
          <w:sz w:val="21"/>
        </w:rPr>
        <w:t>experiments/&lt;name&gt;/metrics.json</w:t>
      </w:r>
      <w:r>
        <w:rPr>
          <w:rFonts w:cs="Times New Roman"/>
        </w:rPr>
        <w:t>. The protocol of the main experiment is</w:t>
      </w:r>
      <w:r>
        <w:rPr>
          <w:rFonts w:cs="Times New Roman"/>
        </w:rPr>
        <w:t xml:space="preserve"> fixed before looking at any test result:</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Protocol of the main experiment</w:t>
      </w:r>
    </w:p>
    <w:tbl>
      <w:tblPr>
        <w:tblStyle w:val="TableGrid"/>
        <w:tblW w:w="0" w:type="auto"/>
        <w:jc w:val="center"/>
        <w:tblLook w:val="04A0" w:firstRow="1" w:lastRow="0" w:firstColumn="1" w:lastColumn="0" w:noHBand="0" w:noVBand="1"/>
      </w:tblPr>
      <w:tblGrid>
        <w:gridCol w:w="1854"/>
        <w:gridCol w:w="7028"/>
      </w:tblGrid>
      <w:tr w:rsidR="006103B5">
        <w:trPr>
          <w:cantSplit/>
          <w:tblHeader/>
          <w:jc w:val="center"/>
        </w:trPr>
        <w:tc>
          <w:tcPr>
            <w:tcW w:w="1872" w:type="dxa"/>
            <w:shd w:val="clear" w:color="auto" w:fill="1B2A41"/>
          </w:tcPr>
          <w:p w:rsidR="006103B5" w:rsidRDefault="00FC7FB7">
            <w:pPr>
              <w:spacing w:after="40" w:line="240" w:lineRule="auto"/>
              <w:jc w:val="center"/>
            </w:pPr>
            <w:r>
              <w:rPr>
                <w:rFonts w:cs="Times New Roman"/>
                <w:b/>
                <w:color w:val="FFFFFF"/>
                <w:sz w:val="20"/>
              </w:rPr>
              <w:t>Item</w:t>
            </w:r>
          </w:p>
        </w:tc>
        <w:tc>
          <w:tcPr>
            <w:tcW w:w="7200" w:type="dxa"/>
            <w:shd w:val="clear" w:color="auto" w:fill="1B2A41"/>
          </w:tcPr>
          <w:p w:rsidR="006103B5" w:rsidRDefault="00FC7FB7">
            <w:pPr>
              <w:spacing w:after="40" w:line="240" w:lineRule="auto"/>
              <w:jc w:val="center"/>
            </w:pPr>
            <w:r>
              <w:rPr>
                <w:rFonts w:cs="Times New Roman"/>
                <w:b/>
                <w:color w:val="FFFFFF"/>
                <w:sz w:val="20"/>
              </w:rPr>
              <w:t>Value</w:t>
            </w:r>
          </w:p>
        </w:tc>
      </w:tr>
      <w:tr w:rsidR="006103B5">
        <w:trPr>
          <w:cantSplit/>
          <w:jc w:val="center"/>
        </w:trPr>
        <w:tc>
          <w:tcPr>
            <w:tcW w:w="1872" w:type="dxa"/>
          </w:tcPr>
          <w:p w:rsidR="006103B5" w:rsidRDefault="00FC7FB7">
            <w:pPr>
              <w:spacing w:after="40" w:line="240" w:lineRule="auto"/>
              <w:jc w:val="left"/>
            </w:pPr>
            <w:r>
              <w:rPr>
                <w:rFonts w:cs="Times New Roman"/>
                <w:sz w:val="20"/>
              </w:rPr>
              <w:t>Data</w:t>
            </w:r>
          </w:p>
        </w:tc>
        <w:tc>
          <w:tcPr>
            <w:tcW w:w="7200" w:type="dxa"/>
          </w:tcPr>
          <w:p w:rsidR="006103B5" w:rsidRDefault="00FC7FB7">
            <w:pPr>
              <w:spacing w:after="40" w:line="240" w:lineRule="auto"/>
              <w:jc w:val="left"/>
            </w:pPr>
            <w:r>
              <w:rPr>
                <w:rFonts w:cs="Times New Roman"/>
                <w:sz w:val="20"/>
              </w:rPr>
              <w:t>Kermany et al. paediatric chest X-ray dataset, 5,856 images, three classes derived from file names</w:t>
            </w:r>
          </w:p>
        </w:tc>
      </w:tr>
      <w:tr w:rsidR="006103B5">
        <w:trPr>
          <w:cantSplit/>
          <w:jc w:val="center"/>
        </w:trPr>
        <w:tc>
          <w:tcPr>
            <w:tcW w:w="1872" w:type="dxa"/>
          </w:tcPr>
          <w:p w:rsidR="006103B5" w:rsidRDefault="00FC7FB7">
            <w:pPr>
              <w:spacing w:after="40" w:line="240" w:lineRule="auto"/>
              <w:jc w:val="left"/>
            </w:pPr>
            <w:r>
              <w:rPr>
                <w:rFonts w:cs="Times New Roman"/>
                <w:sz w:val="20"/>
              </w:rPr>
              <w:t>Training pool</w:t>
            </w:r>
          </w:p>
        </w:tc>
        <w:tc>
          <w:tcPr>
            <w:tcW w:w="7200" w:type="dxa"/>
          </w:tcPr>
          <w:p w:rsidR="006103B5" w:rsidRDefault="00FC7FB7">
            <w:pPr>
              <w:spacing w:after="40" w:line="240" w:lineRule="auto"/>
              <w:jc w:val="left"/>
            </w:pPr>
            <w:r>
              <w:rPr>
                <w:rFonts w:cs="Times New Roman"/>
                <w:sz w:val="20"/>
              </w:rPr>
              <w:t xml:space="preserve">Official train + </w:t>
            </w:r>
            <w:r>
              <w:rPr>
                <w:rFonts w:cs="Times New Roman"/>
                <w:sz w:val="20"/>
              </w:rPr>
              <w:t>val folders; patient-level 10 % validation split (stratified group split, seed 42)</w:t>
            </w:r>
          </w:p>
        </w:tc>
      </w:tr>
      <w:tr w:rsidR="006103B5">
        <w:trPr>
          <w:cantSplit/>
          <w:jc w:val="center"/>
        </w:trPr>
        <w:tc>
          <w:tcPr>
            <w:tcW w:w="1872" w:type="dxa"/>
          </w:tcPr>
          <w:p w:rsidR="006103B5" w:rsidRDefault="00FC7FB7">
            <w:pPr>
              <w:spacing w:after="40" w:line="240" w:lineRule="auto"/>
              <w:jc w:val="left"/>
            </w:pPr>
            <w:r>
              <w:rPr>
                <w:rFonts w:cs="Times New Roman"/>
                <w:sz w:val="20"/>
              </w:rPr>
              <w:t>Sizes</w:t>
            </w:r>
          </w:p>
        </w:tc>
        <w:tc>
          <w:tcPr>
            <w:tcW w:w="7200" w:type="dxa"/>
          </w:tcPr>
          <w:p w:rsidR="006103B5" w:rsidRDefault="00FC7FB7">
            <w:pPr>
              <w:spacing w:after="40" w:line="240" w:lineRule="auto"/>
              <w:jc w:val="left"/>
            </w:pPr>
            <w:r>
              <w:rPr>
                <w:rFonts w:cs="Times New Roman"/>
                <w:sz w:val="20"/>
              </w:rPr>
              <w:t>train 4,688 (2,635 patients) / validation 544 (293 patients) / test 624 (official, used once)</w:t>
            </w:r>
          </w:p>
        </w:tc>
      </w:tr>
      <w:tr w:rsidR="006103B5">
        <w:trPr>
          <w:cantSplit/>
          <w:jc w:val="center"/>
        </w:trPr>
        <w:tc>
          <w:tcPr>
            <w:tcW w:w="1872" w:type="dxa"/>
          </w:tcPr>
          <w:p w:rsidR="006103B5" w:rsidRDefault="00FC7FB7">
            <w:pPr>
              <w:spacing w:after="40" w:line="240" w:lineRule="auto"/>
              <w:jc w:val="left"/>
            </w:pPr>
            <w:r>
              <w:rPr>
                <w:rFonts w:cs="Times New Roman"/>
                <w:sz w:val="20"/>
              </w:rPr>
              <w:t>Model</w:t>
            </w:r>
          </w:p>
        </w:tc>
        <w:tc>
          <w:tcPr>
            <w:tcW w:w="7200" w:type="dxa"/>
          </w:tcPr>
          <w:p w:rsidR="006103B5" w:rsidRDefault="00FC7FB7">
            <w:pPr>
              <w:spacing w:after="40" w:line="240" w:lineRule="auto"/>
              <w:jc w:val="left"/>
            </w:pPr>
            <w:r>
              <w:rPr>
                <w:rFonts w:cs="Times New Roman"/>
                <w:sz w:val="20"/>
              </w:rPr>
              <w:t>custom CNN, 590,019 parameters, trained from scratch</w:t>
            </w:r>
          </w:p>
        </w:tc>
      </w:tr>
      <w:tr w:rsidR="006103B5">
        <w:trPr>
          <w:cantSplit/>
          <w:jc w:val="center"/>
        </w:trPr>
        <w:tc>
          <w:tcPr>
            <w:tcW w:w="1872" w:type="dxa"/>
          </w:tcPr>
          <w:p w:rsidR="006103B5" w:rsidRDefault="00FC7FB7">
            <w:pPr>
              <w:spacing w:after="40" w:line="240" w:lineRule="auto"/>
              <w:jc w:val="left"/>
            </w:pPr>
            <w:r>
              <w:rPr>
                <w:rFonts w:cs="Times New Roman"/>
                <w:sz w:val="20"/>
              </w:rPr>
              <w:t>Training</w:t>
            </w:r>
          </w:p>
        </w:tc>
        <w:tc>
          <w:tcPr>
            <w:tcW w:w="7200" w:type="dxa"/>
          </w:tcPr>
          <w:p w:rsidR="006103B5" w:rsidRDefault="00FC7FB7">
            <w:pPr>
              <w:spacing w:after="40" w:line="240" w:lineRule="auto"/>
              <w:jc w:val="left"/>
            </w:pPr>
            <w:r>
              <w:rPr>
                <w:rFonts w:cs="Times New Roman"/>
                <w:sz w:val="20"/>
              </w:rPr>
              <w:t>Adam 0.0003, batch 32, up to 40 epochs; 21 run, best epoch 11; about 214 s per epoch on a CPU</w:t>
            </w:r>
          </w:p>
        </w:tc>
      </w:tr>
      <w:tr w:rsidR="006103B5">
        <w:trPr>
          <w:cantSplit/>
          <w:jc w:val="center"/>
        </w:trPr>
        <w:tc>
          <w:tcPr>
            <w:tcW w:w="1872" w:type="dxa"/>
          </w:tcPr>
          <w:p w:rsidR="006103B5" w:rsidRDefault="00FC7FB7">
            <w:pPr>
              <w:spacing w:after="40" w:line="240" w:lineRule="auto"/>
              <w:jc w:val="left"/>
            </w:pPr>
            <w:r>
              <w:rPr>
                <w:rFonts w:cs="Times New Roman"/>
                <w:sz w:val="20"/>
              </w:rPr>
              <w:lastRenderedPageBreak/>
              <w:t>Class weights</w:t>
            </w:r>
          </w:p>
        </w:tc>
        <w:tc>
          <w:tcPr>
            <w:tcW w:w="7200" w:type="dxa"/>
          </w:tcPr>
          <w:p w:rsidR="006103B5" w:rsidRDefault="00FC7FB7">
            <w:pPr>
              <w:spacing w:after="40" w:line="240" w:lineRule="auto"/>
              <w:jc w:val="left"/>
            </w:pPr>
            <w:r>
              <w:rPr>
                <w:rFonts w:cs="Times New Roman"/>
                <w:sz w:val="20"/>
              </w:rPr>
              <w:t>Normal 1.29, Bacterial Pneumonia 0.69, Viral Pneumonia 1.28</w:t>
            </w:r>
          </w:p>
        </w:tc>
      </w:tr>
      <w:tr w:rsidR="006103B5">
        <w:trPr>
          <w:cantSplit/>
          <w:jc w:val="center"/>
        </w:trPr>
        <w:tc>
          <w:tcPr>
            <w:tcW w:w="1872" w:type="dxa"/>
          </w:tcPr>
          <w:p w:rsidR="006103B5" w:rsidRDefault="00FC7FB7">
            <w:pPr>
              <w:spacing w:after="40" w:line="240" w:lineRule="auto"/>
              <w:jc w:val="left"/>
            </w:pPr>
            <w:r>
              <w:rPr>
                <w:rFonts w:cs="Times New Roman"/>
                <w:sz w:val="20"/>
              </w:rPr>
              <w:t>Environment</w:t>
            </w:r>
          </w:p>
        </w:tc>
        <w:tc>
          <w:tcPr>
            <w:tcW w:w="7200" w:type="dxa"/>
          </w:tcPr>
          <w:p w:rsidR="006103B5" w:rsidRDefault="00FC7FB7">
            <w:pPr>
              <w:spacing w:after="40" w:line="240" w:lineRule="auto"/>
              <w:jc w:val="left"/>
            </w:pPr>
            <w:r>
              <w:rPr>
                <w:rFonts w:cs="Times New Roman"/>
                <w:sz w:val="20"/>
              </w:rPr>
              <w:t>TensorFlow 2.21.0, Python 3.11.9, Intel Core i5-12500, no GPU</w:t>
            </w:r>
          </w:p>
        </w:tc>
      </w:tr>
    </w:tbl>
    <w:p w:rsidR="006103B5" w:rsidRDefault="006103B5">
      <w:pPr>
        <w:spacing w:line="192" w:lineRule="auto"/>
      </w:pPr>
    </w:p>
    <w:p w:rsidR="006103B5" w:rsidRDefault="00FC7FB7">
      <w:pPr>
        <w:keepNext/>
        <w:spacing w:after="80" w:line="240" w:lineRule="auto"/>
        <w:jc w:val="center"/>
      </w:pPr>
      <w:r>
        <w:rPr>
          <w:noProof/>
        </w:rPr>
        <w:drawing>
          <wp:inline distT="0" distB="0" distL="0" distR="0">
            <wp:extent cx="5303520" cy="19285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_exp02.png"/>
                    <pic:cNvPicPr/>
                  </pic:nvPicPr>
                  <pic:blipFill>
                    <a:blip r:embed="rId15"/>
                    <a:stretch>
                      <a:fillRect/>
                    </a:stretch>
                  </pic:blipFill>
                  <pic:spPr>
                    <a:xfrm>
                      <a:off x="0" y="0"/>
                      <a:ext cx="5303520" cy="1928553"/>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Training and validation accuracy and loss of the main experiment (dotted line: best epoch)</w:t>
      </w:r>
    </w:p>
    <w:p w:rsidR="006103B5" w:rsidRDefault="00FC7FB7">
      <w:r>
        <w:rPr>
          <w:rFonts w:cs="Times New Roman"/>
        </w:rPr>
        <w:t>Validation accuracy of the restored best model is 80.5%. The validation curve is noisy, which is typical of batch-normalised networks tra</w:t>
      </w:r>
      <w:r>
        <w:rPr>
          <w:rFonts w:cs="Times New Roman"/>
        </w:rPr>
        <w:t>ined from scratch on a small validation set (544 images).</w:t>
      </w:r>
    </w:p>
    <w:p w:rsidR="006103B5" w:rsidRDefault="00FC7FB7">
      <w:pPr>
        <w:pStyle w:val="Heading2"/>
      </w:pPr>
      <w:r>
        <w:t>8.3 Model performance on the official test split</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Per-class results on the official test split (n = 624)</w:t>
      </w:r>
    </w:p>
    <w:tbl>
      <w:tblPr>
        <w:tblStyle w:val="TableGrid"/>
        <w:tblW w:w="0" w:type="auto"/>
        <w:jc w:val="center"/>
        <w:tblLook w:val="04A0" w:firstRow="1" w:lastRow="0" w:firstColumn="1" w:lastColumn="0" w:noHBand="0" w:noVBand="1"/>
      </w:tblPr>
      <w:tblGrid>
        <w:gridCol w:w="3220"/>
        <w:gridCol w:w="1423"/>
        <w:gridCol w:w="1412"/>
        <w:gridCol w:w="1408"/>
        <w:gridCol w:w="1419"/>
      </w:tblGrid>
      <w:tr w:rsidR="006103B5">
        <w:trPr>
          <w:cantSplit/>
          <w:tblHeader/>
          <w:jc w:val="center"/>
        </w:trPr>
        <w:tc>
          <w:tcPr>
            <w:tcW w:w="3312" w:type="dxa"/>
            <w:shd w:val="clear" w:color="auto" w:fill="1B2A41"/>
          </w:tcPr>
          <w:p w:rsidR="006103B5" w:rsidRDefault="00FC7FB7">
            <w:pPr>
              <w:spacing w:after="40" w:line="240" w:lineRule="auto"/>
              <w:jc w:val="center"/>
            </w:pPr>
            <w:r>
              <w:rPr>
                <w:rFonts w:cs="Times New Roman"/>
                <w:b/>
                <w:color w:val="FFFFFF"/>
                <w:sz w:val="21"/>
              </w:rPr>
              <w:t>Class</w:t>
            </w:r>
          </w:p>
        </w:tc>
        <w:tc>
          <w:tcPr>
            <w:tcW w:w="1440" w:type="dxa"/>
            <w:shd w:val="clear" w:color="auto" w:fill="1B2A41"/>
          </w:tcPr>
          <w:p w:rsidR="006103B5" w:rsidRDefault="00FC7FB7">
            <w:pPr>
              <w:spacing w:after="40" w:line="240" w:lineRule="auto"/>
              <w:jc w:val="center"/>
            </w:pPr>
            <w:r>
              <w:rPr>
                <w:rFonts w:cs="Times New Roman"/>
                <w:b/>
                <w:color w:val="FFFFFF"/>
                <w:sz w:val="21"/>
              </w:rPr>
              <w:t>Precision</w:t>
            </w:r>
          </w:p>
        </w:tc>
        <w:tc>
          <w:tcPr>
            <w:tcW w:w="1440" w:type="dxa"/>
            <w:shd w:val="clear" w:color="auto" w:fill="1B2A41"/>
          </w:tcPr>
          <w:p w:rsidR="006103B5" w:rsidRDefault="00FC7FB7">
            <w:pPr>
              <w:spacing w:after="40" w:line="240" w:lineRule="auto"/>
              <w:jc w:val="center"/>
            </w:pPr>
            <w:r>
              <w:rPr>
                <w:rFonts w:cs="Times New Roman"/>
                <w:b/>
                <w:color w:val="FFFFFF"/>
                <w:sz w:val="21"/>
              </w:rPr>
              <w:t>Recall</w:t>
            </w:r>
          </w:p>
        </w:tc>
        <w:tc>
          <w:tcPr>
            <w:tcW w:w="1440" w:type="dxa"/>
            <w:shd w:val="clear" w:color="auto" w:fill="1B2A41"/>
          </w:tcPr>
          <w:p w:rsidR="006103B5" w:rsidRDefault="00FC7FB7">
            <w:pPr>
              <w:spacing w:after="40" w:line="240" w:lineRule="auto"/>
              <w:jc w:val="center"/>
            </w:pPr>
            <w:r>
              <w:rPr>
                <w:rFonts w:cs="Times New Roman"/>
                <w:b/>
                <w:color w:val="FFFFFF"/>
                <w:sz w:val="21"/>
              </w:rPr>
              <w:t>F1</w:t>
            </w:r>
          </w:p>
        </w:tc>
        <w:tc>
          <w:tcPr>
            <w:tcW w:w="1440" w:type="dxa"/>
            <w:shd w:val="clear" w:color="auto" w:fill="1B2A41"/>
          </w:tcPr>
          <w:p w:rsidR="006103B5" w:rsidRDefault="00FC7FB7">
            <w:pPr>
              <w:spacing w:after="40" w:line="240" w:lineRule="auto"/>
              <w:jc w:val="center"/>
            </w:pPr>
            <w:r>
              <w:rPr>
                <w:rFonts w:cs="Times New Roman"/>
                <w:b/>
                <w:color w:val="FFFFFF"/>
                <w:sz w:val="21"/>
              </w:rPr>
              <w:t>Support</w:t>
            </w:r>
          </w:p>
        </w:tc>
      </w:tr>
      <w:tr w:rsidR="006103B5">
        <w:trPr>
          <w:cantSplit/>
          <w:jc w:val="center"/>
        </w:trPr>
        <w:tc>
          <w:tcPr>
            <w:tcW w:w="3312" w:type="dxa"/>
          </w:tcPr>
          <w:p w:rsidR="006103B5" w:rsidRDefault="00FC7FB7">
            <w:pPr>
              <w:spacing w:after="40" w:line="240" w:lineRule="auto"/>
              <w:jc w:val="left"/>
            </w:pPr>
            <w:r>
              <w:rPr>
                <w:rFonts w:cs="Times New Roman"/>
                <w:sz w:val="21"/>
              </w:rPr>
              <w:t>Normal</w:t>
            </w:r>
          </w:p>
        </w:tc>
        <w:tc>
          <w:tcPr>
            <w:tcW w:w="1440" w:type="dxa"/>
          </w:tcPr>
          <w:p w:rsidR="006103B5" w:rsidRDefault="00FC7FB7">
            <w:pPr>
              <w:spacing w:after="40" w:line="240" w:lineRule="auto"/>
              <w:jc w:val="center"/>
            </w:pPr>
            <w:r>
              <w:rPr>
                <w:rFonts w:cs="Times New Roman"/>
                <w:sz w:val="21"/>
              </w:rPr>
              <w:t>0.967</w:t>
            </w:r>
          </w:p>
        </w:tc>
        <w:tc>
          <w:tcPr>
            <w:tcW w:w="1440" w:type="dxa"/>
          </w:tcPr>
          <w:p w:rsidR="006103B5" w:rsidRDefault="00FC7FB7">
            <w:pPr>
              <w:spacing w:after="40" w:line="240" w:lineRule="auto"/>
              <w:jc w:val="center"/>
            </w:pPr>
            <w:r>
              <w:rPr>
                <w:rFonts w:cs="Times New Roman"/>
                <w:sz w:val="21"/>
              </w:rPr>
              <w:t>0.620</w:t>
            </w:r>
          </w:p>
        </w:tc>
        <w:tc>
          <w:tcPr>
            <w:tcW w:w="1440" w:type="dxa"/>
          </w:tcPr>
          <w:p w:rsidR="006103B5" w:rsidRDefault="00FC7FB7">
            <w:pPr>
              <w:spacing w:after="40" w:line="240" w:lineRule="auto"/>
              <w:jc w:val="center"/>
            </w:pPr>
            <w:r>
              <w:rPr>
                <w:rFonts w:cs="Times New Roman"/>
                <w:sz w:val="21"/>
              </w:rPr>
              <w:t>0.755</w:t>
            </w:r>
          </w:p>
        </w:tc>
        <w:tc>
          <w:tcPr>
            <w:tcW w:w="1440" w:type="dxa"/>
          </w:tcPr>
          <w:p w:rsidR="006103B5" w:rsidRDefault="00FC7FB7">
            <w:pPr>
              <w:spacing w:after="40" w:line="240" w:lineRule="auto"/>
              <w:jc w:val="center"/>
            </w:pPr>
            <w:r>
              <w:rPr>
                <w:rFonts w:cs="Times New Roman"/>
                <w:sz w:val="21"/>
              </w:rPr>
              <w:t>234</w:t>
            </w:r>
          </w:p>
        </w:tc>
      </w:tr>
      <w:tr w:rsidR="006103B5">
        <w:trPr>
          <w:cantSplit/>
          <w:jc w:val="center"/>
        </w:trPr>
        <w:tc>
          <w:tcPr>
            <w:tcW w:w="3312" w:type="dxa"/>
          </w:tcPr>
          <w:p w:rsidR="006103B5" w:rsidRDefault="00FC7FB7">
            <w:pPr>
              <w:spacing w:after="40" w:line="240" w:lineRule="auto"/>
              <w:jc w:val="left"/>
            </w:pPr>
            <w:r>
              <w:rPr>
                <w:rFonts w:cs="Times New Roman"/>
                <w:sz w:val="21"/>
              </w:rPr>
              <w:t>Bacterial Pneumonia</w:t>
            </w:r>
          </w:p>
        </w:tc>
        <w:tc>
          <w:tcPr>
            <w:tcW w:w="1440" w:type="dxa"/>
          </w:tcPr>
          <w:p w:rsidR="006103B5" w:rsidRDefault="00FC7FB7">
            <w:pPr>
              <w:spacing w:after="40" w:line="240" w:lineRule="auto"/>
              <w:jc w:val="center"/>
            </w:pPr>
            <w:r>
              <w:rPr>
                <w:rFonts w:cs="Times New Roman"/>
                <w:sz w:val="21"/>
              </w:rPr>
              <w:t>0.835</w:t>
            </w:r>
          </w:p>
        </w:tc>
        <w:tc>
          <w:tcPr>
            <w:tcW w:w="1440" w:type="dxa"/>
          </w:tcPr>
          <w:p w:rsidR="006103B5" w:rsidRDefault="00FC7FB7">
            <w:pPr>
              <w:spacing w:after="40" w:line="240" w:lineRule="auto"/>
              <w:jc w:val="center"/>
            </w:pPr>
            <w:r>
              <w:rPr>
                <w:rFonts w:cs="Times New Roman"/>
                <w:sz w:val="21"/>
              </w:rPr>
              <w:t>0.959</w:t>
            </w:r>
          </w:p>
        </w:tc>
        <w:tc>
          <w:tcPr>
            <w:tcW w:w="1440" w:type="dxa"/>
          </w:tcPr>
          <w:p w:rsidR="006103B5" w:rsidRDefault="00FC7FB7">
            <w:pPr>
              <w:spacing w:after="40" w:line="240" w:lineRule="auto"/>
              <w:jc w:val="center"/>
            </w:pPr>
            <w:r>
              <w:rPr>
                <w:rFonts w:cs="Times New Roman"/>
                <w:sz w:val="21"/>
              </w:rPr>
              <w:t>0.892</w:t>
            </w:r>
          </w:p>
        </w:tc>
        <w:tc>
          <w:tcPr>
            <w:tcW w:w="1440" w:type="dxa"/>
          </w:tcPr>
          <w:p w:rsidR="006103B5" w:rsidRDefault="00FC7FB7">
            <w:pPr>
              <w:spacing w:after="40" w:line="240" w:lineRule="auto"/>
              <w:jc w:val="center"/>
            </w:pPr>
            <w:r>
              <w:rPr>
                <w:rFonts w:cs="Times New Roman"/>
                <w:sz w:val="21"/>
              </w:rPr>
              <w:t>242</w:t>
            </w:r>
          </w:p>
        </w:tc>
      </w:tr>
      <w:tr w:rsidR="006103B5">
        <w:trPr>
          <w:cantSplit/>
          <w:jc w:val="center"/>
        </w:trPr>
        <w:tc>
          <w:tcPr>
            <w:tcW w:w="3312" w:type="dxa"/>
          </w:tcPr>
          <w:p w:rsidR="006103B5" w:rsidRDefault="00FC7FB7">
            <w:pPr>
              <w:spacing w:after="40" w:line="240" w:lineRule="auto"/>
              <w:jc w:val="left"/>
            </w:pPr>
            <w:r>
              <w:rPr>
                <w:rFonts w:cs="Times New Roman"/>
                <w:sz w:val="21"/>
              </w:rPr>
              <w:t>Viral Pneumonia</w:t>
            </w:r>
          </w:p>
        </w:tc>
        <w:tc>
          <w:tcPr>
            <w:tcW w:w="1440" w:type="dxa"/>
          </w:tcPr>
          <w:p w:rsidR="006103B5" w:rsidRDefault="00FC7FB7">
            <w:pPr>
              <w:spacing w:after="40" w:line="240" w:lineRule="auto"/>
              <w:jc w:val="center"/>
            </w:pPr>
            <w:r>
              <w:rPr>
                <w:rFonts w:cs="Times New Roman"/>
                <w:sz w:val="21"/>
              </w:rPr>
              <w:t>0.607</w:t>
            </w:r>
          </w:p>
        </w:tc>
        <w:tc>
          <w:tcPr>
            <w:tcW w:w="1440" w:type="dxa"/>
          </w:tcPr>
          <w:p w:rsidR="006103B5" w:rsidRDefault="00FC7FB7">
            <w:pPr>
              <w:spacing w:after="40" w:line="240" w:lineRule="auto"/>
              <w:jc w:val="center"/>
            </w:pPr>
            <w:r>
              <w:rPr>
                <w:rFonts w:cs="Times New Roman"/>
                <w:sz w:val="21"/>
              </w:rPr>
              <w:t>0.804</w:t>
            </w:r>
          </w:p>
        </w:tc>
        <w:tc>
          <w:tcPr>
            <w:tcW w:w="1440" w:type="dxa"/>
          </w:tcPr>
          <w:p w:rsidR="006103B5" w:rsidRDefault="00FC7FB7">
            <w:pPr>
              <w:spacing w:after="40" w:line="240" w:lineRule="auto"/>
              <w:jc w:val="center"/>
            </w:pPr>
            <w:r>
              <w:rPr>
                <w:rFonts w:cs="Times New Roman"/>
                <w:sz w:val="21"/>
              </w:rPr>
              <w:t>0.692</w:t>
            </w:r>
          </w:p>
        </w:tc>
        <w:tc>
          <w:tcPr>
            <w:tcW w:w="1440" w:type="dxa"/>
          </w:tcPr>
          <w:p w:rsidR="006103B5" w:rsidRDefault="00FC7FB7">
            <w:pPr>
              <w:spacing w:after="40" w:line="240" w:lineRule="auto"/>
              <w:jc w:val="center"/>
            </w:pPr>
            <w:r>
              <w:rPr>
                <w:rFonts w:cs="Times New Roman"/>
                <w:sz w:val="21"/>
              </w:rPr>
              <w:t>148</w:t>
            </w:r>
          </w:p>
        </w:tc>
      </w:tr>
      <w:tr w:rsidR="006103B5">
        <w:trPr>
          <w:cantSplit/>
          <w:jc w:val="center"/>
        </w:trPr>
        <w:tc>
          <w:tcPr>
            <w:tcW w:w="3312" w:type="dxa"/>
          </w:tcPr>
          <w:p w:rsidR="006103B5" w:rsidRDefault="00FC7FB7">
            <w:pPr>
              <w:spacing w:after="40" w:line="240" w:lineRule="auto"/>
              <w:jc w:val="left"/>
            </w:pPr>
            <w:r>
              <w:rPr>
                <w:rFonts w:cs="Times New Roman"/>
                <w:sz w:val="21"/>
              </w:rPr>
              <w:t>Macro average</w:t>
            </w:r>
          </w:p>
        </w:tc>
        <w:tc>
          <w:tcPr>
            <w:tcW w:w="1440" w:type="dxa"/>
          </w:tcPr>
          <w:p w:rsidR="006103B5" w:rsidRDefault="00FC7FB7">
            <w:pPr>
              <w:spacing w:after="40" w:line="240" w:lineRule="auto"/>
              <w:jc w:val="center"/>
            </w:pPr>
            <w:r>
              <w:rPr>
                <w:rFonts w:cs="Times New Roman"/>
                <w:sz w:val="21"/>
              </w:rPr>
              <w:t>0.803</w:t>
            </w:r>
          </w:p>
        </w:tc>
        <w:tc>
          <w:tcPr>
            <w:tcW w:w="1440" w:type="dxa"/>
          </w:tcPr>
          <w:p w:rsidR="006103B5" w:rsidRDefault="00FC7FB7">
            <w:pPr>
              <w:spacing w:after="40" w:line="240" w:lineRule="auto"/>
              <w:jc w:val="center"/>
            </w:pPr>
            <w:r>
              <w:rPr>
                <w:rFonts w:cs="Times New Roman"/>
                <w:sz w:val="21"/>
              </w:rPr>
              <w:t>0.794</w:t>
            </w:r>
          </w:p>
        </w:tc>
        <w:tc>
          <w:tcPr>
            <w:tcW w:w="1440" w:type="dxa"/>
          </w:tcPr>
          <w:p w:rsidR="006103B5" w:rsidRDefault="00FC7FB7">
            <w:pPr>
              <w:spacing w:after="40" w:line="240" w:lineRule="auto"/>
              <w:jc w:val="center"/>
            </w:pPr>
            <w:r>
              <w:rPr>
                <w:rFonts w:cs="Times New Roman"/>
                <w:sz w:val="21"/>
              </w:rPr>
              <w:t>0.780</w:t>
            </w:r>
          </w:p>
        </w:tc>
        <w:tc>
          <w:tcPr>
            <w:tcW w:w="1440" w:type="dxa"/>
          </w:tcPr>
          <w:p w:rsidR="006103B5" w:rsidRDefault="00FC7FB7">
            <w:pPr>
              <w:spacing w:after="40" w:line="240" w:lineRule="auto"/>
              <w:jc w:val="center"/>
            </w:pPr>
            <w:r>
              <w:rPr>
                <w:rFonts w:cs="Times New Roman"/>
                <w:sz w:val="21"/>
              </w:rPr>
              <w:t>624</w:t>
            </w:r>
          </w:p>
        </w:tc>
      </w:tr>
    </w:tbl>
    <w:p w:rsidR="006103B5" w:rsidRDefault="006103B5">
      <w:pPr>
        <w:spacing w:line="192" w:lineRule="auto"/>
      </w:pPr>
    </w:p>
    <w:p w:rsidR="006103B5" w:rsidRDefault="00FC7FB7">
      <w:r>
        <w:rPr>
          <w:rFonts w:cs="Times New Roman"/>
        </w:rPr>
        <w:t xml:space="preserve">Overall three-class accuracy is </w:t>
      </w:r>
      <w:r>
        <w:rPr>
          <w:rFonts w:cs="Times New Roman"/>
          <w:b/>
        </w:rPr>
        <w:t>79.5%</w:t>
      </w:r>
      <w:r>
        <w:rPr>
          <w:rFonts w:cs="Times New Roman"/>
        </w:rPr>
        <w:t xml:space="preserve"> and the macro F1 is </w:t>
      </w:r>
      <w:r>
        <w:rPr>
          <w:rFonts w:cs="Times New Roman"/>
          <w:b/>
        </w:rPr>
        <w:t>0.780</w:t>
      </w:r>
      <w:r>
        <w:rPr>
          <w:rFonts w:cs="Times New Roman"/>
        </w:rPr>
        <w:t xml:space="preserve"> (macro one-vs-rest AUC 0.933). The class recalled best is Bacterial Pneumonia (95.9%); the class recalled worst is Normal (62.0%).</w:t>
      </w:r>
    </w:p>
    <w:p w:rsidR="006103B5" w:rsidRDefault="00FC7FB7">
      <w:pPr>
        <w:keepNext/>
        <w:spacing w:after="80" w:line="240" w:lineRule="auto"/>
        <w:jc w:val="center"/>
      </w:pPr>
      <w:r>
        <w:rPr>
          <w:noProof/>
        </w:rPr>
        <w:lastRenderedPageBreak/>
        <w:drawing>
          <wp:inline distT="0" distB="0" distL="0" distR="0">
            <wp:extent cx="3566160" cy="3154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xp02.png"/>
                    <pic:cNvPicPr/>
                  </pic:nvPicPr>
                  <pic:blipFill>
                    <a:blip r:embed="rId16"/>
                    <a:stretch>
                      <a:fillRect/>
                    </a:stretch>
                  </pic:blipFill>
                  <pic:spPr>
                    <a:xfrm>
                      <a:off x="0" y="0"/>
                      <a:ext cx="3566160" cy="3154680"/>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Confusion matrix on the official test split (rows: true class, columns: predicted class</w:t>
      </w:r>
      <w:r>
        <w:rPr>
          <w:rFonts w:cs="Times New Roman"/>
        </w:rPr>
        <w:t>)</w:t>
      </w:r>
    </w:p>
    <w:p w:rsidR="006103B5" w:rsidRDefault="00FC7FB7">
      <w:r>
        <w:rPr>
          <w:rFonts w:cs="Times New Roman"/>
        </w:rPr>
        <w:t>The largest single confusion is Normal images predicted as Viral (72 images), followed by Viral predicted as Bacterial (29 images).</w:t>
      </w:r>
    </w:p>
    <w:p w:rsidR="006103B5" w:rsidRDefault="00FC7FB7">
      <w:pPr>
        <w:keepNext/>
        <w:spacing w:after="80" w:line="240" w:lineRule="auto"/>
        <w:jc w:val="center"/>
      </w:pPr>
      <w:r>
        <w:rPr>
          <w:noProof/>
        </w:rPr>
        <w:drawing>
          <wp:inline distT="0" distB="0" distL="0" distR="0">
            <wp:extent cx="4572000" cy="23697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metrics.png"/>
                    <pic:cNvPicPr/>
                  </pic:nvPicPr>
                  <pic:blipFill>
                    <a:blip r:embed="rId17"/>
                    <a:stretch>
                      <a:fillRect/>
                    </a:stretch>
                  </pic:blipFill>
                  <pic:spPr>
                    <a:xfrm>
                      <a:off x="0" y="0"/>
                      <a:ext cx="4572000" cy="2369713"/>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Per-class precision, recall and F1 on the official test split</w:t>
      </w:r>
    </w:p>
    <w:p w:rsidR="006103B5" w:rsidRDefault="00FC7FB7">
      <w:pPr>
        <w:pStyle w:val="Heading3"/>
      </w:pPr>
      <w:r>
        <w:t xml:space="preserve">Normal against </w:t>
      </w:r>
      <w:r>
        <w:t>pneumonia</w:t>
      </w:r>
    </w:p>
    <w:p w:rsidR="006103B5" w:rsidRDefault="00FC7FB7">
      <w:r>
        <w:rPr>
          <w:rFonts w:cs="Times New Roman"/>
        </w:rPr>
        <w:t>Collapsing the two pneumonia classes gives the binary view used by most of the literature, with pneumonia as the positive class:</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Binary view of the same predictions</w:t>
      </w:r>
    </w:p>
    <w:tbl>
      <w:tblPr>
        <w:tblStyle w:val="TableGrid"/>
        <w:tblW w:w="0" w:type="auto"/>
        <w:jc w:val="center"/>
        <w:tblLook w:val="04A0" w:firstRow="1" w:lastRow="0" w:firstColumn="1" w:lastColumn="0" w:noHBand="0" w:noVBand="1"/>
      </w:tblPr>
      <w:tblGrid>
        <w:gridCol w:w="5184"/>
        <w:gridCol w:w="2304"/>
      </w:tblGrid>
      <w:tr w:rsidR="006103B5">
        <w:trPr>
          <w:cantSplit/>
          <w:tblHeader/>
          <w:jc w:val="center"/>
        </w:trPr>
        <w:tc>
          <w:tcPr>
            <w:tcW w:w="5184" w:type="dxa"/>
            <w:shd w:val="clear" w:color="auto" w:fill="1B2A41"/>
          </w:tcPr>
          <w:p w:rsidR="006103B5" w:rsidRDefault="00FC7FB7">
            <w:pPr>
              <w:spacing w:after="40" w:line="240" w:lineRule="auto"/>
              <w:jc w:val="center"/>
            </w:pPr>
            <w:r>
              <w:rPr>
                <w:rFonts w:cs="Times New Roman"/>
                <w:b/>
                <w:color w:val="FFFFFF"/>
                <w:sz w:val="21"/>
              </w:rPr>
              <w:t>Measure</w:t>
            </w:r>
          </w:p>
        </w:tc>
        <w:tc>
          <w:tcPr>
            <w:tcW w:w="2304" w:type="dxa"/>
            <w:shd w:val="clear" w:color="auto" w:fill="1B2A41"/>
          </w:tcPr>
          <w:p w:rsidR="006103B5" w:rsidRDefault="00FC7FB7">
            <w:pPr>
              <w:spacing w:after="40" w:line="240" w:lineRule="auto"/>
              <w:jc w:val="center"/>
            </w:pPr>
            <w:r>
              <w:rPr>
                <w:rFonts w:cs="Times New Roman"/>
                <w:b/>
                <w:color w:val="FFFFFF"/>
                <w:sz w:val="21"/>
              </w:rPr>
              <w:t>Value</w:t>
            </w:r>
          </w:p>
        </w:tc>
      </w:tr>
      <w:tr w:rsidR="006103B5">
        <w:trPr>
          <w:cantSplit/>
          <w:jc w:val="center"/>
        </w:trPr>
        <w:tc>
          <w:tcPr>
            <w:tcW w:w="5184" w:type="dxa"/>
          </w:tcPr>
          <w:p w:rsidR="006103B5" w:rsidRDefault="00FC7FB7">
            <w:pPr>
              <w:spacing w:after="40" w:line="240" w:lineRule="auto"/>
              <w:jc w:val="left"/>
            </w:pPr>
            <w:r>
              <w:rPr>
                <w:rFonts w:cs="Times New Roman"/>
                <w:sz w:val="21"/>
              </w:rPr>
              <w:t>True positives / false negatives</w:t>
            </w:r>
          </w:p>
        </w:tc>
        <w:tc>
          <w:tcPr>
            <w:tcW w:w="2304" w:type="dxa"/>
          </w:tcPr>
          <w:p w:rsidR="006103B5" w:rsidRDefault="00FC7FB7">
            <w:pPr>
              <w:spacing w:after="40" w:line="240" w:lineRule="auto"/>
              <w:jc w:val="left"/>
            </w:pPr>
            <w:r>
              <w:rPr>
                <w:rFonts w:cs="Times New Roman"/>
                <w:sz w:val="21"/>
              </w:rPr>
              <w:t>385 / 5</w:t>
            </w:r>
          </w:p>
        </w:tc>
      </w:tr>
      <w:tr w:rsidR="006103B5">
        <w:trPr>
          <w:cantSplit/>
          <w:jc w:val="center"/>
        </w:trPr>
        <w:tc>
          <w:tcPr>
            <w:tcW w:w="5184" w:type="dxa"/>
          </w:tcPr>
          <w:p w:rsidR="006103B5" w:rsidRDefault="00FC7FB7">
            <w:pPr>
              <w:spacing w:after="40" w:line="240" w:lineRule="auto"/>
              <w:jc w:val="left"/>
            </w:pPr>
            <w:r>
              <w:rPr>
                <w:rFonts w:cs="Times New Roman"/>
                <w:sz w:val="21"/>
              </w:rPr>
              <w:t>True negatives / false positives</w:t>
            </w:r>
          </w:p>
        </w:tc>
        <w:tc>
          <w:tcPr>
            <w:tcW w:w="2304" w:type="dxa"/>
          </w:tcPr>
          <w:p w:rsidR="006103B5" w:rsidRDefault="00FC7FB7">
            <w:pPr>
              <w:spacing w:after="40" w:line="240" w:lineRule="auto"/>
              <w:jc w:val="left"/>
            </w:pPr>
            <w:r>
              <w:rPr>
                <w:rFonts w:cs="Times New Roman"/>
                <w:sz w:val="21"/>
              </w:rPr>
              <w:t>145 / 89</w:t>
            </w:r>
          </w:p>
        </w:tc>
      </w:tr>
      <w:tr w:rsidR="006103B5">
        <w:trPr>
          <w:cantSplit/>
          <w:jc w:val="center"/>
        </w:trPr>
        <w:tc>
          <w:tcPr>
            <w:tcW w:w="5184" w:type="dxa"/>
          </w:tcPr>
          <w:p w:rsidR="006103B5" w:rsidRDefault="00FC7FB7">
            <w:pPr>
              <w:spacing w:after="40" w:line="240" w:lineRule="auto"/>
              <w:jc w:val="left"/>
            </w:pPr>
            <w:r>
              <w:rPr>
                <w:rFonts w:cs="Times New Roman"/>
                <w:sz w:val="21"/>
              </w:rPr>
              <w:t>Accuracy</w:t>
            </w:r>
          </w:p>
        </w:tc>
        <w:tc>
          <w:tcPr>
            <w:tcW w:w="2304" w:type="dxa"/>
          </w:tcPr>
          <w:p w:rsidR="006103B5" w:rsidRDefault="00FC7FB7">
            <w:pPr>
              <w:spacing w:after="40" w:line="240" w:lineRule="auto"/>
              <w:jc w:val="left"/>
            </w:pPr>
            <w:r>
              <w:rPr>
                <w:rFonts w:cs="Times New Roman"/>
                <w:sz w:val="21"/>
              </w:rPr>
              <w:t>84.9%</w:t>
            </w:r>
          </w:p>
        </w:tc>
      </w:tr>
      <w:tr w:rsidR="006103B5">
        <w:trPr>
          <w:cantSplit/>
          <w:jc w:val="center"/>
        </w:trPr>
        <w:tc>
          <w:tcPr>
            <w:tcW w:w="5184" w:type="dxa"/>
          </w:tcPr>
          <w:p w:rsidR="006103B5" w:rsidRDefault="00FC7FB7">
            <w:pPr>
              <w:spacing w:after="40" w:line="240" w:lineRule="auto"/>
              <w:jc w:val="left"/>
            </w:pPr>
            <w:r>
              <w:rPr>
                <w:rFonts w:cs="Times New Roman"/>
                <w:sz w:val="21"/>
              </w:rPr>
              <w:lastRenderedPageBreak/>
              <w:t>Sensitivity (recall of pneumonia)</w:t>
            </w:r>
          </w:p>
        </w:tc>
        <w:tc>
          <w:tcPr>
            <w:tcW w:w="2304" w:type="dxa"/>
          </w:tcPr>
          <w:p w:rsidR="006103B5" w:rsidRDefault="00FC7FB7">
            <w:pPr>
              <w:spacing w:after="40" w:line="240" w:lineRule="auto"/>
              <w:jc w:val="left"/>
            </w:pPr>
            <w:r>
              <w:rPr>
                <w:rFonts w:cs="Times New Roman"/>
                <w:sz w:val="21"/>
              </w:rPr>
              <w:t>98.7%</w:t>
            </w:r>
          </w:p>
        </w:tc>
      </w:tr>
      <w:tr w:rsidR="006103B5">
        <w:trPr>
          <w:cantSplit/>
          <w:jc w:val="center"/>
        </w:trPr>
        <w:tc>
          <w:tcPr>
            <w:tcW w:w="5184" w:type="dxa"/>
          </w:tcPr>
          <w:p w:rsidR="006103B5" w:rsidRDefault="00FC7FB7">
            <w:pPr>
              <w:spacing w:after="40" w:line="240" w:lineRule="auto"/>
              <w:jc w:val="left"/>
            </w:pPr>
            <w:r>
              <w:rPr>
                <w:rFonts w:cs="Times New Roman"/>
                <w:sz w:val="21"/>
              </w:rPr>
              <w:t>Specificity</w:t>
            </w:r>
          </w:p>
        </w:tc>
        <w:tc>
          <w:tcPr>
            <w:tcW w:w="2304" w:type="dxa"/>
          </w:tcPr>
          <w:p w:rsidR="006103B5" w:rsidRDefault="00FC7FB7">
            <w:pPr>
              <w:spacing w:after="40" w:line="240" w:lineRule="auto"/>
              <w:jc w:val="left"/>
            </w:pPr>
            <w:r>
              <w:rPr>
                <w:rFonts w:cs="Times New Roman"/>
                <w:sz w:val="21"/>
              </w:rPr>
              <w:t>62.0%</w:t>
            </w:r>
          </w:p>
        </w:tc>
      </w:tr>
      <w:tr w:rsidR="006103B5">
        <w:trPr>
          <w:cantSplit/>
          <w:jc w:val="center"/>
        </w:trPr>
        <w:tc>
          <w:tcPr>
            <w:tcW w:w="5184" w:type="dxa"/>
          </w:tcPr>
          <w:p w:rsidR="006103B5" w:rsidRDefault="00FC7FB7">
            <w:pPr>
              <w:spacing w:after="40" w:line="240" w:lineRule="auto"/>
              <w:jc w:val="left"/>
            </w:pPr>
            <w:r>
              <w:rPr>
                <w:rFonts w:cs="Times New Roman"/>
                <w:sz w:val="21"/>
              </w:rPr>
              <w:t>Precision</w:t>
            </w:r>
          </w:p>
        </w:tc>
        <w:tc>
          <w:tcPr>
            <w:tcW w:w="2304" w:type="dxa"/>
          </w:tcPr>
          <w:p w:rsidR="006103B5" w:rsidRDefault="00FC7FB7">
            <w:pPr>
              <w:spacing w:after="40" w:line="240" w:lineRule="auto"/>
              <w:jc w:val="left"/>
            </w:pPr>
            <w:r>
              <w:rPr>
                <w:rFonts w:cs="Times New Roman"/>
                <w:sz w:val="21"/>
              </w:rPr>
              <w:t>81.2%</w:t>
            </w:r>
          </w:p>
        </w:tc>
      </w:tr>
      <w:tr w:rsidR="006103B5">
        <w:trPr>
          <w:cantSplit/>
          <w:jc w:val="center"/>
        </w:trPr>
        <w:tc>
          <w:tcPr>
            <w:tcW w:w="5184" w:type="dxa"/>
          </w:tcPr>
          <w:p w:rsidR="006103B5" w:rsidRDefault="00FC7FB7">
            <w:pPr>
              <w:spacing w:after="40" w:line="240" w:lineRule="auto"/>
              <w:jc w:val="left"/>
            </w:pPr>
            <w:r>
              <w:rPr>
                <w:rFonts w:cs="Times New Roman"/>
                <w:sz w:val="21"/>
              </w:rPr>
              <w:t>F1</w:t>
            </w:r>
          </w:p>
        </w:tc>
        <w:tc>
          <w:tcPr>
            <w:tcW w:w="2304" w:type="dxa"/>
          </w:tcPr>
          <w:p w:rsidR="006103B5" w:rsidRDefault="00FC7FB7">
            <w:pPr>
              <w:spacing w:after="40" w:line="240" w:lineRule="auto"/>
              <w:jc w:val="left"/>
            </w:pPr>
            <w:r>
              <w:rPr>
                <w:rFonts w:cs="Times New Roman"/>
                <w:sz w:val="21"/>
              </w:rPr>
              <w:t>0.891</w:t>
            </w:r>
          </w:p>
        </w:tc>
      </w:tr>
      <w:tr w:rsidR="006103B5">
        <w:trPr>
          <w:cantSplit/>
          <w:jc w:val="center"/>
        </w:trPr>
        <w:tc>
          <w:tcPr>
            <w:tcW w:w="5184" w:type="dxa"/>
          </w:tcPr>
          <w:p w:rsidR="006103B5" w:rsidRDefault="00FC7FB7">
            <w:pPr>
              <w:spacing w:after="40" w:line="240" w:lineRule="auto"/>
              <w:jc w:val="left"/>
            </w:pPr>
            <w:r>
              <w:rPr>
                <w:rFonts w:cs="Times New Roman"/>
                <w:sz w:val="21"/>
              </w:rPr>
              <w:t>AUC (1 - P(Normal) as score)</w:t>
            </w:r>
          </w:p>
        </w:tc>
        <w:tc>
          <w:tcPr>
            <w:tcW w:w="2304" w:type="dxa"/>
          </w:tcPr>
          <w:p w:rsidR="006103B5" w:rsidRDefault="00FC7FB7">
            <w:pPr>
              <w:spacing w:after="40" w:line="240" w:lineRule="auto"/>
              <w:jc w:val="left"/>
            </w:pPr>
            <w:r>
              <w:rPr>
                <w:rFonts w:cs="Times New Roman"/>
                <w:sz w:val="21"/>
              </w:rPr>
              <w:t>0.942</w:t>
            </w:r>
          </w:p>
        </w:tc>
      </w:tr>
    </w:tbl>
    <w:p w:rsidR="006103B5" w:rsidRDefault="006103B5">
      <w:pPr>
        <w:spacing w:line="192" w:lineRule="auto"/>
      </w:pPr>
    </w:p>
    <w:p w:rsidR="006103B5" w:rsidRDefault="00FC7FB7">
      <w:r>
        <w:rPr>
          <w:rFonts w:cs="Times New Roman"/>
        </w:rPr>
        <w:t xml:space="preserve">Calibration: the expected calibration error is 0.033 (10 bins) </w:t>
      </w:r>
      <w:r>
        <w:rPr>
          <w:rFonts w:cs="Times New Roman"/>
        </w:rPr>
        <w:t>and the mean confidence is 0.777 against an accuracy of 0.795; a gap between the two means the softmax probability should not be read as a literal probability of being right.</w:t>
      </w:r>
    </w:p>
    <w:p w:rsidR="006103B5" w:rsidRDefault="00FC7FB7">
      <w:pPr>
        <w:pStyle w:val="Heading2"/>
      </w:pPr>
      <w:r>
        <w:t>8.4 Overlap between the training and test folders</w:t>
      </w:r>
    </w:p>
    <w:p w:rsidR="006103B5" w:rsidRDefault="00FC7FB7">
      <w:r>
        <w:rPr>
          <w:rFonts w:cs="Times New Roman"/>
        </w:rPr>
        <w:t>Pneumonia file names carry a pa</w:t>
      </w:r>
      <w:r>
        <w:rPr>
          <w:rFonts w:cs="Times New Roman"/>
        </w:rPr>
        <w:t>tient id (</w:t>
      </w:r>
      <w:r>
        <w:rPr>
          <w:rFonts w:ascii="Consolas" w:eastAsia="Consolas" w:hAnsi="Consolas" w:cs="Consolas"/>
          <w:sz w:val="21"/>
        </w:rPr>
        <w:t>person123_virus_45.jpeg</w:t>
      </w:r>
      <w:r>
        <w:rPr>
          <w:rFonts w:cs="Times New Roman"/>
        </w:rPr>
        <w:t xml:space="preserve">). Counting ids, </w:t>
      </w:r>
      <w:r>
        <w:rPr>
          <w:rFonts w:cs="Times New Roman"/>
          <w:b/>
        </w:rPr>
        <w:t>320 of the 624 official test images</w:t>
      </w:r>
      <w:r>
        <w:rPr>
          <w:rFonts w:cs="Times New Roman"/>
        </w:rPr>
        <w:t xml:space="preserve"> (320 of the 390 pneumonia images) have an id that also occurs in the training folders, while none of the 234 normal test images do. Shahi and Bagale [6] made the same obs</w:t>
      </w:r>
      <w:r>
        <w:rPr>
          <w:rFonts w:cs="Times New Roman"/>
        </w:rPr>
        <w:t>ervation about this dataset. Some of these coincidences may be different children given the same number, but the file names cannot show this, so the conservative reading is possible patient leakage.</w:t>
      </w:r>
    </w:p>
    <w:p w:rsidR="006103B5" w:rsidRDefault="00FC7FB7">
      <w:r>
        <w:rPr>
          <w:rFonts w:cs="Times New Roman"/>
        </w:rPr>
        <w:t xml:space="preserve">The model's metrics on the 304 test images whose id does </w:t>
      </w:r>
      <w:r>
        <w:rPr>
          <w:rFonts w:cs="Times New Roman"/>
        </w:rPr>
        <w:t>not occur in training are given next to the full-test metrics. The subset contains 234 normal, 48 bacterial and 22 viral images, so its class mix differs from the full test split.</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Full official test split against the id-dis</w:t>
      </w:r>
      <w:r>
        <w:rPr>
          <w:rFonts w:cs="Times New Roman"/>
        </w:rPr>
        <w:t>joint subset</w:t>
      </w:r>
    </w:p>
    <w:tbl>
      <w:tblPr>
        <w:tblStyle w:val="TableGrid"/>
        <w:tblW w:w="0" w:type="auto"/>
        <w:jc w:val="center"/>
        <w:tblLook w:val="04A0" w:firstRow="1" w:lastRow="0" w:firstColumn="1" w:lastColumn="0" w:noHBand="0" w:noVBand="1"/>
      </w:tblPr>
      <w:tblGrid>
        <w:gridCol w:w="3386"/>
        <w:gridCol w:w="2676"/>
        <w:gridCol w:w="2820"/>
      </w:tblGrid>
      <w:tr w:rsidR="006103B5">
        <w:trPr>
          <w:cantSplit/>
          <w:tblHeader/>
          <w:jc w:val="center"/>
        </w:trPr>
        <w:tc>
          <w:tcPr>
            <w:tcW w:w="3456" w:type="dxa"/>
            <w:shd w:val="clear" w:color="auto" w:fill="1B2A41"/>
          </w:tcPr>
          <w:p w:rsidR="006103B5" w:rsidRDefault="00FC7FB7">
            <w:pPr>
              <w:spacing w:after="40" w:line="240" w:lineRule="auto"/>
              <w:jc w:val="center"/>
            </w:pPr>
            <w:r>
              <w:rPr>
                <w:rFonts w:cs="Times New Roman"/>
                <w:b/>
                <w:color w:val="FFFFFF"/>
                <w:sz w:val="21"/>
              </w:rPr>
              <w:t>Measure</w:t>
            </w:r>
          </w:p>
        </w:tc>
        <w:tc>
          <w:tcPr>
            <w:tcW w:w="2736" w:type="dxa"/>
            <w:shd w:val="clear" w:color="auto" w:fill="1B2A41"/>
          </w:tcPr>
          <w:p w:rsidR="006103B5" w:rsidRDefault="00FC7FB7">
            <w:pPr>
              <w:spacing w:after="40" w:line="240" w:lineRule="auto"/>
              <w:jc w:val="center"/>
            </w:pPr>
            <w:r>
              <w:rPr>
                <w:rFonts w:cs="Times New Roman"/>
                <w:b/>
                <w:color w:val="FFFFFF"/>
                <w:sz w:val="21"/>
              </w:rPr>
              <w:t>Full test (n = 624)</w:t>
            </w:r>
          </w:p>
        </w:tc>
        <w:tc>
          <w:tcPr>
            <w:tcW w:w="2880" w:type="dxa"/>
            <w:shd w:val="clear" w:color="auto" w:fill="1B2A41"/>
          </w:tcPr>
          <w:p w:rsidR="006103B5" w:rsidRDefault="00FC7FB7">
            <w:pPr>
              <w:spacing w:after="40" w:line="240" w:lineRule="auto"/>
              <w:jc w:val="center"/>
            </w:pPr>
            <w:r>
              <w:rPr>
                <w:rFonts w:cs="Times New Roman"/>
                <w:b/>
                <w:color w:val="FFFFFF"/>
                <w:sz w:val="21"/>
              </w:rPr>
              <w:t>Id-disjoint subset (n = 304)</w:t>
            </w:r>
          </w:p>
        </w:tc>
      </w:tr>
      <w:tr w:rsidR="006103B5">
        <w:trPr>
          <w:cantSplit/>
          <w:jc w:val="center"/>
        </w:trPr>
        <w:tc>
          <w:tcPr>
            <w:tcW w:w="3456" w:type="dxa"/>
          </w:tcPr>
          <w:p w:rsidR="006103B5" w:rsidRDefault="00FC7FB7">
            <w:pPr>
              <w:spacing w:after="40" w:line="240" w:lineRule="auto"/>
              <w:jc w:val="left"/>
            </w:pPr>
            <w:r>
              <w:rPr>
                <w:rFonts w:cs="Times New Roman"/>
                <w:sz w:val="21"/>
              </w:rPr>
              <w:t>3-class accuracy</w:t>
            </w:r>
          </w:p>
        </w:tc>
        <w:tc>
          <w:tcPr>
            <w:tcW w:w="2736" w:type="dxa"/>
          </w:tcPr>
          <w:p w:rsidR="006103B5" w:rsidRDefault="00FC7FB7">
            <w:pPr>
              <w:spacing w:after="40" w:line="240" w:lineRule="auto"/>
              <w:jc w:val="center"/>
            </w:pPr>
            <w:r>
              <w:rPr>
                <w:rFonts w:cs="Times New Roman"/>
                <w:sz w:val="21"/>
              </w:rPr>
              <w:t>79.5%</w:t>
            </w:r>
          </w:p>
        </w:tc>
        <w:tc>
          <w:tcPr>
            <w:tcW w:w="2880" w:type="dxa"/>
          </w:tcPr>
          <w:p w:rsidR="006103B5" w:rsidRDefault="00FC7FB7">
            <w:pPr>
              <w:spacing w:after="40" w:line="240" w:lineRule="auto"/>
              <w:jc w:val="center"/>
            </w:pPr>
            <w:r>
              <w:rPr>
                <w:rFonts w:cs="Times New Roman"/>
                <w:sz w:val="21"/>
              </w:rPr>
              <w:t>69.7%</w:t>
            </w:r>
          </w:p>
        </w:tc>
      </w:tr>
      <w:tr w:rsidR="006103B5">
        <w:trPr>
          <w:cantSplit/>
          <w:jc w:val="center"/>
        </w:trPr>
        <w:tc>
          <w:tcPr>
            <w:tcW w:w="3456" w:type="dxa"/>
          </w:tcPr>
          <w:p w:rsidR="006103B5" w:rsidRDefault="00FC7FB7">
            <w:pPr>
              <w:spacing w:after="40" w:line="240" w:lineRule="auto"/>
              <w:jc w:val="left"/>
            </w:pPr>
            <w:r>
              <w:rPr>
                <w:rFonts w:cs="Times New Roman"/>
                <w:sz w:val="21"/>
              </w:rPr>
              <w:t>Pneumonia sensitivity</w:t>
            </w:r>
          </w:p>
        </w:tc>
        <w:tc>
          <w:tcPr>
            <w:tcW w:w="2736" w:type="dxa"/>
          </w:tcPr>
          <w:p w:rsidR="006103B5" w:rsidRDefault="00FC7FB7">
            <w:pPr>
              <w:spacing w:after="40" w:line="240" w:lineRule="auto"/>
              <w:jc w:val="center"/>
            </w:pPr>
            <w:r>
              <w:rPr>
                <w:rFonts w:cs="Times New Roman"/>
                <w:sz w:val="21"/>
              </w:rPr>
              <w:t>98.7%</w:t>
            </w:r>
          </w:p>
        </w:tc>
        <w:tc>
          <w:tcPr>
            <w:tcW w:w="2880" w:type="dxa"/>
          </w:tcPr>
          <w:p w:rsidR="006103B5" w:rsidRDefault="00FC7FB7">
            <w:pPr>
              <w:spacing w:after="40" w:line="240" w:lineRule="auto"/>
              <w:jc w:val="center"/>
            </w:pPr>
            <w:r>
              <w:rPr>
                <w:rFonts w:cs="Times New Roman"/>
                <w:sz w:val="21"/>
              </w:rPr>
              <w:t>98.6%</w:t>
            </w:r>
          </w:p>
        </w:tc>
      </w:tr>
      <w:tr w:rsidR="006103B5">
        <w:trPr>
          <w:cantSplit/>
          <w:jc w:val="center"/>
        </w:trPr>
        <w:tc>
          <w:tcPr>
            <w:tcW w:w="3456" w:type="dxa"/>
          </w:tcPr>
          <w:p w:rsidR="006103B5" w:rsidRDefault="00FC7FB7">
            <w:pPr>
              <w:spacing w:after="40" w:line="240" w:lineRule="auto"/>
              <w:jc w:val="left"/>
            </w:pPr>
            <w:r>
              <w:rPr>
                <w:rFonts w:cs="Times New Roman"/>
                <w:sz w:val="21"/>
              </w:rPr>
              <w:t>Normal specificity</w:t>
            </w:r>
          </w:p>
        </w:tc>
        <w:tc>
          <w:tcPr>
            <w:tcW w:w="2736" w:type="dxa"/>
          </w:tcPr>
          <w:p w:rsidR="006103B5" w:rsidRDefault="00FC7FB7">
            <w:pPr>
              <w:spacing w:after="40" w:line="240" w:lineRule="auto"/>
              <w:jc w:val="center"/>
            </w:pPr>
            <w:r>
              <w:rPr>
                <w:rFonts w:cs="Times New Roman"/>
                <w:sz w:val="21"/>
              </w:rPr>
              <w:t>62.0%</w:t>
            </w:r>
          </w:p>
        </w:tc>
        <w:tc>
          <w:tcPr>
            <w:tcW w:w="2880" w:type="dxa"/>
          </w:tcPr>
          <w:p w:rsidR="006103B5" w:rsidRDefault="00FC7FB7">
            <w:pPr>
              <w:spacing w:after="40" w:line="240" w:lineRule="auto"/>
              <w:jc w:val="center"/>
            </w:pPr>
            <w:r>
              <w:rPr>
                <w:rFonts w:cs="Times New Roman"/>
                <w:sz w:val="21"/>
              </w:rPr>
              <w:t>62.0%</w:t>
            </w:r>
          </w:p>
        </w:tc>
      </w:tr>
      <w:tr w:rsidR="006103B5">
        <w:trPr>
          <w:cantSplit/>
          <w:jc w:val="center"/>
        </w:trPr>
        <w:tc>
          <w:tcPr>
            <w:tcW w:w="3456" w:type="dxa"/>
          </w:tcPr>
          <w:p w:rsidR="006103B5" w:rsidRDefault="00FC7FB7">
            <w:pPr>
              <w:spacing w:after="40" w:line="240" w:lineRule="auto"/>
              <w:jc w:val="left"/>
            </w:pPr>
            <w:r>
              <w:rPr>
                <w:rFonts w:cs="Times New Roman"/>
                <w:sz w:val="21"/>
              </w:rPr>
              <w:t>Recall: Normal / Bacterial / Viral</w:t>
            </w:r>
          </w:p>
        </w:tc>
        <w:tc>
          <w:tcPr>
            <w:tcW w:w="2736" w:type="dxa"/>
          </w:tcPr>
          <w:p w:rsidR="006103B5" w:rsidRDefault="00FC7FB7">
            <w:pPr>
              <w:spacing w:after="40" w:line="240" w:lineRule="auto"/>
              <w:jc w:val="center"/>
            </w:pPr>
            <w:r>
              <w:rPr>
                <w:rFonts w:cs="Times New Roman"/>
                <w:sz w:val="21"/>
              </w:rPr>
              <w:t>62.0% / 95.9% / 80.4%</w:t>
            </w:r>
          </w:p>
        </w:tc>
        <w:tc>
          <w:tcPr>
            <w:tcW w:w="2880" w:type="dxa"/>
          </w:tcPr>
          <w:p w:rsidR="006103B5" w:rsidRDefault="00FC7FB7">
            <w:pPr>
              <w:spacing w:after="40" w:line="240" w:lineRule="auto"/>
              <w:jc w:val="center"/>
            </w:pPr>
            <w:r>
              <w:rPr>
                <w:rFonts w:cs="Times New Roman"/>
                <w:sz w:val="21"/>
              </w:rPr>
              <w:t>62.0% / 95.8% / 95.5%</w:t>
            </w:r>
          </w:p>
        </w:tc>
      </w:tr>
    </w:tbl>
    <w:p w:rsidR="006103B5" w:rsidRDefault="006103B5">
      <w:pPr>
        <w:spacing w:line="192" w:lineRule="auto"/>
      </w:pPr>
    </w:p>
    <w:p w:rsidR="006103B5" w:rsidRDefault="00FC7FB7">
      <w:r>
        <w:rPr>
          <w:rFonts w:cs="Times New Roman"/>
        </w:rPr>
        <w:t xml:space="preserve">A </w:t>
      </w:r>
      <w:r>
        <w:rPr>
          <w:rFonts w:cs="Times New Roman"/>
        </w:rPr>
        <w:t>second, stricter protocol re-partitions all 5,856 images by patient (stratified group split, seed 42): 4,102 training, 899 validation and 855 test images with no id shared between the three parts (test images sharing an id with training: 0). The same netwo</w:t>
      </w:r>
      <w:r>
        <w:rPr>
          <w:rFonts w:cs="Times New Roman"/>
        </w:rPr>
        <w:t>rk and settings reach 79.1% three-class accuracy and macro F1 0.779 on this test part, with pneumonia sensitivity 94.8% and normal specificity 94.0%. Its class mix and test size differ from the official split, so the two are reported side by side, not aver</w:t>
      </w:r>
      <w:r>
        <w:rPr>
          <w:rFonts w:cs="Times New Roman"/>
        </w:rPr>
        <w:t>aged.</w:t>
      </w:r>
    </w:p>
    <w:p w:rsidR="006103B5" w:rsidRDefault="00FC7FB7">
      <w:pPr>
        <w:keepNext/>
        <w:spacing w:after="80" w:line="240" w:lineRule="auto"/>
        <w:jc w:val="center"/>
      </w:pPr>
      <w:r>
        <w:rPr>
          <w:noProof/>
        </w:rPr>
        <w:lastRenderedPageBreak/>
        <w:drawing>
          <wp:inline distT="0" distB="0" distL="0" distR="0">
            <wp:extent cx="3566160" cy="3154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xp03.png"/>
                    <pic:cNvPicPr/>
                  </pic:nvPicPr>
                  <pic:blipFill>
                    <a:blip r:embed="rId18"/>
                    <a:stretch>
                      <a:fillRect/>
                    </a:stretch>
                  </pic:blipFill>
                  <pic:spPr>
                    <a:xfrm>
                      <a:off x="0" y="0"/>
                      <a:ext cx="3566160" cy="3154680"/>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Confusion matrix of the patient-level re-partition</w:t>
      </w:r>
    </w:p>
    <w:p w:rsidR="006103B5" w:rsidRDefault="00FC7FB7">
      <w:pPr>
        <w:pStyle w:val="Heading2"/>
      </w:pPr>
      <w:r>
        <w:t>8.5 Ablation and comparison with MobileNetV3Small</w:t>
      </w:r>
    </w:p>
    <w:p w:rsidR="006103B5" w:rsidRDefault="00FC7FB7">
      <w:r>
        <w:rPr>
          <w:rFonts w:cs="Times New Roman"/>
        </w:rPr>
        <w:t xml:space="preserve">Three further runs use the same code and seed. The CLAHE ablation removes the contrast step from training and </w:t>
      </w:r>
      <w:r>
        <w:rPr>
          <w:rFonts w:cs="Times New Roman"/>
        </w:rPr>
        <w:t xml:space="preserve">inference; the MobileNetV3Small run uses the backbone that the base paper selects [1], [13], trained in two stages (head only, then fine-tuning) and evaluated on the same official test images. The patient-level run uses a different test part and is listed </w:t>
      </w:r>
      <w:r>
        <w:rPr>
          <w:rFonts w:cs="Times New Roman"/>
        </w:rPr>
        <w:t>for completeness.</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Experiments compared</w:t>
      </w:r>
    </w:p>
    <w:tbl>
      <w:tblPr>
        <w:tblStyle w:val="TableGrid"/>
        <w:tblW w:w="0" w:type="auto"/>
        <w:jc w:val="center"/>
        <w:tblLook w:val="04A0" w:firstRow="1" w:lastRow="0" w:firstColumn="1" w:lastColumn="0" w:noHBand="0" w:noVBand="1"/>
      </w:tblPr>
      <w:tblGrid>
        <w:gridCol w:w="3258"/>
        <w:gridCol w:w="1275"/>
        <w:gridCol w:w="1099"/>
        <w:gridCol w:w="976"/>
        <w:gridCol w:w="1137"/>
        <w:gridCol w:w="1137"/>
      </w:tblGrid>
      <w:tr w:rsidR="006103B5">
        <w:trPr>
          <w:cantSplit/>
          <w:tblHeader/>
          <w:jc w:val="center"/>
        </w:trPr>
        <w:tc>
          <w:tcPr>
            <w:tcW w:w="3456" w:type="dxa"/>
            <w:shd w:val="clear" w:color="auto" w:fill="1B2A41"/>
          </w:tcPr>
          <w:p w:rsidR="006103B5" w:rsidRDefault="00FC7FB7">
            <w:pPr>
              <w:spacing w:after="40" w:line="240" w:lineRule="auto"/>
              <w:jc w:val="center"/>
            </w:pPr>
            <w:r>
              <w:rPr>
                <w:rFonts w:cs="Times New Roman"/>
                <w:b/>
                <w:color w:val="FFFFFF"/>
                <w:sz w:val="18"/>
              </w:rPr>
              <w:t>Experiment</w:t>
            </w:r>
          </w:p>
        </w:tc>
        <w:tc>
          <w:tcPr>
            <w:tcW w:w="1296" w:type="dxa"/>
            <w:shd w:val="clear" w:color="auto" w:fill="1B2A41"/>
          </w:tcPr>
          <w:p w:rsidR="006103B5" w:rsidRDefault="00FC7FB7">
            <w:pPr>
              <w:spacing w:after="40" w:line="240" w:lineRule="auto"/>
              <w:jc w:val="center"/>
            </w:pPr>
            <w:r>
              <w:rPr>
                <w:rFonts w:cs="Times New Roman"/>
                <w:b/>
                <w:color w:val="FFFFFF"/>
                <w:sz w:val="18"/>
              </w:rPr>
              <w:t>Parameters</w:t>
            </w:r>
          </w:p>
        </w:tc>
        <w:tc>
          <w:tcPr>
            <w:tcW w:w="1152" w:type="dxa"/>
            <w:shd w:val="clear" w:color="auto" w:fill="1B2A41"/>
          </w:tcPr>
          <w:p w:rsidR="006103B5" w:rsidRDefault="00FC7FB7">
            <w:pPr>
              <w:spacing w:after="40" w:line="240" w:lineRule="auto"/>
              <w:jc w:val="center"/>
            </w:pPr>
            <w:r>
              <w:rPr>
                <w:rFonts w:cs="Times New Roman"/>
                <w:b/>
                <w:color w:val="FFFFFF"/>
                <w:sz w:val="18"/>
              </w:rPr>
              <w:t>3-class acc.</w:t>
            </w:r>
          </w:p>
        </w:tc>
        <w:tc>
          <w:tcPr>
            <w:tcW w:w="1008" w:type="dxa"/>
            <w:shd w:val="clear" w:color="auto" w:fill="1B2A41"/>
          </w:tcPr>
          <w:p w:rsidR="006103B5" w:rsidRDefault="00FC7FB7">
            <w:pPr>
              <w:spacing w:after="40" w:line="240" w:lineRule="auto"/>
              <w:jc w:val="center"/>
            </w:pPr>
            <w:r>
              <w:rPr>
                <w:rFonts w:cs="Times New Roman"/>
                <w:b/>
                <w:color w:val="FFFFFF"/>
                <w:sz w:val="18"/>
              </w:rPr>
              <w:t>Macro F1</w:t>
            </w:r>
          </w:p>
        </w:tc>
        <w:tc>
          <w:tcPr>
            <w:tcW w:w="1152" w:type="dxa"/>
            <w:shd w:val="clear" w:color="auto" w:fill="1B2A41"/>
          </w:tcPr>
          <w:p w:rsidR="006103B5" w:rsidRDefault="00FC7FB7">
            <w:pPr>
              <w:spacing w:after="40" w:line="240" w:lineRule="auto"/>
              <w:jc w:val="center"/>
            </w:pPr>
            <w:r>
              <w:rPr>
                <w:rFonts w:cs="Times New Roman"/>
                <w:b/>
                <w:color w:val="FFFFFF"/>
                <w:sz w:val="18"/>
              </w:rPr>
              <w:t>Sensitivity</w:t>
            </w:r>
          </w:p>
        </w:tc>
        <w:tc>
          <w:tcPr>
            <w:tcW w:w="1152" w:type="dxa"/>
            <w:shd w:val="clear" w:color="auto" w:fill="1B2A41"/>
          </w:tcPr>
          <w:p w:rsidR="006103B5" w:rsidRDefault="00FC7FB7">
            <w:pPr>
              <w:spacing w:after="40" w:line="240" w:lineRule="auto"/>
              <w:jc w:val="center"/>
            </w:pPr>
            <w:r>
              <w:rPr>
                <w:rFonts w:cs="Times New Roman"/>
                <w:b/>
                <w:color w:val="FFFFFF"/>
                <w:sz w:val="18"/>
              </w:rPr>
              <w:t>Specificity</w:t>
            </w:r>
          </w:p>
        </w:tc>
      </w:tr>
      <w:tr w:rsidR="006103B5">
        <w:trPr>
          <w:cantSplit/>
          <w:jc w:val="center"/>
        </w:trPr>
        <w:tc>
          <w:tcPr>
            <w:tcW w:w="3456" w:type="dxa"/>
          </w:tcPr>
          <w:p w:rsidR="006103B5" w:rsidRDefault="00FC7FB7">
            <w:pPr>
              <w:spacing w:after="40" w:line="240" w:lineRule="auto"/>
              <w:jc w:val="left"/>
            </w:pPr>
            <w:r>
              <w:rPr>
                <w:rFonts w:cs="Times New Roman"/>
                <w:sz w:val="18"/>
              </w:rPr>
              <w:t>Baseline: project defaults (lr 1e-4), stopped early</w:t>
            </w:r>
          </w:p>
        </w:tc>
        <w:tc>
          <w:tcPr>
            <w:tcW w:w="1296" w:type="dxa"/>
          </w:tcPr>
          <w:p w:rsidR="006103B5" w:rsidRDefault="00FC7FB7">
            <w:pPr>
              <w:spacing w:after="40" w:line="240" w:lineRule="auto"/>
              <w:jc w:val="right"/>
            </w:pPr>
            <w:r>
              <w:rPr>
                <w:rFonts w:cs="Times New Roman"/>
                <w:sz w:val="18"/>
              </w:rPr>
              <w:t>590,019</w:t>
            </w:r>
          </w:p>
        </w:tc>
        <w:tc>
          <w:tcPr>
            <w:tcW w:w="1152" w:type="dxa"/>
          </w:tcPr>
          <w:p w:rsidR="006103B5" w:rsidRDefault="00FC7FB7">
            <w:pPr>
              <w:spacing w:after="40" w:line="240" w:lineRule="auto"/>
              <w:jc w:val="center"/>
            </w:pPr>
            <w:r>
              <w:rPr>
                <w:rFonts w:cs="Times New Roman"/>
                <w:sz w:val="18"/>
              </w:rPr>
              <w:t>68.1%</w:t>
            </w:r>
          </w:p>
        </w:tc>
        <w:tc>
          <w:tcPr>
            <w:tcW w:w="1008" w:type="dxa"/>
          </w:tcPr>
          <w:p w:rsidR="006103B5" w:rsidRDefault="00FC7FB7">
            <w:pPr>
              <w:spacing w:after="40" w:line="240" w:lineRule="auto"/>
              <w:jc w:val="center"/>
            </w:pPr>
            <w:r>
              <w:rPr>
                <w:rFonts w:cs="Times New Roman"/>
                <w:sz w:val="18"/>
              </w:rPr>
              <w:t>0.655</w:t>
            </w:r>
          </w:p>
        </w:tc>
        <w:tc>
          <w:tcPr>
            <w:tcW w:w="1152" w:type="dxa"/>
          </w:tcPr>
          <w:p w:rsidR="006103B5" w:rsidRDefault="00FC7FB7">
            <w:pPr>
              <w:spacing w:after="40" w:line="240" w:lineRule="auto"/>
              <w:jc w:val="center"/>
            </w:pPr>
            <w:r>
              <w:rPr>
                <w:rFonts w:cs="Times New Roman"/>
                <w:sz w:val="18"/>
              </w:rPr>
              <w:t>99.0%</w:t>
            </w:r>
          </w:p>
        </w:tc>
        <w:tc>
          <w:tcPr>
            <w:tcW w:w="1152" w:type="dxa"/>
          </w:tcPr>
          <w:p w:rsidR="006103B5" w:rsidRDefault="00FC7FB7">
            <w:pPr>
              <w:spacing w:after="40" w:line="240" w:lineRule="auto"/>
              <w:jc w:val="center"/>
            </w:pPr>
            <w:r>
              <w:rPr>
                <w:rFonts w:cs="Times New Roman"/>
                <w:sz w:val="18"/>
              </w:rPr>
              <w:t>35.5%</w:t>
            </w:r>
          </w:p>
        </w:tc>
      </w:tr>
      <w:tr w:rsidR="006103B5">
        <w:trPr>
          <w:cantSplit/>
          <w:jc w:val="center"/>
        </w:trPr>
        <w:tc>
          <w:tcPr>
            <w:tcW w:w="3456" w:type="dxa"/>
          </w:tcPr>
          <w:p w:rsidR="006103B5" w:rsidRDefault="00FC7FB7">
            <w:pPr>
              <w:spacing w:after="40" w:line="240" w:lineRule="auto"/>
              <w:jc w:val="left"/>
            </w:pPr>
            <w:r>
              <w:rPr>
                <w:rFonts w:cs="Times New Roman"/>
                <w:sz w:val="18"/>
              </w:rPr>
              <w:t>Tuned recipe (deployed model)</w:t>
            </w:r>
          </w:p>
        </w:tc>
        <w:tc>
          <w:tcPr>
            <w:tcW w:w="1296" w:type="dxa"/>
          </w:tcPr>
          <w:p w:rsidR="006103B5" w:rsidRDefault="00FC7FB7">
            <w:pPr>
              <w:spacing w:after="40" w:line="240" w:lineRule="auto"/>
              <w:jc w:val="right"/>
            </w:pPr>
            <w:r>
              <w:rPr>
                <w:rFonts w:cs="Times New Roman"/>
                <w:sz w:val="18"/>
              </w:rPr>
              <w:t>590,019</w:t>
            </w:r>
          </w:p>
        </w:tc>
        <w:tc>
          <w:tcPr>
            <w:tcW w:w="1152" w:type="dxa"/>
          </w:tcPr>
          <w:p w:rsidR="006103B5" w:rsidRDefault="00FC7FB7">
            <w:pPr>
              <w:spacing w:after="40" w:line="240" w:lineRule="auto"/>
              <w:jc w:val="center"/>
            </w:pPr>
            <w:r>
              <w:rPr>
                <w:rFonts w:cs="Times New Roman"/>
                <w:sz w:val="18"/>
              </w:rPr>
              <w:t>79.5%</w:t>
            </w:r>
          </w:p>
        </w:tc>
        <w:tc>
          <w:tcPr>
            <w:tcW w:w="1008" w:type="dxa"/>
          </w:tcPr>
          <w:p w:rsidR="006103B5" w:rsidRDefault="00FC7FB7">
            <w:pPr>
              <w:spacing w:after="40" w:line="240" w:lineRule="auto"/>
              <w:jc w:val="center"/>
            </w:pPr>
            <w:r>
              <w:rPr>
                <w:rFonts w:cs="Times New Roman"/>
                <w:sz w:val="18"/>
              </w:rPr>
              <w:t>0.780</w:t>
            </w:r>
          </w:p>
        </w:tc>
        <w:tc>
          <w:tcPr>
            <w:tcW w:w="1152" w:type="dxa"/>
          </w:tcPr>
          <w:p w:rsidR="006103B5" w:rsidRDefault="00FC7FB7">
            <w:pPr>
              <w:spacing w:after="40" w:line="240" w:lineRule="auto"/>
              <w:jc w:val="center"/>
            </w:pPr>
            <w:r>
              <w:rPr>
                <w:rFonts w:cs="Times New Roman"/>
                <w:sz w:val="18"/>
              </w:rPr>
              <w:t>98.7%</w:t>
            </w:r>
          </w:p>
        </w:tc>
        <w:tc>
          <w:tcPr>
            <w:tcW w:w="1152" w:type="dxa"/>
          </w:tcPr>
          <w:p w:rsidR="006103B5" w:rsidRDefault="00FC7FB7">
            <w:pPr>
              <w:spacing w:after="40" w:line="240" w:lineRule="auto"/>
              <w:jc w:val="center"/>
            </w:pPr>
            <w:r>
              <w:rPr>
                <w:rFonts w:cs="Times New Roman"/>
                <w:sz w:val="18"/>
              </w:rPr>
              <w:t>62.0%</w:t>
            </w:r>
          </w:p>
        </w:tc>
      </w:tr>
      <w:tr w:rsidR="006103B5">
        <w:trPr>
          <w:cantSplit/>
          <w:jc w:val="center"/>
        </w:trPr>
        <w:tc>
          <w:tcPr>
            <w:tcW w:w="3456" w:type="dxa"/>
          </w:tcPr>
          <w:p w:rsidR="006103B5" w:rsidRDefault="00FC7FB7">
            <w:pPr>
              <w:spacing w:after="40" w:line="240" w:lineRule="auto"/>
              <w:jc w:val="left"/>
            </w:pPr>
            <w:r>
              <w:rPr>
                <w:rFonts w:cs="Times New Roman"/>
                <w:sz w:val="18"/>
              </w:rPr>
              <w:t>Tuned, no CLAHE (ablation)</w:t>
            </w:r>
          </w:p>
        </w:tc>
        <w:tc>
          <w:tcPr>
            <w:tcW w:w="1296" w:type="dxa"/>
          </w:tcPr>
          <w:p w:rsidR="006103B5" w:rsidRDefault="00FC7FB7">
            <w:pPr>
              <w:spacing w:after="40" w:line="240" w:lineRule="auto"/>
              <w:jc w:val="right"/>
            </w:pPr>
            <w:r>
              <w:rPr>
                <w:rFonts w:cs="Times New Roman"/>
                <w:sz w:val="18"/>
              </w:rPr>
              <w:t>590,019</w:t>
            </w:r>
          </w:p>
        </w:tc>
        <w:tc>
          <w:tcPr>
            <w:tcW w:w="1152" w:type="dxa"/>
          </w:tcPr>
          <w:p w:rsidR="006103B5" w:rsidRDefault="00FC7FB7">
            <w:pPr>
              <w:spacing w:after="40" w:line="240" w:lineRule="auto"/>
              <w:jc w:val="center"/>
            </w:pPr>
            <w:r>
              <w:rPr>
                <w:rFonts w:cs="Times New Roman"/>
                <w:sz w:val="18"/>
              </w:rPr>
              <w:t>82.2%</w:t>
            </w:r>
          </w:p>
        </w:tc>
        <w:tc>
          <w:tcPr>
            <w:tcW w:w="1008" w:type="dxa"/>
          </w:tcPr>
          <w:p w:rsidR="006103B5" w:rsidRDefault="00FC7FB7">
            <w:pPr>
              <w:spacing w:after="40" w:line="240" w:lineRule="auto"/>
              <w:jc w:val="center"/>
            </w:pPr>
            <w:r>
              <w:rPr>
                <w:rFonts w:cs="Times New Roman"/>
                <w:sz w:val="18"/>
              </w:rPr>
              <w:t>0.810</w:t>
            </w:r>
          </w:p>
        </w:tc>
        <w:tc>
          <w:tcPr>
            <w:tcW w:w="1152" w:type="dxa"/>
          </w:tcPr>
          <w:p w:rsidR="006103B5" w:rsidRDefault="00FC7FB7">
            <w:pPr>
              <w:spacing w:after="40" w:line="240" w:lineRule="auto"/>
              <w:jc w:val="center"/>
            </w:pPr>
            <w:r>
              <w:rPr>
                <w:rFonts w:cs="Times New Roman"/>
                <w:sz w:val="18"/>
              </w:rPr>
              <w:t>99.2%</w:t>
            </w:r>
          </w:p>
        </w:tc>
        <w:tc>
          <w:tcPr>
            <w:tcW w:w="1152" w:type="dxa"/>
          </w:tcPr>
          <w:p w:rsidR="006103B5" w:rsidRDefault="00FC7FB7">
            <w:pPr>
              <w:spacing w:after="40" w:line="240" w:lineRule="auto"/>
              <w:jc w:val="center"/>
            </w:pPr>
            <w:r>
              <w:rPr>
                <w:rFonts w:cs="Times New Roman"/>
                <w:sz w:val="18"/>
              </w:rPr>
              <w:t>66.7%</w:t>
            </w:r>
          </w:p>
        </w:tc>
      </w:tr>
      <w:tr w:rsidR="006103B5">
        <w:trPr>
          <w:cantSplit/>
          <w:jc w:val="center"/>
        </w:trPr>
        <w:tc>
          <w:tcPr>
            <w:tcW w:w="3456" w:type="dxa"/>
          </w:tcPr>
          <w:p w:rsidR="006103B5" w:rsidRDefault="00FC7FB7">
            <w:pPr>
              <w:spacing w:after="40" w:line="240" w:lineRule="auto"/>
              <w:jc w:val="left"/>
            </w:pPr>
            <w:r>
              <w:rPr>
                <w:rFonts w:cs="Times New Roman"/>
                <w:sz w:val="18"/>
              </w:rPr>
              <w:t>MobileNetV3Small, ImageNet start (base-paper backbone)</w:t>
            </w:r>
          </w:p>
        </w:tc>
        <w:tc>
          <w:tcPr>
            <w:tcW w:w="1296" w:type="dxa"/>
          </w:tcPr>
          <w:p w:rsidR="006103B5" w:rsidRDefault="00FC7FB7">
            <w:pPr>
              <w:spacing w:after="40" w:line="240" w:lineRule="auto"/>
              <w:jc w:val="right"/>
            </w:pPr>
            <w:r>
              <w:rPr>
                <w:rFonts w:cs="Times New Roman"/>
                <w:sz w:val="18"/>
              </w:rPr>
              <w:t>940,851</w:t>
            </w:r>
          </w:p>
        </w:tc>
        <w:tc>
          <w:tcPr>
            <w:tcW w:w="1152" w:type="dxa"/>
          </w:tcPr>
          <w:p w:rsidR="006103B5" w:rsidRDefault="00FC7FB7">
            <w:pPr>
              <w:spacing w:after="40" w:line="240" w:lineRule="auto"/>
              <w:jc w:val="center"/>
            </w:pPr>
            <w:r>
              <w:rPr>
                <w:rFonts w:cs="Times New Roman"/>
                <w:sz w:val="18"/>
              </w:rPr>
              <w:t>61.9%</w:t>
            </w:r>
          </w:p>
        </w:tc>
        <w:tc>
          <w:tcPr>
            <w:tcW w:w="1008" w:type="dxa"/>
          </w:tcPr>
          <w:p w:rsidR="006103B5" w:rsidRDefault="00FC7FB7">
            <w:pPr>
              <w:spacing w:after="40" w:line="240" w:lineRule="auto"/>
              <w:jc w:val="center"/>
            </w:pPr>
            <w:r>
              <w:rPr>
                <w:rFonts w:cs="Times New Roman"/>
                <w:sz w:val="18"/>
              </w:rPr>
              <w:t>0.593</w:t>
            </w:r>
          </w:p>
        </w:tc>
        <w:tc>
          <w:tcPr>
            <w:tcW w:w="1152" w:type="dxa"/>
          </w:tcPr>
          <w:p w:rsidR="006103B5" w:rsidRDefault="00FC7FB7">
            <w:pPr>
              <w:spacing w:after="40" w:line="240" w:lineRule="auto"/>
              <w:jc w:val="center"/>
            </w:pPr>
            <w:r>
              <w:rPr>
                <w:rFonts w:cs="Times New Roman"/>
                <w:sz w:val="18"/>
              </w:rPr>
              <w:t>100.0%</w:t>
            </w:r>
          </w:p>
        </w:tc>
        <w:tc>
          <w:tcPr>
            <w:tcW w:w="1152" w:type="dxa"/>
          </w:tcPr>
          <w:p w:rsidR="006103B5" w:rsidRDefault="00FC7FB7">
            <w:pPr>
              <w:spacing w:after="40" w:line="240" w:lineRule="auto"/>
              <w:jc w:val="center"/>
            </w:pPr>
            <w:r>
              <w:rPr>
                <w:rFonts w:cs="Times New Roman"/>
                <w:sz w:val="18"/>
              </w:rPr>
              <w:t>25.2%</w:t>
            </w:r>
          </w:p>
        </w:tc>
      </w:tr>
      <w:tr w:rsidR="006103B5">
        <w:trPr>
          <w:cantSplit/>
          <w:jc w:val="center"/>
        </w:trPr>
        <w:tc>
          <w:tcPr>
            <w:tcW w:w="3456" w:type="dxa"/>
          </w:tcPr>
          <w:p w:rsidR="006103B5" w:rsidRDefault="00FC7FB7">
            <w:pPr>
              <w:spacing w:after="40" w:line="240" w:lineRule="auto"/>
              <w:jc w:val="left"/>
            </w:pPr>
            <w:r>
              <w:rPr>
                <w:rFonts w:cs="Times New Roman"/>
                <w:sz w:val="18"/>
              </w:rPr>
              <w:t>Tuned, patient-level re-partition (own test part)</w:t>
            </w:r>
          </w:p>
        </w:tc>
        <w:tc>
          <w:tcPr>
            <w:tcW w:w="1296" w:type="dxa"/>
          </w:tcPr>
          <w:p w:rsidR="006103B5" w:rsidRDefault="00FC7FB7">
            <w:pPr>
              <w:spacing w:after="40" w:line="240" w:lineRule="auto"/>
              <w:jc w:val="right"/>
            </w:pPr>
            <w:r>
              <w:rPr>
                <w:rFonts w:cs="Times New Roman"/>
                <w:sz w:val="18"/>
              </w:rPr>
              <w:t>590,019</w:t>
            </w:r>
          </w:p>
        </w:tc>
        <w:tc>
          <w:tcPr>
            <w:tcW w:w="1152" w:type="dxa"/>
          </w:tcPr>
          <w:p w:rsidR="006103B5" w:rsidRDefault="00FC7FB7">
            <w:pPr>
              <w:spacing w:after="40" w:line="240" w:lineRule="auto"/>
              <w:jc w:val="center"/>
            </w:pPr>
            <w:r>
              <w:rPr>
                <w:rFonts w:cs="Times New Roman"/>
                <w:sz w:val="18"/>
              </w:rPr>
              <w:t>79.1%</w:t>
            </w:r>
          </w:p>
        </w:tc>
        <w:tc>
          <w:tcPr>
            <w:tcW w:w="1008" w:type="dxa"/>
          </w:tcPr>
          <w:p w:rsidR="006103B5" w:rsidRDefault="00FC7FB7">
            <w:pPr>
              <w:spacing w:after="40" w:line="240" w:lineRule="auto"/>
              <w:jc w:val="center"/>
            </w:pPr>
            <w:r>
              <w:rPr>
                <w:rFonts w:cs="Times New Roman"/>
                <w:sz w:val="18"/>
              </w:rPr>
              <w:t>0.779</w:t>
            </w:r>
          </w:p>
        </w:tc>
        <w:tc>
          <w:tcPr>
            <w:tcW w:w="1152" w:type="dxa"/>
          </w:tcPr>
          <w:p w:rsidR="006103B5" w:rsidRDefault="00FC7FB7">
            <w:pPr>
              <w:spacing w:after="40" w:line="240" w:lineRule="auto"/>
              <w:jc w:val="center"/>
            </w:pPr>
            <w:r>
              <w:rPr>
                <w:rFonts w:cs="Times New Roman"/>
                <w:sz w:val="18"/>
              </w:rPr>
              <w:t>94.8%</w:t>
            </w:r>
          </w:p>
        </w:tc>
        <w:tc>
          <w:tcPr>
            <w:tcW w:w="1152" w:type="dxa"/>
          </w:tcPr>
          <w:p w:rsidR="006103B5" w:rsidRDefault="00FC7FB7">
            <w:pPr>
              <w:spacing w:after="40" w:line="240" w:lineRule="auto"/>
              <w:jc w:val="center"/>
            </w:pPr>
            <w:r>
              <w:rPr>
                <w:rFonts w:cs="Times New Roman"/>
                <w:sz w:val="18"/>
              </w:rPr>
              <w:t>94.0%</w:t>
            </w:r>
          </w:p>
        </w:tc>
      </w:tr>
    </w:tbl>
    <w:p w:rsidR="006103B5" w:rsidRDefault="006103B5">
      <w:pPr>
        <w:spacing w:line="192" w:lineRule="auto"/>
      </w:pPr>
    </w:p>
    <w:p w:rsidR="006103B5" w:rsidRDefault="00FC7FB7">
      <w:r>
        <w:rPr>
          <w:rFonts w:cs="Times New Roman"/>
        </w:rPr>
        <w:t xml:space="preserve">Removing CLAHE changes three-class accuracy by +2.7 percentage points and macro F1 by +0.030. With one seed per configuration this difference should be read as indicative; differences of a few points are within the run-to-run variation of </w:t>
      </w:r>
      <w:r>
        <w:rPr>
          <w:rFonts w:cs="Times New Roman"/>
        </w:rPr>
        <w:t>small CNNs, which this project could not measure for lack of repeated runs. The variant without CLAHE scored higher on the test split, so this project does not show that the contrast step helps. Its validation accuracy (80.7%) was almost the same as that o</w:t>
      </w:r>
      <w:r>
        <w:rPr>
          <w:rFonts w:cs="Times New Roman"/>
        </w:rPr>
        <w:t xml:space="preserve">f the deployed model (80.5%), the deployed model had been chosen before the ablation was run, and the deployed </w:t>
      </w:r>
      <w:r>
        <w:rPr>
          <w:rFonts w:cs="Times New Roman"/>
        </w:rPr>
        <w:lastRenderedPageBreak/>
        <w:t>application keeps CLAHE for consistency with the original project; re-training the deployed model without CLAHE is listed as future work.</w:t>
      </w:r>
    </w:p>
    <w:p w:rsidR="006103B5" w:rsidRDefault="00FC7FB7">
      <w:r>
        <w:rPr>
          <w:rFonts w:cs="Times New Roman"/>
        </w:rPr>
        <w:t>The shi</w:t>
      </w:r>
      <w:r>
        <w:rPr>
          <w:rFonts w:cs="Times New Roman"/>
        </w:rPr>
        <w:t xml:space="preserve">pped </w:t>
      </w:r>
      <w:r>
        <w:rPr>
          <w:rFonts w:ascii="Consolas" w:eastAsia="Consolas" w:hAnsi="Consolas" w:cs="Consolas"/>
          <w:sz w:val="21"/>
        </w:rPr>
        <w:t>gradcam.py</w:t>
      </w:r>
      <w:r>
        <w:rPr>
          <w:rFonts w:cs="Times New Roman"/>
        </w:rPr>
        <w:t xml:space="preserve"> cannot compute a heat map for the MobileNetV3Small model, because the backbone is a nested model and the feature tensor is not connected to the outer input; this is one reason the transfer-learning option was not deployed; its accuracy on t</w:t>
      </w:r>
      <w:r>
        <w:rPr>
          <w:rFonts w:cs="Times New Roman"/>
        </w:rPr>
        <w:t>hese test images was also lower than that of the custom CNN.</w:t>
      </w:r>
    </w:p>
    <w:p w:rsidR="006103B5" w:rsidRDefault="00FC7FB7">
      <w:pPr>
        <w:keepNext/>
        <w:spacing w:after="80" w:line="240" w:lineRule="auto"/>
        <w:jc w:val="center"/>
      </w:pPr>
      <w:r>
        <w:rPr>
          <w:noProof/>
        </w:rPr>
        <w:drawing>
          <wp:inline distT="0" distB="0" distL="0" distR="0">
            <wp:extent cx="4937760" cy="24930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comparison.png"/>
                    <pic:cNvPicPr/>
                  </pic:nvPicPr>
                  <pic:blipFill>
                    <a:blip r:embed="rId19"/>
                    <a:stretch>
                      <a:fillRect/>
                    </a:stretch>
                  </pic:blipFill>
                  <pic:spPr>
                    <a:xfrm>
                      <a:off x="0" y="0"/>
                      <a:ext cx="4937760" cy="2493020"/>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Comparison of the experiments on the official test images</w:t>
      </w:r>
    </w:p>
    <w:p w:rsidR="006103B5" w:rsidRDefault="00FC7FB7">
      <w:pPr>
        <w:pStyle w:val="Heading2"/>
      </w:pPr>
      <w:r>
        <w:t>8.6 Threshold analysis</w:t>
      </w:r>
    </w:p>
    <w:p w:rsidR="006103B5" w:rsidRDefault="00FC7FB7">
      <w:r>
        <w:rPr>
          <w:rFonts w:cs="Times New Roman"/>
          <w:b/>
        </w:rPr>
        <w:t>Confidence threshold.</w:t>
      </w:r>
      <w:r>
        <w:rPr>
          <w:rFonts w:cs="Times New Roman"/>
        </w:rPr>
        <w:t xml:space="preserve"> A deployment could auto-report only scans whose top pr</w:t>
      </w:r>
      <w:r>
        <w:rPr>
          <w:rFonts w:cs="Times New Roman"/>
        </w:rPr>
        <w:t>obability reaches a threshold and send the rest for review. The table below shows the trade-off on the test split: a higher threshold raises accuracy on the scans kept but reduces coverage.</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Accuracy against minimum confiden</w:t>
      </w:r>
      <w:r>
        <w:rPr>
          <w:rFonts w:cs="Times New Roman"/>
        </w:rPr>
        <w:t>ce</w:t>
      </w:r>
    </w:p>
    <w:tbl>
      <w:tblPr>
        <w:tblStyle w:val="TableGrid"/>
        <w:tblW w:w="0" w:type="auto"/>
        <w:jc w:val="center"/>
        <w:tblLook w:val="04A0" w:firstRow="1" w:lastRow="0" w:firstColumn="1" w:lastColumn="0" w:noHBand="0" w:noVBand="1"/>
      </w:tblPr>
      <w:tblGrid>
        <w:gridCol w:w="1728"/>
        <w:gridCol w:w="1728"/>
        <w:gridCol w:w="1728"/>
        <w:gridCol w:w="2304"/>
      </w:tblGrid>
      <w:tr w:rsidR="006103B5">
        <w:trPr>
          <w:cantSplit/>
          <w:tblHeader/>
          <w:jc w:val="center"/>
        </w:trPr>
        <w:tc>
          <w:tcPr>
            <w:tcW w:w="1728" w:type="dxa"/>
            <w:shd w:val="clear" w:color="auto" w:fill="1B2A41"/>
          </w:tcPr>
          <w:p w:rsidR="006103B5" w:rsidRDefault="00FC7FB7">
            <w:pPr>
              <w:spacing w:after="40" w:line="240" w:lineRule="auto"/>
              <w:jc w:val="center"/>
            </w:pPr>
            <w:r>
              <w:rPr>
                <w:rFonts w:cs="Times New Roman"/>
                <w:b/>
                <w:color w:val="FFFFFF"/>
                <w:sz w:val="21"/>
              </w:rPr>
              <w:t>Threshold</w:t>
            </w:r>
          </w:p>
        </w:tc>
        <w:tc>
          <w:tcPr>
            <w:tcW w:w="1728" w:type="dxa"/>
            <w:shd w:val="clear" w:color="auto" w:fill="1B2A41"/>
          </w:tcPr>
          <w:p w:rsidR="006103B5" w:rsidRDefault="00FC7FB7">
            <w:pPr>
              <w:spacing w:after="40" w:line="240" w:lineRule="auto"/>
              <w:jc w:val="center"/>
            </w:pPr>
            <w:r>
              <w:rPr>
                <w:rFonts w:cs="Times New Roman"/>
                <w:b/>
                <w:color w:val="FFFFFF"/>
                <w:sz w:val="21"/>
              </w:rPr>
              <w:t>Scans kept</w:t>
            </w:r>
          </w:p>
        </w:tc>
        <w:tc>
          <w:tcPr>
            <w:tcW w:w="1728" w:type="dxa"/>
            <w:shd w:val="clear" w:color="auto" w:fill="1B2A41"/>
          </w:tcPr>
          <w:p w:rsidR="006103B5" w:rsidRDefault="00FC7FB7">
            <w:pPr>
              <w:spacing w:after="40" w:line="240" w:lineRule="auto"/>
              <w:jc w:val="center"/>
            </w:pPr>
            <w:r>
              <w:rPr>
                <w:rFonts w:cs="Times New Roman"/>
                <w:b/>
                <w:color w:val="FFFFFF"/>
                <w:sz w:val="21"/>
              </w:rPr>
              <w:t>Coverage</w:t>
            </w:r>
          </w:p>
        </w:tc>
        <w:tc>
          <w:tcPr>
            <w:tcW w:w="2304" w:type="dxa"/>
            <w:shd w:val="clear" w:color="auto" w:fill="1B2A41"/>
          </w:tcPr>
          <w:p w:rsidR="006103B5" w:rsidRDefault="00FC7FB7">
            <w:pPr>
              <w:spacing w:after="40" w:line="240" w:lineRule="auto"/>
              <w:jc w:val="center"/>
            </w:pPr>
            <w:r>
              <w:rPr>
                <w:rFonts w:cs="Times New Roman"/>
                <w:b/>
                <w:color w:val="FFFFFF"/>
                <w:sz w:val="21"/>
              </w:rPr>
              <w:t>Accuracy on kept</w:t>
            </w:r>
          </w:p>
        </w:tc>
      </w:tr>
      <w:tr w:rsidR="006103B5">
        <w:trPr>
          <w:cantSplit/>
          <w:jc w:val="center"/>
        </w:trPr>
        <w:tc>
          <w:tcPr>
            <w:tcW w:w="1728" w:type="dxa"/>
          </w:tcPr>
          <w:p w:rsidR="006103B5" w:rsidRDefault="00FC7FB7">
            <w:pPr>
              <w:spacing w:after="40" w:line="240" w:lineRule="auto"/>
              <w:jc w:val="center"/>
            </w:pPr>
            <w:r>
              <w:rPr>
                <w:rFonts w:cs="Times New Roman"/>
                <w:sz w:val="21"/>
              </w:rPr>
              <w:t>0.00</w:t>
            </w:r>
          </w:p>
        </w:tc>
        <w:tc>
          <w:tcPr>
            <w:tcW w:w="1728" w:type="dxa"/>
          </w:tcPr>
          <w:p w:rsidR="006103B5" w:rsidRDefault="00FC7FB7">
            <w:pPr>
              <w:spacing w:after="40" w:line="240" w:lineRule="auto"/>
              <w:jc w:val="center"/>
            </w:pPr>
            <w:r>
              <w:rPr>
                <w:rFonts w:cs="Times New Roman"/>
                <w:sz w:val="21"/>
              </w:rPr>
              <w:t>624</w:t>
            </w:r>
          </w:p>
        </w:tc>
        <w:tc>
          <w:tcPr>
            <w:tcW w:w="1728" w:type="dxa"/>
          </w:tcPr>
          <w:p w:rsidR="006103B5" w:rsidRDefault="00FC7FB7">
            <w:pPr>
              <w:spacing w:after="40" w:line="240" w:lineRule="auto"/>
              <w:jc w:val="center"/>
            </w:pPr>
            <w:r>
              <w:rPr>
                <w:rFonts w:cs="Times New Roman"/>
                <w:sz w:val="21"/>
              </w:rPr>
              <w:t>100.0%</w:t>
            </w:r>
          </w:p>
        </w:tc>
        <w:tc>
          <w:tcPr>
            <w:tcW w:w="2304" w:type="dxa"/>
          </w:tcPr>
          <w:p w:rsidR="006103B5" w:rsidRDefault="00FC7FB7">
            <w:pPr>
              <w:spacing w:after="40" w:line="240" w:lineRule="auto"/>
              <w:jc w:val="center"/>
            </w:pPr>
            <w:r>
              <w:rPr>
                <w:rFonts w:cs="Times New Roman"/>
                <w:sz w:val="21"/>
              </w:rPr>
              <w:t>79.5%</w:t>
            </w:r>
          </w:p>
        </w:tc>
      </w:tr>
      <w:tr w:rsidR="006103B5">
        <w:trPr>
          <w:cantSplit/>
          <w:jc w:val="center"/>
        </w:trPr>
        <w:tc>
          <w:tcPr>
            <w:tcW w:w="1728" w:type="dxa"/>
          </w:tcPr>
          <w:p w:rsidR="006103B5" w:rsidRDefault="00FC7FB7">
            <w:pPr>
              <w:spacing w:after="40" w:line="240" w:lineRule="auto"/>
              <w:jc w:val="center"/>
            </w:pPr>
            <w:r>
              <w:rPr>
                <w:rFonts w:cs="Times New Roman"/>
                <w:sz w:val="21"/>
              </w:rPr>
              <w:t>0.50</w:t>
            </w:r>
          </w:p>
        </w:tc>
        <w:tc>
          <w:tcPr>
            <w:tcW w:w="1728" w:type="dxa"/>
          </w:tcPr>
          <w:p w:rsidR="006103B5" w:rsidRDefault="00FC7FB7">
            <w:pPr>
              <w:spacing w:after="40" w:line="240" w:lineRule="auto"/>
              <w:jc w:val="center"/>
            </w:pPr>
            <w:r>
              <w:rPr>
                <w:rFonts w:cs="Times New Roman"/>
                <w:sz w:val="21"/>
              </w:rPr>
              <w:t>585</w:t>
            </w:r>
          </w:p>
        </w:tc>
        <w:tc>
          <w:tcPr>
            <w:tcW w:w="1728" w:type="dxa"/>
          </w:tcPr>
          <w:p w:rsidR="006103B5" w:rsidRDefault="00FC7FB7">
            <w:pPr>
              <w:spacing w:after="40" w:line="240" w:lineRule="auto"/>
              <w:jc w:val="center"/>
            </w:pPr>
            <w:r>
              <w:rPr>
                <w:rFonts w:cs="Times New Roman"/>
                <w:sz w:val="21"/>
              </w:rPr>
              <w:t>93.8%</w:t>
            </w:r>
          </w:p>
        </w:tc>
        <w:tc>
          <w:tcPr>
            <w:tcW w:w="2304" w:type="dxa"/>
          </w:tcPr>
          <w:p w:rsidR="006103B5" w:rsidRDefault="00FC7FB7">
            <w:pPr>
              <w:spacing w:after="40" w:line="240" w:lineRule="auto"/>
              <w:jc w:val="center"/>
            </w:pPr>
            <w:r>
              <w:rPr>
                <w:rFonts w:cs="Times New Roman"/>
                <w:sz w:val="21"/>
              </w:rPr>
              <w:t>82.1%</w:t>
            </w:r>
          </w:p>
        </w:tc>
      </w:tr>
      <w:tr w:rsidR="006103B5">
        <w:trPr>
          <w:cantSplit/>
          <w:jc w:val="center"/>
        </w:trPr>
        <w:tc>
          <w:tcPr>
            <w:tcW w:w="1728" w:type="dxa"/>
          </w:tcPr>
          <w:p w:rsidR="006103B5" w:rsidRDefault="00FC7FB7">
            <w:pPr>
              <w:spacing w:after="40" w:line="240" w:lineRule="auto"/>
              <w:jc w:val="center"/>
            </w:pPr>
            <w:r>
              <w:rPr>
                <w:rFonts w:cs="Times New Roman"/>
                <w:sz w:val="21"/>
              </w:rPr>
              <w:t>0.60</w:t>
            </w:r>
          </w:p>
        </w:tc>
        <w:tc>
          <w:tcPr>
            <w:tcW w:w="1728" w:type="dxa"/>
          </w:tcPr>
          <w:p w:rsidR="006103B5" w:rsidRDefault="00FC7FB7">
            <w:pPr>
              <w:spacing w:after="40" w:line="240" w:lineRule="auto"/>
              <w:jc w:val="center"/>
            </w:pPr>
            <w:r>
              <w:rPr>
                <w:rFonts w:cs="Times New Roman"/>
                <w:sz w:val="21"/>
              </w:rPr>
              <w:t>520</w:t>
            </w:r>
          </w:p>
        </w:tc>
        <w:tc>
          <w:tcPr>
            <w:tcW w:w="1728" w:type="dxa"/>
          </w:tcPr>
          <w:p w:rsidR="006103B5" w:rsidRDefault="00FC7FB7">
            <w:pPr>
              <w:spacing w:after="40" w:line="240" w:lineRule="auto"/>
              <w:jc w:val="center"/>
            </w:pPr>
            <w:r>
              <w:rPr>
                <w:rFonts w:cs="Times New Roman"/>
                <w:sz w:val="21"/>
              </w:rPr>
              <w:t>83.3%</w:t>
            </w:r>
          </w:p>
        </w:tc>
        <w:tc>
          <w:tcPr>
            <w:tcW w:w="2304" w:type="dxa"/>
          </w:tcPr>
          <w:p w:rsidR="006103B5" w:rsidRDefault="00FC7FB7">
            <w:pPr>
              <w:spacing w:after="40" w:line="240" w:lineRule="auto"/>
              <w:jc w:val="center"/>
            </w:pPr>
            <w:r>
              <w:rPr>
                <w:rFonts w:cs="Times New Roman"/>
                <w:sz w:val="21"/>
              </w:rPr>
              <w:t>86.0%</w:t>
            </w:r>
          </w:p>
        </w:tc>
      </w:tr>
      <w:tr w:rsidR="006103B5">
        <w:trPr>
          <w:cantSplit/>
          <w:jc w:val="center"/>
        </w:trPr>
        <w:tc>
          <w:tcPr>
            <w:tcW w:w="1728" w:type="dxa"/>
          </w:tcPr>
          <w:p w:rsidR="006103B5" w:rsidRDefault="00FC7FB7">
            <w:pPr>
              <w:spacing w:after="40" w:line="240" w:lineRule="auto"/>
              <w:jc w:val="center"/>
            </w:pPr>
            <w:r>
              <w:rPr>
                <w:rFonts w:cs="Times New Roman"/>
                <w:sz w:val="21"/>
              </w:rPr>
              <w:t>0.70</w:t>
            </w:r>
          </w:p>
        </w:tc>
        <w:tc>
          <w:tcPr>
            <w:tcW w:w="1728" w:type="dxa"/>
          </w:tcPr>
          <w:p w:rsidR="006103B5" w:rsidRDefault="00FC7FB7">
            <w:pPr>
              <w:spacing w:after="40" w:line="240" w:lineRule="auto"/>
              <w:jc w:val="center"/>
            </w:pPr>
            <w:r>
              <w:rPr>
                <w:rFonts w:cs="Times New Roman"/>
                <w:sz w:val="21"/>
              </w:rPr>
              <w:t>446</w:t>
            </w:r>
          </w:p>
        </w:tc>
        <w:tc>
          <w:tcPr>
            <w:tcW w:w="1728" w:type="dxa"/>
          </w:tcPr>
          <w:p w:rsidR="006103B5" w:rsidRDefault="00FC7FB7">
            <w:pPr>
              <w:spacing w:after="40" w:line="240" w:lineRule="auto"/>
              <w:jc w:val="center"/>
            </w:pPr>
            <w:r>
              <w:rPr>
                <w:rFonts w:cs="Times New Roman"/>
                <w:sz w:val="21"/>
              </w:rPr>
              <w:t>71.5%</w:t>
            </w:r>
          </w:p>
        </w:tc>
        <w:tc>
          <w:tcPr>
            <w:tcW w:w="2304" w:type="dxa"/>
          </w:tcPr>
          <w:p w:rsidR="006103B5" w:rsidRDefault="00FC7FB7">
            <w:pPr>
              <w:spacing w:after="40" w:line="240" w:lineRule="auto"/>
              <w:jc w:val="center"/>
            </w:pPr>
            <w:r>
              <w:rPr>
                <w:rFonts w:cs="Times New Roman"/>
                <w:sz w:val="21"/>
              </w:rPr>
              <w:t>89.5%</w:t>
            </w:r>
          </w:p>
        </w:tc>
      </w:tr>
      <w:tr w:rsidR="006103B5">
        <w:trPr>
          <w:cantSplit/>
          <w:jc w:val="center"/>
        </w:trPr>
        <w:tc>
          <w:tcPr>
            <w:tcW w:w="1728" w:type="dxa"/>
          </w:tcPr>
          <w:p w:rsidR="006103B5" w:rsidRDefault="00FC7FB7">
            <w:pPr>
              <w:spacing w:after="40" w:line="240" w:lineRule="auto"/>
              <w:jc w:val="center"/>
            </w:pPr>
            <w:r>
              <w:rPr>
                <w:rFonts w:cs="Times New Roman"/>
                <w:sz w:val="21"/>
              </w:rPr>
              <w:t>0.80</w:t>
            </w:r>
          </w:p>
        </w:tc>
        <w:tc>
          <w:tcPr>
            <w:tcW w:w="1728" w:type="dxa"/>
          </w:tcPr>
          <w:p w:rsidR="006103B5" w:rsidRDefault="00FC7FB7">
            <w:pPr>
              <w:spacing w:after="40" w:line="240" w:lineRule="auto"/>
              <w:jc w:val="center"/>
            </w:pPr>
            <w:r>
              <w:rPr>
                <w:rFonts w:cs="Times New Roman"/>
                <w:sz w:val="21"/>
              </w:rPr>
              <w:t>332</w:t>
            </w:r>
          </w:p>
        </w:tc>
        <w:tc>
          <w:tcPr>
            <w:tcW w:w="1728" w:type="dxa"/>
          </w:tcPr>
          <w:p w:rsidR="006103B5" w:rsidRDefault="00FC7FB7">
            <w:pPr>
              <w:spacing w:after="40" w:line="240" w:lineRule="auto"/>
              <w:jc w:val="center"/>
            </w:pPr>
            <w:r>
              <w:rPr>
                <w:rFonts w:cs="Times New Roman"/>
                <w:sz w:val="21"/>
              </w:rPr>
              <w:t>53.2%</w:t>
            </w:r>
          </w:p>
        </w:tc>
        <w:tc>
          <w:tcPr>
            <w:tcW w:w="2304" w:type="dxa"/>
          </w:tcPr>
          <w:p w:rsidR="006103B5" w:rsidRDefault="00FC7FB7">
            <w:pPr>
              <w:spacing w:after="40" w:line="240" w:lineRule="auto"/>
              <w:jc w:val="center"/>
            </w:pPr>
            <w:r>
              <w:rPr>
                <w:rFonts w:cs="Times New Roman"/>
                <w:sz w:val="21"/>
              </w:rPr>
              <w:t>92.8%</w:t>
            </w:r>
          </w:p>
        </w:tc>
      </w:tr>
      <w:tr w:rsidR="006103B5">
        <w:trPr>
          <w:cantSplit/>
          <w:jc w:val="center"/>
        </w:trPr>
        <w:tc>
          <w:tcPr>
            <w:tcW w:w="1728" w:type="dxa"/>
          </w:tcPr>
          <w:p w:rsidR="006103B5" w:rsidRDefault="00FC7FB7">
            <w:pPr>
              <w:spacing w:after="40" w:line="240" w:lineRule="auto"/>
              <w:jc w:val="center"/>
            </w:pPr>
            <w:r>
              <w:rPr>
                <w:rFonts w:cs="Times New Roman"/>
                <w:sz w:val="21"/>
              </w:rPr>
              <w:t>0.90</w:t>
            </w:r>
          </w:p>
        </w:tc>
        <w:tc>
          <w:tcPr>
            <w:tcW w:w="1728" w:type="dxa"/>
          </w:tcPr>
          <w:p w:rsidR="006103B5" w:rsidRDefault="00FC7FB7">
            <w:pPr>
              <w:spacing w:after="40" w:line="240" w:lineRule="auto"/>
              <w:jc w:val="center"/>
            </w:pPr>
            <w:r>
              <w:rPr>
                <w:rFonts w:cs="Times New Roman"/>
                <w:sz w:val="21"/>
              </w:rPr>
              <w:t>148</w:t>
            </w:r>
          </w:p>
        </w:tc>
        <w:tc>
          <w:tcPr>
            <w:tcW w:w="1728" w:type="dxa"/>
          </w:tcPr>
          <w:p w:rsidR="006103B5" w:rsidRDefault="00FC7FB7">
            <w:pPr>
              <w:spacing w:after="40" w:line="240" w:lineRule="auto"/>
              <w:jc w:val="center"/>
            </w:pPr>
            <w:r>
              <w:rPr>
                <w:rFonts w:cs="Times New Roman"/>
                <w:sz w:val="21"/>
              </w:rPr>
              <w:t>23.7%</w:t>
            </w:r>
          </w:p>
        </w:tc>
        <w:tc>
          <w:tcPr>
            <w:tcW w:w="2304" w:type="dxa"/>
          </w:tcPr>
          <w:p w:rsidR="006103B5" w:rsidRDefault="00FC7FB7">
            <w:pPr>
              <w:spacing w:after="40" w:line="240" w:lineRule="auto"/>
              <w:jc w:val="center"/>
            </w:pPr>
            <w:r>
              <w:rPr>
                <w:rFonts w:cs="Times New Roman"/>
                <w:sz w:val="21"/>
              </w:rPr>
              <w:t>95.3%</w:t>
            </w:r>
          </w:p>
        </w:tc>
      </w:tr>
      <w:tr w:rsidR="006103B5">
        <w:trPr>
          <w:cantSplit/>
          <w:jc w:val="center"/>
        </w:trPr>
        <w:tc>
          <w:tcPr>
            <w:tcW w:w="1728" w:type="dxa"/>
          </w:tcPr>
          <w:p w:rsidR="006103B5" w:rsidRDefault="00FC7FB7">
            <w:pPr>
              <w:spacing w:after="40" w:line="240" w:lineRule="auto"/>
              <w:jc w:val="center"/>
            </w:pPr>
            <w:r>
              <w:rPr>
                <w:rFonts w:cs="Times New Roman"/>
                <w:sz w:val="21"/>
              </w:rPr>
              <w:t>0.95</w:t>
            </w:r>
          </w:p>
        </w:tc>
        <w:tc>
          <w:tcPr>
            <w:tcW w:w="1728" w:type="dxa"/>
          </w:tcPr>
          <w:p w:rsidR="006103B5" w:rsidRDefault="00FC7FB7">
            <w:pPr>
              <w:spacing w:after="40" w:line="240" w:lineRule="auto"/>
              <w:jc w:val="center"/>
            </w:pPr>
            <w:r>
              <w:rPr>
                <w:rFonts w:cs="Times New Roman"/>
                <w:sz w:val="21"/>
              </w:rPr>
              <w:t>67</w:t>
            </w:r>
          </w:p>
        </w:tc>
        <w:tc>
          <w:tcPr>
            <w:tcW w:w="1728" w:type="dxa"/>
          </w:tcPr>
          <w:p w:rsidR="006103B5" w:rsidRDefault="00FC7FB7">
            <w:pPr>
              <w:spacing w:after="40" w:line="240" w:lineRule="auto"/>
              <w:jc w:val="center"/>
            </w:pPr>
            <w:r>
              <w:rPr>
                <w:rFonts w:cs="Times New Roman"/>
                <w:sz w:val="21"/>
              </w:rPr>
              <w:t>10.7%</w:t>
            </w:r>
          </w:p>
        </w:tc>
        <w:tc>
          <w:tcPr>
            <w:tcW w:w="2304" w:type="dxa"/>
          </w:tcPr>
          <w:p w:rsidR="006103B5" w:rsidRDefault="00FC7FB7">
            <w:pPr>
              <w:spacing w:after="40" w:line="240" w:lineRule="auto"/>
              <w:jc w:val="center"/>
            </w:pPr>
            <w:r>
              <w:rPr>
                <w:rFonts w:cs="Times New Roman"/>
                <w:sz w:val="21"/>
              </w:rPr>
              <w:t>97.0%</w:t>
            </w:r>
          </w:p>
        </w:tc>
      </w:tr>
    </w:tbl>
    <w:p w:rsidR="006103B5" w:rsidRDefault="006103B5">
      <w:pPr>
        <w:spacing w:line="192" w:lineRule="auto"/>
      </w:pPr>
    </w:p>
    <w:p w:rsidR="006103B5" w:rsidRDefault="00FC7FB7">
      <w:pPr>
        <w:keepNext/>
        <w:spacing w:after="80" w:line="240" w:lineRule="auto"/>
        <w:jc w:val="center"/>
      </w:pPr>
      <w:r>
        <w:rPr>
          <w:noProof/>
        </w:rPr>
        <w:lastRenderedPageBreak/>
        <w:drawing>
          <wp:inline distT="0" distB="0" distL="0" distR="0">
            <wp:extent cx="4572000" cy="23697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threshold.png"/>
                    <pic:cNvPicPr/>
                  </pic:nvPicPr>
                  <pic:blipFill>
                    <a:blip r:embed="rId20"/>
                    <a:stretch>
                      <a:fillRect/>
                    </a:stretch>
                  </pic:blipFill>
                  <pic:spPr>
                    <a:xfrm>
                      <a:off x="0" y="0"/>
                      <a:ext cx="4572000" cy="2369713"/>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Accuracy on </w:t>
      </w:r>
      <w:r>
        <w:rPr>
          <w:rFonts w:cs="Times New Roman"/>
        </w:rPr>
        <w:t>the scans kept and coverage as the minimum confidence rises</w:t>
      </w:r>
    </w:p>
    <w:p w:rsidR="006103B5" w:rsidRDefault="00FC7FB7">
      <w:r>
        <w:rPr>
          <w:rFonts w:cs="Times New Roman"/>
          <w:b/>
        </w:rPr>
        <w:t>Decision threshold for pneumonia.</w:t>
      </w:r>
      <w:r>
        <w:rPr>
          <w:rFonts w:cs="Times New Roman"/>
        </w:rPr>
        <w:t xml:space="preserve"> Using the score 1 - P(Normal), sweeping the threshold moves the operating point between sensitivity and specificity. The default arg-max rule corresponds to a thr</w:t>
      </w:r>
      <w:r>
        <w:rPr>
          <w:rFonts w:cs="Times New Roman"/>
        </w:rPr>
        <w:t>eshold near 0.5.</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Pneumonia decision-threshold sweep</w:t>
      </w:r>
    </w:p>
    <w:tbl>
      <w:tblPr>
        <w:tblStyle w:val="TableGrid"/>
        <w:tblW w:w="0" w:type="auto"/>
        <w:jc w:val="center"/>
        <w:tblLook w:val="04A0" w:firstRow="1" w:lastRow="0" w:firstColumn="1" w:lastColumn="0" w:noHBand="0" w:noVBand="1"/>
      </w:tblPr>
      <w:tblGrid>
        <w:gridCol w:w="1728"/>
        <w:gridCol w:w="1872"/>
        <w:gridCol w:w="1872"/>
        <w:gridCol w:w="1872"/>
      </w:tblGrid>
      <w:tr w:rsidR="006103B5">
        <w:trPr>
          <w:cantSplit/>
          <w:tblHeader/>
          <w:jc w:val="center"/>
        </w:trPr>
        <w:tc>
          <w:tcPr>
            <w:tcW w:w="1728" w:type="dxa"/>
            <w:shd w:val="clear" w:color="auto" w:fill="1B2A41"/>
          </w:tcPr>
          <w:p w:rsidR="006103B5" w:rsidRDefault="00FC7FB7">
            <w:pPr>
              <w:spacing w:after="40" w:line="240" w:lineRule="auto"/>
              <w:jc w:val="center"/>
            </w:pPr>
            <w:r>
              <w:rPr>
                <w:rFonts w:cs="Times New Roman"/>
                <w:b/>
                <w:color w:val="FFFFFF"/>
                <w:sz w:val="21"/>
              </w:rPr>
              <w:t>Threshold</w:t>
            </w:r>
          </w:p>
        </w:tc>
        <w:tc>
          <w:tcPr>
            <w:tcW w:w="1872" w:type="dxa"/>
            <w:shd w:val="clear" w:color="auto" w:fill="1B2A41"/>
          </w:tcPr>
          <w:p w:rsidR="006103B5" w:rsidRDefault="00FC7FB7">
            <w:pPr>
              <w:spacing w:after="40" w:line="240" w:lineRule="auto"/>
              <w:jc w:val="center"/>
            </w:pPr>
            <w:r>
              <w:rPr>
                <w:rFonts w:cs="Times New Roman"/>
                <w:b/>
                <w:color w:val="FFFFFF"/>
                <w:sz w:val="21"/>
              </w:rPr>
              <w:t>Sensitivity</w:t>
            </w:r>
          </w:p>
        </w:tc>
        <w:tc>
          <w:tcPr>
            <w:tcW w:w="1872" w:type="dxa"/>
            <w:shd w:val="clear" w:color="auto" w:fill="1B2A41"/>
          </w:tcPr>
          <w:p w:rsidR="006103B5" w:rsidRDefault="00FC7FB7">
            <w:pPr>
              <w:spacing w:after="40" w:line="240" w:lineRule="auto"/>
              <w:jc w:val="center"/>
            </w:pPr>
            <w:r>
              <w:rPr>
                <w:rFonts w:cs="Times New Roman"/>
                <w:b/>
                <w:color w:val="FFFFFF"/>
                <w:sz w:val="21"/>
              </w:rPr>
              <w:t>Specificity</w:t>
            </w:r>
          </w:p>
        </w:tc>
        <w:tc>
          <w:tcPr>
            <w:tcW w:w="1872" w:type="dxa"/>
            <w:shd w:val="clear" w:color="auto" w:fill="1B2A41"/>
          </w:tcPr>
          <w:p w:rsidR="006103B5" w:rsidRDefault="00FC7FB7">
            <w:pPr>
              <w:spacing w:after="40" w:line="240" w:lineRule="auto"/>
              <w:jc w:val="center"/>
            </w:pPr>
            <w:r>
              <w:rPr>
                <w:rFonts w:cs="Times New Roman"/>
                <w:b/>
                <w:color w:val="FFFFFF"/>
                <w:sz w:val="21"/>
              </w:rPr>
              <w:t>Accuracy</w:t>
            </w:r>
          </w:p>
        </w:tc>
      </w:tr>
      <w:tr w:rsidR="006103B5">
        <w:trPr>
          <w:cantSplit/>
          <w:jc w:val="center"/>
        </w:trPr>
        <w:tc>
          <w:tcPr>
            <w:tcW w:w="1728" w:type="dxa"/>
          </w:tcPr>
          <w:p w:rsidR="006103B5" w:rsidRDefault="00FC7FB7">
            <w:pPr>
              <w:spacing w:after="40" w:line="240" w:lineRule="auto"/>
              <w:jc w:val="center"/>
            </w:pPr>
            <w:r>
              <w:rPr>
                <w:rFonts w:cs="Times New Roman"/>
                <w:sz w:val="21"/>
              </w:rPr>
              <w:t>0.2</w:t>
            </w:r>
          </w:p>
        </w:tc>
        <w:tc>
          <w:tcPr>
            <w:tcW w:w="1872" w:type="dxa"/>
          </w:tcPr>
          <w:p w:rsidR="006103B5" w:rsidRDefault="00FC7FB7">
            <w:pPr>
              <w:spacing w:after="40" w:line="240" w:lineRule="auto"/>
              <w:jc w:val="center"/>
            </w:pPr>
            <w:r>
              <w:rPr>
                <w:rFonts w:cs="Times New Roman"/>
                <w:sz w:val="21"/>
              </w:rPr>
              <w:t>99.7%</w:t>
            </w:r>
          </w:p>
        </w:tc>
        <w:tc>
          <w:tcPr>
            <w:tcW w:w="1872" w:type="dxa"/>
          </w:tcPr>
          <w:p w:rsidR="006103B5" w:rsidRDefault="00FC7FB7">
            <w:pPr>
              <w:spacing w:after="40" w:line="240" w:lineRule="auto"/>
              <w:jc w:val="center"/>
            </w:pPr>
            <w:r>
              <w:rPr>
                <w:rFonts w:cs="Times New Roman"/>
                <w:sz w:val="21"/>
              </w:rPr>
              <w:t>40.6%</w:t>
            </w:r>
          </w:p>
        </w:tc>
        <w:tc>
          <w:tcPr>
            <w:tcW w:w="1872" w:type="dxa"/>
          </w:tcPr>
          <w:p w:rsidR="006103B5" w:rsidRDefault="00FC7FB7">
            <w:pPr>
              <w:spacing w:after="40" w:line="240" w:lineRule="auto"/>
              <w:jc w:val="center"/>
            </w:pPr>
            <w:r>
              <w:rPr>
                <w:rFonts w:cs="Times New Roman"/>
                <w:sz w:val="21"/>
              </w:rPr>
              <w:t>77.6%</w:t>
            </w:r>
          </w:p>
        </w:tc>
      </w:tr>
      <w:tr w:rsidR="006103B5">
        <w:trPr>
          <w:cantSplit/>
          <w:jc w:val="center"/>
        </w:trPr>
        <w:tc>
          <w:tcPr>
            <w:tcW w:w="1728" w:type="dxa"/>
          </w:tcPr>
          <w:p w:rsidR="006103B5" w:rsidRDefault="00FC7FB7">
            <w:pPr>
              <w:spacing w:after="40" w:line="240" w:lineRule="auto"/>
              <w:jc w:val="center"/>
            </w:pPr>
            <w:r>
              <w:rPr>
                <w:rFonts w:cs="Times New Roman"/>
                <w:sz w:val="21"/>
              </w:rPr>
              <w:t>0.3</w:t>
            </w:r>
          </w:p>
        </w:tc>
        <w:tc>
          <w:tcPr>
            <w:tcW w:w="1872" w:type="dxa"/>
          </w:tcPr>
          <w:p w:rsidR="006103B5" w:rsidRDefault="00FC7FB7">
            <w:pPr>
              <w:spacing w:after="40" w:line="240" w:lineRule="auto"/>
              <w:jc w:val="center"/>
            </w:pPr>
            <w:r>
              <w:rPr>
                <w:rFonts w:cs="Times New Roman"/>
                <w:sz w:val="21"/>
              </w:rPr>
              <w:t>99.7%</w:t>
            </w:r>
          </w:p>
        </w:tc>
        <w:tc>
          <w:tcPr>
            <w:tcW w:w="1872" w:type="dxa"/>
          </w:tcPr>
          <w:p w:rsidR="006103B5" w:rsidRDefault="00FC7FB7">
            <w:pPr>
              <w:spacing w:after="40" w:line="240" w:lineRule="auto"/>
              <w:jc w:val="center"/>
            </w:pPr>
            <w:r>
              <w:rPr>
                <w:rFonts w:cs="Times New Roman"/>
                <w:sz w:val="21"/>
              </w:rPr>
              <w:t>47.9%</w:t>
            </w:r>
          </w:p>
        </w:tc>
        <w:tc>
          <w:tcPr>
            <w:tcW w:w="1872" w:type="dxa"/>
          </w:tcPr>
          <w:p w:rsidR="006103B5" w:rsidRDefault="00FC7FB7">
            <w:pPr>
              <w:spacing w:after="40" w:line="240" w:lineRule="auto"/>
              <w:jc w:val="center"/>
            </w:pPr>
            <w:r>
              <w:rPr>
                <w:rFonts w:cs="Times New Roman"/>
                <w:sz w:val="21"/>
              </w:rPr>
              <w:t>80.3%</w:t>
            </w:r>
          </w:p>
        </w:tc>
      </w:tr>
      <w:tr w:rsidR="006103B5">
        <w:trPr>
          <w:cantSplit/>
          <w:jc w:val="center"/>
        </w:trPr>
        <w:tc>
          <w:tcPr>
            <w:tcW w:w="1728" w:type="dxa"/>
          </w:tcPr>
          <w:p w:rsidR="006103B5" w:rsidRDefault="00FC7FB7">
            <w:pPr>
              <w:spacing w:after="40" w:line="240" w:lineRule="auto"/>
              <w:jc w:val="center"/>
            </w:pPr>
            <w:r>
              <w:rPr>
                <w:rFonts w:cs="Times New Roman"/>
                <w:sz w:val="21"/>
              </w:rPr>
              <w:t>0.4</w:t>
            </w:r>
          </w:p>
        </w:tc>
        <w:tc>
          <w:tcPr>
            <w:tcW w:w="1872" w:type="dxa"/>
          </w:tcPr>
          <w:p w:rsidR="006103B5" w:rsidRDefault="00FC7FB7">
            <w:pPr>
              <w:spacing w:after="40" w:line="240" w:lineRule="auto"/>
              <w:jc w:val="center"/>
            </w:pPr>
            <w:r>
              <w:rPr>
                <w:rFonts w:cs="Times New Roman"/>
                <w:sz w:val="21"/>
              </w:rPr>
              <w:t>99.5%</w:t>
            </w:r>
          </w:p>
        </w:tc>
        <w:tc>
          <w:tcPr>
            <w:tcW w:w="1872" w:type="dxa"/>
          </w:tcPr>
          <w:p w:rsidR="006103B5" w:rsidRDefault="00FC7FB7">
            <w:pPr>
              <w:spacing w:after="40" w:line="240" w:lineRule="auto"/>
              <w:jc w:val="center"/>
            </w:pPr>
            <w:r>
              <w:rPr>
                <w:rFonts w:cs="Times New Roman"/>
                <w:sz w:val="21"/>
              </w:rPr>
              <w:t>53.8%</w:t>
            </w:r>
          </w:p>
        </w:tc>
        <w:tc>
          <w:tcPr>
            <w:tcW w:w="1872" w:type="dxa"/>
          </w:tcPr>
          <w:p w:rsidR="006103B5" w:rsidRDefault="00FC7FB7">
            <w:pPr>
              <w:spacing w:after="40" w:line="240" w:lineRule="auto"/>
              <w:jc w:val="center"/>
            </w:pPr>
            <w:r>
              <w:rPr>
                <w:rFonts w:cs="Times New Roman"/>
                <w:sz w:val="21"/>
              </w:rPr>
              <w:t>82.4%</w:t>
            </w:r>
          </w:p>
        </w:tc>
      </w:tr>
      <w:tr w:rsidR="006103B5">
        <w:trPr>
          <w:cantSplit/>
          <w:jc w:val="center"/>
        </w:trPr>
        <w:tc>
          <w:tcPr>
            <w:tcW w:w="1728" w:type="dxa"/>
          </w:tcPr>
          <w:p w:rsidR="006103B5" w:rsidRDefault="00FC7FB7">
            <w:pPr>
              <w:spacing w:after="40" w:line="240" w:lineRule="auto"/>
              <w:jc w:val="center"/>
            </w:pPr>
            <w:r>
              <w:rPr>
                <w:rFonts w:cs="Times New Roman"/>
                <w:sz w:val="21"/>
              </w:rPr>
              <w:t>0.5</w:t>
            </w:r>
          </w:p>
        </w:tc>
        <w:tc>
          <w:tcPr>
            <w:tcW w:w="1872" w:type="dxa"/>
          </w:tcPr>
          <w:p w:rsidR="006103B5" w:rsidRDefault="00FC7FB7">
            <w:pPr>
              <w:spacing w:after="40" w:line="240" w:lineRule="auto"/>
              <w:jc w:val="center"/>
            </w:pPr>
            <w:r>
              <w:rPr>
                <w:rFonts w:cs="Times New Roman"/>
                <w:sz w:val="21"/>
              </w:rPr>
              <w:t>99.2%</w:t>
            </w:r>
          </w:p>
        </w:tc>
        <w:tc>
          <w:tcPr>
            <w:tcW w:w="1872" w:type="dxa"/>
          </w:tcPr>
          <w:p w:rsidR="006103B5" w:rsidRDefault="00FC7FB7">
            <w:pPr>
              <w:spacing w:after="40" w:line="240" w:lineRule="auto"/>
              <w:jc w:val="center"/>
            </w:pPr>
            <w:r>
              <w:rPr>
                <w:rFonts w:cs="Times New Roman"/>
                <w:sz w:val="21"/>
              </w:rPr>
              <w:t>58.1%</w:t>
            </w:r>
          </w:p>
        </w:tc>
        <w:tc>
          <w:tcPr>
            <w:tcW w:w="1872" w:type="dxa"/>
          </w:tcPr>
          <w:p w:rsidR="006103B5" w:rsidRDefault="00FC7FB7">
            <w:pPr>
              <w:spacing w:after="40" w:line="240" w:lineRule="auto"/>
              <w:jc w:val="center"/>
            </w:pPr>
            <w:r>
              <w:rPr>
                <w:rFonts w:cs="Times New Roman"/>
                <w:sz w:val="21"/>
              </w:rPr>
              <w:t>83.8%</w:t>
            </w:r>
          </w:p>
        </w:tc>
      </w:tr>
      <w:tr w:rsidR="006103B5">
        <w:trPr>
          <w:cantSplit/>
          <w:jc w:val="center"/>
        </w:trPr>
        <w:tc>
          <w:tcPr>
            <w:tcW w:w="1728" w:type="dxa"/>
          </w:tcPr>
          <w:p w:rsidR="006103B5" w:rsidRDefault="00FC7FB7">
            <w:pPr>
              <w:spacing w:after="40" w:line="240" w:lineRule="auto"/>
              <w:jc w:val="center"/>
            </w:pPr>
            <w:r>
              <w:rPr>
                <w:rFonts w:cs="Times New Roman"/>
                <w:sz w:val="21"/>
              </w:rPr>
              <w:t>0.6</w:t>
            </w:r>
          </w:p>
        </w:tc>
        <w:tc>
          <w:tcPr>
            <w:tcW w:w="1872" w:type="dxa"/>
          </w:tcPr>
          <w:p w:rsidR="006103B5" w:rsidRDefault="00FC7FB7">
            <w:pPr>
              <w:spacing w:after="40" w:line="240" w:lineRule="auto"/>
              <w:jc w:val="center"/>
            </w:pPr>
            <w:r>
              <w:rPr>
                <w:rFonts w:cs="Times New Roman"/>
                <w:sz w:val="21"/>
              </w:rPr>
              <w:t>98.7%</w:t>
            </w:r>
          </w:p>
        </w:tc>
        <w:tc>
          <w:tcPr>
            <w:tcW w:w="1872" w:type="dxa"/>
          </w:tcPr>
          <w:p w:rsidR="006103B5" w:rsidRDefault="00FC7FB7">
            <w:pPr>
              <w:spacing w:after="40" w:line="240" w:lineRule="auto"/>
              <w:jc w:val="center"/>
            </w:pPr>
            <w:r>
              <w:rPr>
                <w:rFonts w:cs="Times New Roman"/>
                <w:sz w:val="21"/>
              </w:rPr>
              <w:t>62.4%</w:t>
            </w:r>
          </w:p>
        </w:tc>
        <w:tc>
          <w:tcPr>
            <w:tcW w:w="1872" w:type="dxa"/>
          </w:tcPr>
          <w:p w:rsidR="006103B5" w:rsidRDefault="00FC7FB7">
            <w:pPr>
              <w:spacing w:after="40" w:line="240" w:lineRule="auto"/>
              <w:jc w:val="center"/>
            </w:pPr>
            <w:r>
              <w:rPr>
                <w:rFonts w:cs="Times New Roman"/>
                <w:sz w:val="21"/>
              </w:rPr>
              <w:t>85.1%</w:t>
            </w:r>
          </w:p>
        </w:tc>
      </w:tr>
      <w:tr w:rsidR="006103B5">
        <w:trPr>
          <w:cantSplit/>
          <w:jc w:val="center"/>
        </w:trPr>
        <w:tc>
          <w:tcPr>
            <w:tcW w:w="1728" w:type="dxa"/>
          </w:tcPr>
          <w:p w:rsidR="006103B5" w:rsidRDefault="00FC7FB7">
            <w:pPr>
              <w:spacing w:after="40" w:line="240" w:lineRule="auto"/>
              <w:jc w:val="center"/>
            </w:pPr>
            <w:r>
              <w:rPr>
                <w:rFonts w:cs="Times New Roman"/>
                <w:sz w:val="21"/>
              </w:rPr>
              <w:t>0.7</w:t>
            </w:r>
          </w:p>
        </w:tc>
        <w:tc>
          <w:tcPr>
            <w:tcW w:w="1872" w:type="dxa"/>
          </w:tcPr>
          <w:p w:rsidR="006103B5" w:rsidRDefault="00FC7FB7">
            <w:pPr>
              <w:spacing w:after="40" w:line="240" w:lineRule="auto"/>
              <w:jc w:val="center"/>
            </w:pPr>
            <w:r>
              <w:rPr>
                <w:rFonts w:cs="Times New Roman"/>
                <w:sz w:val="21"/>
              </w:rPr>
              <w:t>97.4%</w:t>
            </w:r>
          </w:p>
        </w:tc>
        <w:tc>
          <w:tcPr>
            <w:tcW w:w="1872" w:type="dxa"/>
          </w:tcPr>
          <w:p w:rsidR="006103B5" w:rsidRDefault="00FC7FB7">
            <w:pPr>
              <w:spacing w:after="40" w:line="240" w:lineRule="auto"/>
              <w:jc w:val="center"/>
            </w:pPr>
            <w:r>
              <w:rPr>
                <w:rFonts w:cs="Times New Roman"/>
                <w:sz w:val="21"/>
              </w:rPr>
              <w:t>67.1%</w:t>
            </w:r>
          </w:p>
        </w:tc>
        <w:tc>
          <w:tcPr>
            <w:tcW w:w="1872" w:type="dxa"/>
          </w:tcPr>
          <w:p w:rsidR="006103B5" w:rsidRDefault="00FC7FB7">
            <w:pPr>
              <w:spacing w:after="40" w:line="240" w:lineRule="auto"/>
              <w:jc w:val="center"/>
            </w:pPr>
            <w:r>
              <w:rPr>
                <w:rFonts w:cs="Times New Roman"/>
                <w:sz w:val="21"/>
              </w:rPr>
              <w:t>86.1%</w:t>
            </w:r>
          </w:p>
        </w:tc>
      </w:tr>
      <w:tr w:rsidR="006103B5">
        <w:trPr>
          <w:cantSplit/>
          <w:jc w:val="center"/>
        </w:trPr>
        <w:tc>
          <w:tcPr>
            <w:tcW w:w="1728" w:type="dxa"/>
          </w:tcPr>
          <w:p w:rsidR="006103B5" w:rsidRDefault="00FC7FB7">
            <w:pPr>
              <w:spacing w:after="40" w:line="240" w:lineRule="auto"/>
              <w:jc w:val="center"/>
            </w:pPr>
            <w:r>
              <w:rPr>
                <w:rFonts w:cs="Times New Roman"/>
                <w:sz w:val="21"/>
              </w:rPr>
              <w:t>0.8</w:t>
            </w:r>
          </w:p>
        </w:tc>
        <w:tc>
          <w:tcPr>
            <w:tcW w:w="1872" w:type="dxa"/>
          </w:tcPr>
          <w:p w:rsidR="006103B5" w:rsidRDefault="00FC7FB7">
            <w:pPr>
              <w:spacing w:after="40" w:line="240" w:lineRule="auto"/>
              <w:jc w:val="center"/>
            </w:pPr>
            <w:r>
              <w:rPr>
                <w:rFonts w:cs="Times New Roman"/>
                <w:sz w:val="21"/>
              </w:rPr>
              <w:t>96.2%</w:t>
            </w:r>
          </w:p>
        </w:tc>
        <w:tc>
          <w:tcPr>
            <w:tcW w:w="1872" w:type="dxa"/>
          </w:tcPr>
          <w:p w:rsidR="006103B5" w:rsidRDefault="00FC7FB7">
            <w:pPr>
              <w:spacing w:after="40" w:line="240" w:lineRule="auto"/>
              <w:jc w:val="center"/>
            </w:pPr>
            <w:r>
              <w:rPr>
                <w:rFonts w:cs="Times New Roman"/>
                <w:sz w:val="21"/>
              </w:rPr>
              <w:t>71.4%</w:t>
            </w:r>
          </w:p>
        </w:tc>
        <w:tc>
          <w:tcPr>
            <w:tcW w:w="1872" w:type="dxa"/>
          </w:tcPr>
          <w:p w:rsidR="006103B5" w:rsidRDefault="00FC7FB7">
            <w:pPr>
              <w:spacing w:after="40" w:line="240" w:lineRule="auto"/>
              <w:jc w:val="center"/>
            </w:pPr>
            <w:r>
              <w:rPr>
                <w:rFonts w:cs="Times New Roman"/>
                <w:sz w:val="21"/>
              </w:rPr>
              <w:t>86.9%</w:t>
            </w:r>
          </w:p>
        </w:tc>
      </w:tr>
    </w:tbl>
    <w:p w:rsidR="006103B5" w:rsidRDefault="006103B5">
      <w:pPr>
        <w:spacing w:line="192" w:lineRule="auto"/>
      </w:pPr>
    </w:p>
    <w:p w:rsidR="006103B5" w:rsidRDefault="00FC7FB7">
      <w:pPr>
        <w:keepNext/>
        <w:spacing w:after="80" w:line="240" w:lineRule="auto"/>
        <w:jc w:val="center"/>
      </w:pPr>
      <w:r>
        <w:rPr>
          <w:noProof/>
        </w:rPr>
        <w:drawing>
          <wp:inline distT="0" distB="0" distL="0" distR="0">
            <wp:extent cx="4572000" cy="23697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hreshold_sweep.png"/>
                    <pic:cNvPicPr/>
                  </pic:nvPicPr>
                  <pic:blipFill>
                    <a:blip r:embed="rId21"/>
                    <a:stretch>
                      <a:fillRect/>
                    </a:stretch>
                  </pic:blipFill>
                  <pic:spPr>
                    <a:xfrm>
                      <a:off x="0" y="0"/>
                      <a:ext cx="4572000" cy="2369713"/>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Sensitivity, specificity and accuracy against the pneumonia decision threshold</w:t>
      </w:r>
    </w:p>
    <w:p w:rsidR="006103B5" w:rsidRDefault="00FC7FB7">
      <w:pPr>
        <w:pStyle w:val="Heading2"/>
      </w:pPr>
      <w:r>
        <w:lastRenderedPageBreak/>
        <w:t>8.7 Comparison with the base paper</w:t>
      </w:r>
    </w:p>
    <w:p w:rsidR="006103B5" w:rsidRDefault="00FC7FB7">
      <w:r>
        <w:rPr>
          <w:rFonts w:cs="Times New Roman"/>
        </w:rPr>
        <w:t>The datasets and protocols differ, so this table is context and not</w:t>
      </w:r>
      <w:r>
        <w:rPr>
          <w:rFonts w:cs="Times New Roman"/>
        </w:rPr>
        <w:t xml:space="preserve"> a ranking. The base paper's figures are taken from its text and abstract; those for this project are from Section 8.3.</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Base paper and this project</w:t>
      </w:r>
    </w:p>
    <w:tbl>
      <w:tblPr>
        <w:tblStyle w:val="TableGrid"/>
        <w:tblW w:w="0" w:type="auto"/>
        <w:jc w:val="center"/>
        <w:tblLook w:val="04A0" w:firstRow="1" w:lastRow="0" w:firstColumn="1" w:lastColumn="0" w:noHBand="0" w:noVBand="1"/>
      </w:tblPr>
      <w:tblGrid>
        <w:gridCol w:w="1703"/>
        <w:gridCol w:w="3668"/>
        <w:gridCol w:w="3511"/>
      </w:tblGrid>
      <w:tr w:rsidR="006103B5">
        <w:trPr>
          <w:cantSplit/>
          <w:tblHeader/>
          <w:jc w:val="center"/>
        </w:trPr>
        <w:tc>
          <w:tcPr>
            <w:tcW w:w="1728" w:type="dxa"/>
            <w:shd w:val="clear" w:color="auto" w:fill="1B2A41"/>
          </w:tcPr>
          <w:p w:rsidR="006103B5" w:rsidRDefault="00FC7FB7">
            <w:pPr>
              <w:spacing w:after="40" w:line="240" w:lineRule="auto"/>
              <w:jc w:val="center"/>
            </w:pPr>
            <w:r>
              <w:rPr>
                <w:rFonts w:cs="Times New Roman"/>
                <w:b/>
                <w:color w:val="FFFFFF"/>
                <w:sz w:val="18"/>
              </w:rPr>
              <w:t>Aspect</w:t>
            </w:r>
          </w:p>
        </w:tc>
        <w:tc>
          <w:tcPr>
            <w:tcW w:w="3744" w:type="dxa"/>
            <w:shd w:val="clear" w:color="auto" w:fill="1B2A41"/>
          </w:tcPr>
          <w:p w:rsidR="006103B5" w:rsidRDefault="00FC7FB7">
            <w:pPr>
              <w:spacing w:after="40" w:line="240" w:lineRule="auto"/>
              <w:jc w:val="center"/>
            </w:pPr>
            <w:r>
              <w:rPr>
                <w:rFonts w:cs="Times New Roman"/>
                <w:b/>
                <w:color w:val="FFFFFF"/>
                <w:sz w:val="18"/>
              </w:rPr>
              <w:t>Base paper [1]</w:t>
            </w:r>
          </w:p>
        </w:tc>
        <w:tc>
          <w:tcPr>
            <w:tcW w:w="3600" w:type="dxa"/>
            <w:shd w:val="clear" w:color="auto" w:fill="1B2A41"/>
          </w:tcPr>
          <w:p w:rsidR="006103B5" w:rsidRDefault="00FC7FB7">
            <w:pPr>
              <w:spacing w:after="40" w:line="240" w:lineRule="auto"/>
              <w:jc w:val="center"/>
            </w:pPr>
            <w:r>
              <w:rPr>
                <w:rFonts w:cs="Times New Roman"/>
                <w:b/>
                <w:color w:val="FFFFFF"/>
                <w:sz w:val="18"/>
              </w:rPr>
              <w:t>This project</w:t>
            </w:r>
          </w:p>
        </w:tc>
      </w:tr>
      <w:tr w:rsidR="006103B5">
        <w:trPr>
          <w:cantSplit/>
          <w:jc w:val="center"/>
        </w:trPr>
        <w:tc>
          <w:tcPr>
            <w:tcW w:w="1728" w:type="dxa"/>
          </w:tcPr>
          <w:p w:rsidR="006103B5" w:rsidRDefault="00FC7FB7">
            <w:pPr>
              <w:spacing w:after="40" w:line="240" w:lineRule="auto"/>
              <w:jc w:val="left"/>
            </w:pPr>
            <w:r>
              <w:rPr>
                <w:rFonts w:cs="Times New Roman"/>
                <w:sz w:val="18"/>
              </w:rPr>
              <w:t>Task</w:t>
            </w:r>
          </w:p>
        </w:tc>
        <w:tc>
          <w:tcPr>
            <w:tcW w:w="3744" w:type="dxa"/>
          </w:tcPr>
          <w:p w:rsidR="006103B5" w:rsidRDefault="00FC7FB7">
            <w:pPr>
              <w:spacing w:after="40" w:line="240" w:lineRule="auto"/>
              <w:jc w:val="left"/>
            </w:pPr>
            <w:r>
              <w:rPr>
                <w:rFonts w:cs="Times New Roman"/>
                <w:sz w:val="18"/>
              </w:rPr>
              <w:t>Binary Normal / Pneumonia; 4-class</w:t>
            </w:r>
            <w:r>
              <w:rPr>
                <w:rFonts w:cs="Times New Roman"/>
                <w:sz w:val="18"/>
              </w:rPr>
              <w:t xml:space="preserve"> COVID-19, Normal, Pneumonia, TB</w:t>
            </w:r>
          </w:p>
        </w:tc>
        <w:tc>
          <w:tcPr>
            <w:tcW w:w="3600" w:type="dxa"/>
          </w:tcPr>
          <w:p w:rsidR="006103B5" w:rsidRDefault="00FC7FB7">
            <w:pPr>
              <w:spacing w:after="40" w:line="240" w:lineRule="auto"/>
              <w:jc w:val="left"/>
            </w:pPr>
            <w:r>
              <w:rPr>
                <w:rFonts w:cs="Times New Roman"/>
                <w:sz w:val="18"/>
              </w:rPr>
              <w:t>3-class Normal / Bacterial / Viral; binary view derived</w:t>
            </w:r>
          </w:p>
        </w:tc>
      </w:tr>
      <w:tr w:rsidR="006103B5">
        <w:trPr>
          <w:cantSplit/>
          <w:jc w:val="center"/>
        </w:trPr>
        <w:tc>
          <w:tcPr>
            <w:tcW w:w="1728" w:type="dxa"/>
          </w:tcPr>
          <w:p w:rsidR="006103B5" w:rsidRDefault="00FC7FB7">
            <w:pPr>
              <w:spacing w:after="40" w:line="240" w:lineRule="auto"/>
              <w:jc w:val="left"/>
            </w:pPr>
            <w:r>
              <w:rPr>
                <w:rFonts w:cs="Times New Roman"/>
                <w:sz w:val="18"/>
              </w:rPr>
              <w:t>Image source</w:t>
            </w:r>
          </w:p>
        </w:tc>
        <w:tc>
          <w:tcPr>
            <w:tcW w:w="3744" w:type="dxa"/>
          </w:tcPr>
          <w:p w:rsidR="006103B5" w:rsidRDefault="00FC7FB7">
            <w:pPr>
              <w:spacing w:after="40" w:line="240" w:lineRule="auto"/>
              <w:jc w:val="left"/>
            </w:pPr>
            <w:r>
              <w:rPr>
                <w:rFonts w:cs="Times New Roman"/>
                <w:sz w:val="18"/>
              </w:rPr>
              <w:t>Mendeley paediatric set (5,863 images) and a merged 7,135-image set</w:t>
            </w:r>
          </w:p>
        </w:tc>
        <w:tc>
          <w:tcPr>
            <w:tcW w:w="3600" w:type="dxa"/>
          </w:tcPr>
          <w:p w:rsidR="006103B5" w:rsidRDefault="00FC7FB7">
            <w:pPr>
              <w:spacing w:after="40" w:line="240" w:lineRule="auto"/>
              <w:jc w:val="left"/>
            </w:pPr>
            <w:r>
              <w:rPr>
                <w:rFonts w:cs="Times New Roman"/>
                <w:sz w:val="18"/>
              </w:rPr>
              <w:t>Same Kermany paediatric images (5,856 in the public folders)</w:t>
            </w:r>
          </w:p>
        </w:tc>
      </w:tr>
      <w:tr w:rsidR="006103B5">
        <w:trPr>
          <w:cantSplit/>
          <w:jc w:val="center"/>
        </w:trPr>
        <w:tc>
          <w:tcPr>
            <w:tcW w:w="1728" w:type="dxa"/>
          </w:tcPr>
          <w:p w:rsidR="006103B5" w:rsidRDefault="00FC7FB7">
            <w:pPr>
              <w:spacing w:after="40" w:line="240" w:lineRule="auto"/>
              <w:jc w:val="left"/>
            </w:pPr>
            <w:r>
              <w:rPr>
                <w:rFonts w:cs="Times New Roman"/>
                <w:sz w:val="18"/>
              </w:rPr>
              <w:t>Split</w:t>
            </w:r>
          </w:p>
        </w:tc>
        <w:tc>
          <w:tcPr>
            <w:tcW w:w="3744" w:type="dxa"/>
          </w:tcPr>
          <w:p w:rsidR="006103B5" w:rsidRDefault="00FC7FB7">
            <w:pPr>
              <w:spacing w:after="40" w:line="240" w:lineRule="auto"/>
              <w:jc w:val="left"/>
            </w:pPr>
            <w:r>
              <w:rPr>
                <w:rFonts w:cs="Times New Roman"/>
                <w:sz w:val="18"/>
              </w:rPr>
              <w:t xml:space="preserve">Balanced subset, </w:t>
            </w:r>
            <w:r>
              <w:rPr>
                <w:rFonts w:cs="Times New Roman"/>
                <w:sz w:val="18"/>
              </w:rPr>
              <w:t>1,300 per class; 2,080 / 260 / 260 (binary)</w:t>
            </w:r>
          </w:p>
        </w:tc>
        <w:tc>
          <w:tcPr>
            <w:tcW w:w="3600" w:type="dxa"/>
          </w:tcPr>
          <w:p w:rsidR="006103B5" w:rsidRDefault="00FC7FB7">
            <w:pPr>
              <w:spacing w:after="40" w:line="240" w:lineRule="auto"/>
              <w:jc w:val="left"/>
            </w:pPr>
            <w:r>
              <w:rPr>
                <w:rFonts w:cs="Times New Roman"/>
                <w:sz w:val="18"/>
              </w:rPr>
              <w:t>Official imbalanced split; 4,688 / 544 / 624</w:t>
            </w:r>
          </w:p>
        </w:tc>
      </w:tr>
      <w:tr w:rsidR="006103B5">
        <w:trPr>
          <w:cantSplit/>
          <w:jc w:val="center"/>
        </w:trPr>
        <w:tc>
          <w:tcPr>
            <w:tcW w:w="1728" w:type="dxa"/>
          </w:tcPr>
          <w:p w:rsidR="006103B5" w:rsidRDefault="00FC7FB7">
            <w:pPr>
              <w:spacing w:after="40" w:line="240" w:lineRule="auto"/>
              <w:jc w:val="left"/>
            </w:pPr>
            <w:r>
              <w:rPr>
                <w:rFonts w:cs="Times New Roman"/>
                <w:sz w:val="18"/>
              </w:rPr>
              <w:t>Model</w:t>
            </w:r>
          </w:p>
        </w:tc>
        <w:tc>
          <w:tcPr>
            <w:tcW w:w="3744" w:type="dxa"/>
          </w:tcPr>
          <w:p w:rsidR="006103B5" w:rsidRDefault="00FC7FB7">
            <w:pPr>
              <w:spacing w:after="40" w:line="240" w:lineRule="auto"/>
              <w:jc w:val="left"/>
            </w:pPr>
            <w:r>
              <w:rPr>
                <w:rFonts w:cs="Times New Roman"/>
                <w:sz w:val="18"/>
              </w:rPr>
              <w:t>MobileNet family, ImageNet-pretrained; SSL with FixMatch, FlexMatch, FreeMatch</w:t>
            </w:r>
          </w:p>
        </w:tc>
        <w:tc>
          <w:tcPr>
            <w:tcW w:w="3600" w:type="dxa"/>
          </w:tcPr>
          <w:p w:rsidR="006103B5" w:rsidRDefault="00FC7FB7">
            <w:pPr>
              <w:spacing w:after="40" w:line="240" w:lineRule="auto"/>
              <w:jc w:val="left"/>
            </w:pPr>
            <w:r>
              <w:rPr>
                <w:rFonts w:cs="Times New Roman"/>
                <w:sz w:val="18"/>
              </w:rPr>
              <w:t>Custom CNN from scratch (590,019 parameters)</w:t>
            </w:r>
          </w:p>
        </w:tc>
      </w:tr>
      <w:tr w:rsidR="006103B5">
        <w:trPr>
          <w:cantSplit/>
          <w:jc w:val="center"/>
        </w:trPr>
        <w:tc>
          <w:tcPr>
            <w:tcW w:w="1728" w:type="dxa"/>
          </w:tcPr>
          <w:p w:rsidR="006103B5" w:rsidRDefault="00FC7FB7">
            <w:pPr>
              <w:spacing w:after="40" w:line="240" w:lineRule="auto"/>
              <w:jc w:val="left"/>
            </w:pPr>
            <w:r>
              <w:rPr>
                <w:rFonts w:cs="Times New Roman"/>
                <w:sz w:val="18"/>
              </w:rPr>
              <w:t>Reported accuracy</w:t>
            </w:r>
          </w:p>
        </w:tc>
        <w:tc>
          <w:tcPr>
            <w:tcW w:w="3744" w:type="dxa"/>
          </w:tcPr>
          <w:p w:rsidR="006103B5" w:rsidRDefault="00FC7FB7">
            <w:pPr>
              <w:spacing w:after="40" w:line="240" w:lineRule="auto"/>
              <w:jc w:val="left"/>
            </w:pPr>
            <w:r>
              <w:rPr>
                <w:rFonts w:cs="Times New Roman"/>
                <w:sz w:val="18"/>
              </w:rPr>
              <w:t xml:space="preserve">Up to 98 % </w:t>
            </w:r>
            <w:r>
              <w:rPr>
                <w:rFonts w:cs="Times New Roman"/>
                <w:sz w:val="18"/>
              </w:rPr>
              <w:t>(binary), 97 % (4-class); 97 % with 20 % / 30 % labels</w:t>
            </w:r>
          </w:p>
        </w:tc>
        <w:tc>
          <w:tcPr>
            <w:tcW w:w="3600" w:type="dxa"/>
          </w:tcPr>
          <w:p w:rsidR="006103B5" w:rsidRDefault="00FC7FB7">
            <w:pPr>
              <w:spacing w:after="40" w:line="240" w:lineRule="auto"/>
              <w:jc w:val="left"/>
            </w:pPr>
            <w:r>
              <w:rPr>
                <w:rFonts w:cs="Times New Roman"/>
                <w:sz w:val="18"/>
              </w:rPr>
              <w:t>79.5% three-class; 84.9% Normal vs pneumonia</w:t>
            </w:r>
          </w:p>
        </w:tc>
      </w:tr>
      <w:tr w:rsidR="006103B5">
        <w:trPr>
          <w:cantSplit/>
          <w:jc w:val="center"/>
        </w:trPr>
        <w:tc>
          <w:tcPr>
            <w:tcW w:w="1728" w:type="dxa"/>
          </w:tcPr>
          <w:p w:rsidR="006103B5" w:rsidRDefault="00FC7FB7">
            <w:pPr>
              <w:spacing w:after="40" w:line="240" w:lineRule="auto"/>
              <w:jc w:val="left"/>
            </w:pPr>
            <w:r>
              <w:rPr>
                <w:rFonts w:cs="Times New Roman"/>
                <w:sz w:val="18"/>
              </w:rPr>
              <w:t>Explanation</w:t>
            </w:r>
          </w:p>
        </w:tc>
        <w:tc>
          <w:tcPr>
            <w:tcW w:w="3744" w:type="dxa"/>
          </w:tcPr>
          <w:p w:rsidR="006103B5" w:rsidRDefault="00FC7FB7">
            <w:pPr>
              <w:spacing w:after="40" w:line="240" w:lineRule="auto"/>
              <w:jc w:val="left"/>
            </w:pPr>
            <w:r>
              <w:rPr>
                <w:rFonts w:cs="Times New Roman"/>
                <w:sz w:val="18"/>
              </w:rPr>
              <w:t>Grad-CAM</w:t>
            </w:r>
          </w:p>
        </w:tc>
        <w:tc>
          <w:tcPr>
            <w:tcW w:w="3600" w:type="dxa"/>
          </w:tcPr>
          <w:p w:rsidR="006103B5" w:rsidRDefault="00FC7FB7">
            <w:pPr>
              <w:spacing w:after="40" w:line="240" w:lineRule="auto"/>
              <w:jc w:val="left"/>
            </w:pPr>
            <w:r>
              <w:rPr>
                <w:rFonts w:cs="Times New Roman"/>
                <w:sz w:val="18"/>
              </w:rPr>
              <w:t>Grad-CAM (on every scan, in the application)</w:t>
            </w:r>
          </w:p>
        </w:tc>
      </w:tr>
      <w:tr w:rsidR="006103B5">
        <w:trPr>
          <w:cantSplit/>
          <w:jc w:val="center"/>
        </w:trPr>
        <w:tc>
          <w:tcPr>
            <w:tcW w:w="1728" w:type="dxa"/>
          </w:tcPr>
          <w:p w:rsidR="006103B5" w:rsidRDefault="00FC7FB7">
            <w:pPr>
              <w:spacing w:after="40" w:line="240" w:lineRule="auto"/>
              <w:jc w:val="left"/>
            </w:pPr>
            <w:r>
              <w:rPr>
                <w:rFonts w:cs="Times New Roman"/>
                <w:sz w:val="18"/>
              </w:rPr>
              <w:t>Reliability</w:t>
            </w:r>
          </w:p>
        </w:tc>
        <w:tc>
          <w:tcPr>
            <w:tcW w:w="3744" w:type="dxa"/>
          </w:tcPr>
          <w:p w:rsidR="006103B5" w:rsidRDefault="00FC7FB7">
            <w:pPr>
              <w:spacing w:after="40" w:line="240" w:lineRule="auto"/>
              <w:jc w:val="left"/>
            </w:pPr>
            <w:r>
              <w:rPr>
                <w:rFonts w:cs="Times New Roman"/>
                <w:sz w:val="18"/>
              </w:rPr>
              <w:t>MC Dropout (50 passes, entropy 0.30), TTA, ECE</w:t>
            </w:r>
          </w:p>
        </w:tc>
        <w:tc>
          <w:tcPr>
            <w:tcW w:w="3600" w:type="dxa"/>
          </w:tcPr>
          <w:p w:rsidR="006103B5" w:rsidRDefault="00FC7FB7">
            <w:pPr>
              <w:spacing w:after="40" w:line="240" w:lineRule="auto"/>
              <w:jc w:val="left"/>
            </w:pPr>
            <w:r>
              <w:rPr>
                <w:rFonts w:cs="Times New Roman"/>
                <w:sz w:val="18"/>
              </w:rPr>
              <w:t>ECE 0.033; confidence-thresho</w:t>
            </w:r>
            <w:r>
              <w:rPr>
                <w:rFonts w:cs="Times New Roman"/>
                <w:sz w:val="18"/>
              </w:rPr>
              <w:t>ld analysis</w:t>
            </w:r>
          </w:p>
        </w:tc>
      </w:tr>
      <w:tr w:rsidR="006103B5">
        <w:trPr>
          <w:cantSplit/>
          <w:jc w:val="center"/>
        </w:trPr>
        <w:tc>
          <w:tcPr>
            <w:tcW w:w="1728" w:type="dxa"/>
          </w:tcPr>
          <w:p w:rsidR="006103B5" w:rsidRDefault="00FC7FB7">
            <w:pPr>
              <w:spacing w:after="40" w:line="240" w:lineRule="auto"/>
              <w:jc w:val="left"/>
            </w:pPr>
            <w:r>
              <w:rPr>
                <w:rFonts w:cs="Times New Roman"/>
                <w:sz w:val="18"/>
              </w:rPr>
              <w:t>Latency</w:t>
            </w:r>
          </w:p>
        </w:tc>
        <w:tc>
          <w:tcPr>
            <w:tcW w:w="3744" w:type="dxa"/>
          </w:tcPr>
          <w:p w:rsidR="006103B5" w:rsidRDefault="00FC7FB7">
            <w:pPr>
              <w:spacing w:after="40" w:line="240" w:lineRule="auto"/>
              <w:jc w:val="left"/>
            </w:pPr>
            <w:r>
              <w:rPr>
                <w:rFonts w:cs="Times New Roman"/>
                <w:sz w:val="18"/>
              </w:rPr>
              <w:t>0.11 s per image (MobileNetV3Small)</w:t>
            </w:r>
          </w:p>
        </w:tc>
        <w:tc>
          <w:tcPr>
            <w:tcW w:w="3600" w:type="dxa"/>
          </w:tcPr>
          <w:p w:rsidR="006103B5" w:rsidRDefault="00FC7FB7">
            <w:pPr>
              <w:spacing w:after="40" w:line="240" w:lineRule="auto"/>
              <w:jc w:val="left"/>
            </w:pPr>
            <w:r>
              <w:rPr>
                <w:rFonts w:cs="Times New Roman"/>
                <w:sz w:val="18"/>
              </w:rPr>
              <w:t>0.20 s per image for preprocessing, inference and Grad-CAM (CPU)</w:t>
            </w:r>
          </w:p>
        </w:tc>
      </w:tr>
      <w:tr w:rsidR="006103B5">
        <w:trPr>
          <w:cantSplit/>
          <w:jc w:val="center"/>
        </w:trPr>
        <w:tc>
          <w:tcPr>
            <w:tcW w:w="1728" w:type="dxa"/>
          </w:tcPr>
          <w:p w:rsidR="006103B5" w:rsidRDefault="00FC7FB7">
            <w:pPr>
              <w:spacing w:after="40" w:line="240" w:lineRule="auto"/>
              <w:jc w:val="left"/>
            </w:pPr>
            <w:r>
              <w:rPr>
                <w:rFonts w:cs="Times New Roman"/>
                <w:sz w:val="18"/>
              </w:rPr>
              <w:t>Deliverable</w:t>
            </w:r>
          </w:p>
        </w:tc>
        <w:tc>
          <w:tcPr>
            <w:tcW w:w="3744" w:type="dxa"/>
          </w:tcPr>
          <w:p w:rsidR="006103B5" w:rsidRDefault="00FC7FB7">
            <w:pPr>
              <w:spacing w:after="40" w:line="240" w:lineRule="auto"/>
              <w:jc w:val="left"/>
            </w:pPr>
            <w:r>
              <w:rPr>
                <w:rFonts w:cs="Times New Roman"/>
                <w:sz w:val="18"/>
              </w:rPr>
              <w:t>Research framework</w:t>
            </w:r>
          </w:p>
        </w:tc>
        <w:tc>
          <w:tcPr>
            <w:tcW w:w="3600" w:type="dxa"/>
          </w:tcPr>
          <w:p w:rsidR="006103B5" w:rsidRDefault="00FC7FB7">
            <w:pPr>
              <w:spacing w:after="40" w:line="240" w:lineRule="auto"/>
              <w:jc w:val="left"/>
            </w:pPr>
            <w:r>
              <w:rPr>
                <w:rFonts w:cs="Times New Roman"/>
                <w:sz w:val="18"/>
              </w:rPr>
              <w:t>Complete web application with history, dashboard and tests</w:t>
            </w:r>
          </w:p>
        </w:tc>
      </w:tr>
    </w:tbl>
    <w:p w:rsidR="006103B5" w:rsidRDefault="006103B5">
      <w:pPr>
        <w:spacing w:line="192" w:lineRule="auto"/>
      </w:pPr>
    </w:p>
    <w:p w:rsidR="006103B5" w:rsidRDefault="00FC7FB7">
      <w:r>
        <w:rPr>
          <w:rFonts w:cs="Times New Roman"/>
        </w:rPr>
        <w:t xml:space="preserve">Two points are worth stating plainly. </w:t>
      </w:r>
      <w:r>
        <w:rPr>
          <w:rFonts w:cs="Times New Roman"/>
        </w:rPr>
        <w:t>First, the base paper's 97 to 98 % comes from a balanced 260-image test subset and from ImageNet-pretrained backbones; this project's 84.9% Normal-versus-pneumonia accuracy is on the official 624-image test split, which is about 62 % pneumonia, from a netw</w:t>
      </w:r>
      <w:r>
        <w:rPr>
          <w:rFonts w:cs="Times New Roman"/>
        </w:rPr>
        <w:t>ork trained from scratch, and three-class accuracy is a harder task. Second, studies on the same images report anywhere from 79.7 % to 98 % depending on the protocol [3], [5], [6], so a gap of several points between two papers is not evidence of a better m</w:t>
      </w:r>
      <w:r>
        <w:rPr>
          <w:rFonts w:cs="Times New Roman"/>
        </w:rPr>
        <w:t>ethod.</w:t>
      </w:r>
    </w:p>
    <w:p w:rsidR="006103B5" w:rsidRDefault="00FC7FB7">
      <w:pPr>
        <w:pStyle w:val="Heading2"/>
      </w:pPr>
      <w:r>
        <w:lastRenderedPageBreak/>
        <w:t>8.8 Sample inputs and outputs</w:t>
      </w:r>
    </w:p>
    <w:p w:rsidR="006103B5" w:rsidRDefault="00FC7FB7">
      <w:pPr>
        <w:keepNext/>
        <w:spacing w:after="80" w:line="240" w:lineRule="auto"/>
        <w:jc w:val="center"/>
      </w:pPr>
      <w:r>
        <w:rPr>
          <w:noProof/>
        </w:rPr>
        <w:drawing>
          <wp:inline distT="0" distB="0" distL="0" distR="0">
            <wp:extent cx="5303520" cy="27855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_examples.png"/>
                    <pic:cNvPicPr/>
                  </pic:nvPicPr>
                  <pic:blipFill>
                    <a:blip r:embed="rId22"/>
                    <a:stretch>
                      <a:fillRect/>
                    </a:stretch>
                  </pic:blipFill>
                  <pic:spPr>
                    <a:xfrm>
                      <a:off x="0" y="0"/>
                      <a:ext cx="5303520" cy="2785537"/>
                    </a:xfrm>
                    <a:prstGeom prst="rect">
                      <a:avLst/>
                    </a:prstGeom>
                  </pic:spPr>
                </pic:pic>
              </a:graphicData>
            </a:graphic>
          </wp:inline>
        </w:drawing>
      </w:r>
    </w:p>
    <w:p w:rsidR="006103B5" w:rsidRDefault="00FC7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Grad-CAM overlays for the highest-confidence correct test image of each class and the most confident misclassification</w:t>
      </w:r>
    </w:p>
    <w:p w:rsidR="006103B5" w:rsidRDefault="00FC7FB7">
      <w:r>
        <w:rPr>
          <w:rFonts w:cs="Times New Roman"/>
        </w:rPr>
        <w:t xml:space="preserve">The four public-domain sample radiographs in </w:t>
      </w:r>
      <w:r>
        <w:rPr>
          <w:rFonts w:ascii="Consolas" w:eastAsia="Consolas" w:hAnsi="Consolas" w:cs="Consolas"/>
          <w:sz w:val="21"/>
        </w:rPr>
        <w:t>dataset_sample/</w:t>
      </w:r>
      <w:r>
        <w:rPr>
          <w:rFonts w:cs="Times New Roman"/>
        </w:rPr>
        <w:t xml:space="preserve"> w</w:t>
      </w:r>
      <w:r>
        <w:rPr>
          <w:rFonts w:cs="Times New Roman"/>
        </w:rPr>
        <w:t>ere sent through the running API. They come from Wikimedia Commons (not from the training data, and some are adult films), so they illustrate the interface and the output format, not accuracy. The class named in the source caption is shown for reference on</w:t>
      </w:r>
      <w:r>
        <w:rPr>
          <w:rFonts w:cs="Times New Roman"/>
        </w:rPr>
        <w:t>ly; it is not a dataset label.</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Sample radiographs through the deployed API</w:t>
      </w:r>
    </w:p>
    <w:tbl>
      <w:tblPr>
        <w:tblStyle w:val="TableGrid"/>
        <w:tblW w:w="0" w:type="auto"/>
        <w:jc w:val="center"/>
        <w:tblLook w:val="04A0" w:firstRow="1" w:lastRow="0" w:firstColumn="1" w:lastColumn="0" w:noHBand="0" w:noVBand="1"/>
      </w:tblPr>
      <w:tblGrid>
        <w:gridCol w:w="1978"/>
        <w:gridCol w:w="2301"/>
        <w:gridCol w:w="1524"/>
        <w:gridCol w:w="1038"/>
        <w:gridCol w:w="1346"/>
        <w:gridCol w:w="695"/>
      </w:tblGrid>
      <w:tr w:rsidR="006103B5">
        <w:trPr>
          <w:cantSplit/>
          <w:tblHeader/>
          <w:jc w:val="center"/>
        </w:trPr>
        <w:tc>
          <w:tcPr>
            <w:tcW w:w="1728" w:type="dxa"/>
            <w:shd w:val="clear" w:color="auto" w:fill="1B2A41"/>
          </w:tcPr>
          <w:p w:rsidR="006103B5" w:rsidRDefault="00FC7FB7">
            <w:pPr>
              <w:spacing w:after="40" w:line="240" w:lineRule="auto"/>
              <w:jc w:val="center"/>
            </w:pPr>
            <w:r>
              <w:rPr>
                <w:rFonts w:cs="Times New Roman"/>
                <w:b/>
                <w:color w:val="FFFFFF"/>
                <w:sz w:val="17"/>
              </w:rPr>
              <w:t>File</w:t>
            </w:r>
          </w:p>
        </w:tc>
        <w:tc>
          <w:tcPr>
            <w:tcW w:w="2448" w:type="dxa"/>
            <w:shd w:val="clear" w:color="auto" w:fill="1B2A41"/>
          </w:tcPr>
          <w:p w:rsidR="006103B5" w:rsidRDefault="00FC7FB7">
            <w:pPr>
              <w:spacing w:after="40" w:line="240" w:lineRule="auto"/>
              <w:jc w:val="center"/>
            </w:pPr>
            <w:r>
              <w:rPr>
                <w:rFonts w:cs="Times New Roman"/>
                <w:b/>
                <w:color w:val="FFFFFF"/>
                <w:sz w:val="17"/>
              </w:rPr>
              <w:t>Source caption</w:t>
            </w:r>
          </w:p>
        </w:tc>
        <w:tc>
          <w:tcPr>
            <w:tcW w:w="1584" w:type="dxa"/>
            <w:shd w:val="clear" w:color="auto" w:fill="1B2A41"/>
          </w:tcPr>
          <w:p w:rsidR="006103B5" w:rsidRDefault="00FC7FB7">
            <w:pPr>
              <w:spacing w:after="40" w:line="240" w:lineRule="auto"/>
              <w:jc w:val="center"/>
            </w:pPr>
            <w:r>
              <w:rPr>
                <w:rFonts w:cs="Times New Roman"/>
                <w:b/>
                <w:color w:val="FFFFFF"/>
                <w:sz w:val="17"/>
              </w:rPr>
              <w:t>Predicted</w:t>
            </w:r>
          </w:p>
        </w:tc>
        <w:tc>
          <w:tcPr>
            <w:tcW w:w="1008" w:type="dxa"/>
            <w:shd w:val="clear" w:color="auto" w:fill="1B2A41"/>
          </w:tcPr>
          <w:p w:rsidR="006103B5" w:rsidRDefault="00FC7FB7">
            <w:pPr>
              <w:spacing w:after="40" w:line="240" w:lineRule="auto"/>
              <w:jc w:val="center"/>
            </w:pPr>
            <w:r>
              <w:rPr>
                <w:rFonts w:cs="Times New Roman"/>
                <w:b/>
                <w:color w:val="FFFFFF"/>
                <w:sz w:val="17"/>
              </w:rPr>
              <w:t>Confidence</w:t>
            </w:r>
          </w:p>
        </w:tc>
        <w:tc>
          <w:tcPr>
            <w:tcW w:w="1440" w:type="dxa"/>
            <w:shd w:val="clear" w:color="auto" w:fill="1B2A41"/>
          </w:tcPr>
          <w:p w:rsidR="006103B5" w:rsidRDefault="00FC7FB7">
            <w:pPr>
              <w:spacing w:after="40" w:line="240" w:lineRule="auto"/>
              <w:jc w:val="center"/>
            </w:pPr>
            <w:r>
              <w:rPr>
                <w:rFonts w:cs="Times New Roman"/>
                <w:b/>
                <w:color w:val="FFFFFF"/>
                <w:sz w:val="17"/>
              </w:rPr>
              <w:t>P(N / B / V) %</w:t>
            </w:r>
          </w:p>
        </w:tc>
        <w:tc>
          <w:tcPr>
            <w:tcW w:w="720" w:type="dxa"/>
            <w:shd w:val="clear" w:color="auto" w:fill="1B2A41"/>
          </w:tcPr>
          <w:p w:rsidR="006103B5" w:rsidRDefault="00FC7FB7">
            <w:pPr>
              <w:spacing w:after="40" w:line="240" w:lineRule="auto"/>
              <w:jc w:val="center"/>
            </w:pPr>
            <w:r>
              <w:rPr>
                <w:rFonts w:cs="Times New Roman"/>
                <w:b/>
                <w:color w:val="FFFFFF"/>
                <w:sz w:val="17"/>
              </w:rPr>
              <w:t>ms</w:t>
            </w:r>
          </w:p>
        </w:tc>
      </w:tr>
      <w:tr w:rsidR="006103B5">
        <w:trPr>
          <w:cantSplit/>
          <w:jc w:val="center"/>
        </w:trPr>
        <w:tc>
          <w:tcPr>
            <w:tcW w:w="1728" w:type="dxa"/>
          </w:tcPr>
          <w:p w:rsidR="006103B5" w:rsidRDefault="00FC7FB7">
            <w:pPr>
              <w:spacing w:after="40" w:line="240" w:lineRule="auto"/>
              <w:jc w:val="left"/>
            </w:pPr>
            <w:r>
              <w:rPr>
                <w:rFonts w:cs="Times New Roman"/>
                <w:sz w:val="17"/>
              </w:rPr>
              <w:t>normal_pa.jpg</w:t>
            </w:r>
          </w:p>
        </w:tc>
        <w:tc>
          <w:tcPr>
            <w:tcW w:w="2448" w:type="dxa"/>
          </w:tcPr>
          <w:p w:rsidR="006103B5" w:rsidRDefault="00FC7FB7">
            <w:pPr>
              <w:spacing w:after="40" w:line="240" w:lineRule="auto"/>
              <w:jc w:val="left"/>
            </w:pPr>
            <w:r>
              <w:rPr>
                <w:rFonts w:cs="Times New Roman"/>
                <w:sz w:val="17"/>
              </w:rPr>
              <w:t>Normal PA chest radiograph</w:t>
            </w:r>
          </w:p>
        </w:tc>
        <w:tc>
          <w:tcPr>
            <w:tcW w:w="1584" w:type="dxa"/>
          </w:tcPr>
          <w:p w:rsidR="006103B5" w:rsidRDefault="00FC7FB7">
            <w:pPr>
              <w:spacing w:after="40" w:line="240" w:lineRule="auto"/>
              <w:jc w:val="left"/>
            </w:pPr>
            <w:r>
              <w:rPr>
                <w:rFonts w:cs="Times New Roman"/>
                <w:sz w:val="17"/>
              </w:rPr>
              <w:t>Normal</w:t>
            </w:r>
          </w:p>
        </w:tc>
        <w:tc>
          <w:tcPr>
            <w:tcW w:w="1008" w:type="dxa"/>
          </w:tcPr>
          <w:p w:rsidR="006103B5" w:rsidRDefault="00FC7FB7">
            <w:pPr>
              <w:spacing w:after="40" w:line="240" w:lineRule="auto"/>
              <w:jc w:val="left"/>
            </w:pPr>
            <w:r>
              <w:rPr>
                <w:rFonts w:cs="Times New Roman"/>
                <w:sz w:val="17"/>
              </w:rPr>
              <w:t>96.4%</w:t>
            </w:r>
          </w:p>
        </w:tc>
        <w:tc>
          <w:tcPr>
            <w:tcW w:w="1440" w:type="dxa"/>
          </w:tcPr>
          <w:p w:rsidR="006103B5" w:rsidRDefault="00FC7FB7">
            <w:pPr>
              <w:spacing w:after="40" w:line="240" w:lineRule="auto"/>
              <w:jc w:val="left"/>
            </w:pPr>
            <w:r>
              <w:rPr>
                <w:rFonts w:cs="Times New Roman"/>
                <w:sz w:val="17"/>
              </w:rPr>
              <w:t>96 / 2 / 1</w:t>
            </w:r>
          </w:p>
        </w:tc>
        <w:tc>
          <w:tcPr>
            <w:tcW w:w="720" w:type="dxa"/>
          </w:tcPr>
          <w:p w:rsidR="006103B5" w:rsidRDefault="00FC7FB7">
            <w:pPr>
              <w:spacing w:after="40" w:line="240" w:lineRule="auto"/>
              <w:jc w:val="left"/>
            </w:pPr>
            <w:r>
              <w:rPr>
                <w:rFonts w:cs="Times New Roman"/>
                <w:sz w:val="17"/>
              </w:rPr>
              <w:t>509</w:t>
            </w:r>
          </w:p>
        </w:tc>
      </w:tr>
      <w:tr w:rsidR="006103B5">
        <w:trPr>
          <w:cantSplit/>
          <w:jc w:val="center"/>
        </w:trPr>
        <w:tc>
          <w:tcPr>
            <w:tcW w:w="1728" w:type="dxa"/>
          </w:tcPr>
          <w:p w:rsidR="006103B5" w:rsidRDefault="00FC7FB7">
            <w:pPr>
              <w:spacing w:after="40" w:line="240" w:lineRule="auto"/>
              <w:jc w:val="left"/>
            </w:pPr>
            <w:r>
              <w:rPr>
                <w:rFonts w:cs="Times New Roman"/>
                <w:sz w:val="17"/>
              </w:rPr>
              <w:t>lobar_pneumonia.jpg</w:t>
            </w:r>
          </w:p>
        </w:tc>
        <w:tc>
          <w:tcPr>
            <w:tcW w:w="2448" w:type="dxa"/>
          </w:tcPr>
          <w:p w:rsidR="006103B5" w:rsidRDefault="00FC7FB7">
            <w:pPr>
              <w:spacing w:after="40" w:line="240" w:lineRule="auto"/>
              <w:jc w:val="left"/>
            </w:pPr>
            <w:r>
              <w:rPr>
                <w:rFonts w:cs="Times New Roman"/>
                <w:sz w:val="17"/>
              </w:rPr>
              <w:t>X-ray of lobar pneumonia</w:t>
            </w:r>
          </w:p>
        </w:tc>
        <w:tc>
          <w:tcPr>
            <w:tcW w:w="1584" w:type="dxa"/>
          </w:tcPr>
          <w:p w:rsidR="006103B5" w:rsidRDefault="00FC7FB7">
            <w:pPr>
              <w:spacing w:after="40" w:line="240" w:lineRule="auto"/>
              <w:jc w:val="left"/>
            </w:pPr>
            <w:r>
              <w:rPr>
                <w:rFonts w:cs="Times New Roman"/>
                <w:sz w:val="17"/>
              </w:rPr>
              <w:t>Bacterial Pneumonia</w:t>
            </w:r>
          </w:p>
        </w:tc>
        <w:tc>
          <w:tcPr>
            <w:tcW w:w="1008" w:type="dxa"/>
          </w:tcPr>
          <w:p w:rsidR="006103B5" w:rsidRDefault="00FC7FB7">
            <w:pPr>
              <w:spacing w:after="40" w:line="240" w:lineRule="auto"/>
              <w:jc w:val="left"/>
            </w:pPr>
            <w:r>
              <w:rPr>
                <w:rFonts w:cs="Times New Roman"/>
                <w:sz w:val="17"/>
              </w:rPr>
              <w:t>53.1%</w:t>
            </w:r>
          </w:p>
        </w:tc>
        <w:tc>
          <w:tcPr>
            <w:tcW w:w="1440" w:type="dxa"/>
          </w:tcPr>
          <w:p w:rsidR="006103B5" w:rsidRDefault="00FC7FB7">
            <w:pPr>
              <w:spacing w:after="40" w:line="240" w:lineRule="auto"/>
              <w:jc w:val="left"/>
            </w:pPr>
            <w:r>
              <w:rPr>
                <w:rFonts w:cs="Times New Roman"/>
                <w:sz w:val="17"/>
              </w:rPr>
              <w:t>0 / 53 / 47</w:t>
            </w:r>
          </w:p>
        </w:tc>
        <w:tc>
          <w:tcPr>
            <w:tcW w:w="720" w:type="dxa"/>
          </w:tcPr>
          <w:p w:rsidR="006103B5" w:rsidRDefault="00FC7FB7">
            <w:pPr>
              <w:spacing w:after="40" w:line="240" w:lineRule="auto"/>
              <w:jc w:val="left"/>
            </w:pPr>
            <w:r>
              <w:rPr>
                <w:rFonts w:cs="Times New Roman"/>
                <w:sz w:val="17"/>
              </w:rPr>
              <w:t>351</w:t>
            </w:r>
          </w:p>
        </w:tc>
      </w:tr>
      <w:tr w:rsidR="006103B5">
        <w:trPr>
          <w:cantSplit/>
          <w:jc w:val="center"/>
        </w:trPr>
        <w:tc>
          <w:tcPr>
            <w:tcW w:w="1728" w:type="dxa"/>
          </w:tcPr>
          <w:p w:rsidR="006103B5" w:rsidRDefault="00FC7FB7">
            <w:pPr>
              <w:spacing w:after="40" w:line="240" w:lineRule="auto"/>
              <w:jc w:val="left"/>
            </w:pPr>
            <w:r>
              <w:rPr>
                <w:rFonts w:cs="Times New Roman"/>
                <w:sz w:val="17"/>
              </w:rPr>
              <w:t>influenza_pa.jpg</w:t>
            </w:r>
          </w:p>
        </w:tc>
        <w:tc>
          <w:tcPr>
            <w:tcW w:w="2448" w:type="dxa"/>
          </w:tcPr>
          <w:p w:rsidR="006103B5" w:rsidRDefault="00FC7FB7">
            <w:pPr>
              <w:spacing w:after="40" w:line="240" w:lineRule="auto"/>
              <w:jc w:val="left"/>
            </w:pPr>
            <w:r>
              <w:rPr>
                <w:rFonts w:cs="Times New Roman"/>
                <w:sz w:val="17"/>
              </w:rPr>
              <w:t>Chest radiograph in influenza</w:t>
            </w:r>
          </w:p>
        </w:tc>
        <w:tc>
          <w:tcPr>
            <w:tcW w:w="1584" w:type="dxa"/>
          </w:tcPr>
          <w:p w:rsidR="006103B5" w:rsidRDefault="00FC7FB7">
            <w:pPr>
              <w:spacing w:after="40" w:line="240" w:lineRule="auto"/>
              <w:jc w:val="left"/>
            </w:pPr>
            <w:r>
              <w:rPr>
                <w:rFonts w:cs="Times New Roman"/>
                <w:sz w:val="17"/>
              </w:rPr>
              <w:t>Bacterial Pneumonia</w:t>
            </w:r>
          </w:p>
        </w:tc>
        <w:tc>
          <w:tcPr>
            <w:tcW w:w="1008" w:type="dxa"/>
          </w:tcPr>
          <w:p w:rsidR="006103B5" w:rsidRDefault="00FC7FB7">
            <w:pPr>
              <w:spacing w:after="40" w:line="240" w:lineRule="auto"/>
              <w:jc w:val="left"/>
            </w:pPr>
            <w:r>
              <w:rPr>
                <w:rFonts w:cs="Times New Roman"/>
                <w:sz w:val="17"/>
              </w:rPr>
              <w:t>63.6%</w:t>
            </w:r>
          </w:p>
        </w:tc>
        <w:tc>
          <w:tcPr>
            <w:tcW w:w="1440" w:type="dxa"/>
          </w:tcPr>
          <w:p w:rsidR="006103B5" w:rsidRDefault="00FC7FB7">
            <w:pPr>
              <w:spacing w:after="40" w:line="240" w:lineRule="auto"/>
              <w:jc w:val="left"/>
            </w:pPr>
            <w:r>
              <w:rPr>
                <w:rFonts w:cs="Times New Roman"/>
                <w:sz w:val="17"/>
              </w:rPr>
              <w:t>0 / 64 / 36</w:t>
            </w:r>
          </w:p>
        </w:tc>
        <w:tc>
          <w:tcPr>
            <w:tcW w:w="720" w:type="dxa"/>
          </w:tcPr>
          <w:p w:rsidR="006103B5" w:rsidRDefault="00FC7FB7">
            <w:pPr>
              <w:spacing w:after="40" w:line="240" w:lineRule="auto"/>
              <w:jc w:val="left"/>
            </w:pPr>
            <w:r>
              <w:rPr>
                <w:rFonts w:cs="Times New Roman"/>
                <w:sz w:val="17"/>
              </w:rPr>
              <w:t>657</w:t>
            </w:r>
          </w:p>
        </w:tc>
      </w:tr>
      <w:tr w:rsidR="006103B5">
        <w:trPr>
          <w:cantSplit/>
          <w:jc w:val="center"/>
        </w:trPr>
        <w:tc>
          <w:tcPr>
            <w:tcW w:w="1728" w:type="dxa"/>
          </w:tcPr>
          <w:p w:rsidR="006103B5" w:rsidRDefault="00FC7FB7">
            <w:pPr>
              <w:spacing w:after="40" w:line="240" w:lineRule="auto"/>
              <w:jc w:val="left"/>
            </w:pPr>
            <w:r>
              <w:rPr>
                <w:rFonts w:cs="Times New Roman"/>
                <w:sz w:val="17"/>
              </w:rPr>
              <w:t>bocavirus_pneumonia.jpg</w:t>
            </w:r>
          </w:p>
        </w:tc>
        <w:tc>
          <w:tcPr>
            <w:tcW w:w="2448" w:type="dxa"/>
          </w:tcPr>
          <w:p w:rsidR="006103B5" w:rsidRDefault="00FC7FB7">
            <w:pPr>
              <w:spacing w:after="40" w:line="240" w:lineRule="auto"/>
              <w:jc w:val="left"/>
            </w:pPr>
            <w:r>
              <w:rPr>
                <w:rFonts w:cs="Times New Roman"/>
                <w:sz w:val="17"/>
              </w:rPr>
              <w:t>Human bocavirus 1 pneumonia</w:t>
            </w:r>
          </w:p>
        </w:tc>
        <w:tc>
          <w:tcPr>
            <w:tcW w:w="1584" w:type="dxa"/>
          </w:tcPr>
          <w:p w:rsidR="006103B5" w:rsidRDefault="00FC7FB7">
            <w:pPr>
              <w:spacing w:after="40" w:line="240" w:lineRule="auto"/>
              <w:jc w:val="left"/>
            </w:pPr>
            <w:r>
              <w:rPr>
                <w:rFonts w:cs="Times New Roman"/>
                <w:sz w:val="17"/>
              </w:rPr>
              <w:t>Bacterial Pneumonia</w:t>
            </w:r>
          </w:p>
        </w:tc>
        <w:tc>
          <w:tcPr>
            <w:tcW w:w="1008" w:type="dxa"/>
          </w:tcPr>
          <w:p w:rsidR="006103B5" w:rsidRDefault="00FC7FB7">
            <w:pPr>
              <w:spacing w:after="40" w:line="240" w:lineRule="auto"/>
              <w:jc w:val="left"/>
            </w:pPr>
            <w:r>
              <w:rPr>
                <w:rFonts w:cs="Times New Roman"/>
                <w:sz w:val="17"/>
              </w:rPr>
              <w:t>86.7%</w:t>
            </w:r>
          </w:p>
        </w:tc>
        <w:tc>
          <w:tcPr>
            <w:tcW w:w="1440" w:type="dxa"/>
          </w:tcPr>
          <w:p w:rsidR="006103B5" w:rsidRDefault="00FC7FB7">
            <w:pPr>
              <w:spacing w:after="40" w:line="240" w:lineRule="auto"/>
              <w:jc w:val="left"/>
            </w:pPr>
            <w:r>
              <w:rPr>
                <w:rFonts w:cs="Times New Roman"/>
                <w:sz w:val="17"/>
              </w:rPr>
              <w:t>2 / 87 / 11</w:t>
            </w:r>
          </w:p>
        </w:tc>
        <w:tc>
          <w:tcPr>
            <w:tcW w:w="720" w:type="dxa"/>
          </w:tcPr>
          <w:p w:rsidR="006103B5" w:rsidRDefault="00FC7FB7">
            <w:pPr>
              <w:spacing w:after="40" w:line="240" w:lineRule="auto"/>
              <w:jc w:val="left"/>
            </w:pPr>
            <w:r>
              <w:rPr>
                <w:rFonts w:cs="Times New Roman"/>
                <w:sz w:val="17"/>
              </w:rPr>
              <w:t>343</w:t>
            </w:r>
          </w:p>
        </w:tc>
      </w:tr>
    </w:tbl>
    <w:p w:rsidR="006103B5" w:rsidRDefault="006103B5">
      <w:pPr>
        <w:spacing w:line="192" w:lineRule="auto"/>
      </w:pPr>
    </w:p>
    <w:p w:rsidR="006103B5" w:rsidRDefault="00FC7FB7">
      <w:pPr>
        <w:pStyle w:val="Heading2"/>
      </w:pPr>
      <w:r>
        <w:t>8.9 Success and failure analysis</w:t>
      </w:r>
    </w:p>
    <w:p w:rsidR="006103B5" w:rsidRDefault="00FC7FB7">
      <w:r>
        <w:rPr>
          <w:rFonts w:cs="Times New Roman"/>
          <w:b/>
        </w:rPr>
        <w:t>Where it works.</w:t>
      </w:r>
      <w:r>
        <w:rPr>
          <w:rFonts w:cs="Times New Roman"/>
        </w:rPr>
        <w:t xml:space="preserve"> Pneumonia is detected as pneumonia in 98.7% of cases (5 of 390 pneumonia images were called normal) and bacterial pneumonia has a recall of 95.9%. The heat maps in the Grad-CAM figure are diffuse: in the correctly classified examples they cover parts of t</w:t>
      </w:r>
      <w:r>
        <w:rPr>
          <w:rFonts w:cs="Times New Roman"/>
        </w:rPr>
        <w:t>he lung fields but also the ribs, the shoulders, the corners and the diaphragm line, so they do not isolate a lesion.</w:t>
      </w:r>
    </w:p>
    <w:p w:rsidR="006103B5" w:rsidRDefault="00FC7FB7">
      <w:r>
        <w:rPr>
          <w:rFonts w:cs="Times New Roman"/>
          <w:b/>
        </w:rPr>
        <w:t>Where it fails.</w:t>
      </w:r>
      <w:r>
        <w:rPr>
          <w:rFonts w:cs="Times New Roman"/>
        </w:rPr>
        <w:t xml:space="preserve"> The confusion counts above show the pattern:</w:t>
      </w:r>
    </w:p>
    <w:p w:rsidR="006103B5" w:rsidRDefault="00FC7FB7">
      <w:pPr>
        <w:spacing w:after="60"/>
        <w:ind w:left="720" w:hanging="360"/>
      </w:pPr>
      <w:r>
        <w:rPr>
          <w:rFonts w:cs="Times New Roman"/>
        </w:rPr>
        <w:t>•  Normal predicted as Viral: 72 images</w:t>
      </w:r>
    </w:p>
    <w:p w:rsidR="006103B5" w:rsidRDefault="00FC7FB7">
      <w:pPr>
        <w:spacing w:after="60"/>
        <w:ind w:left="720" w:hanging="360"/>
      </w:pPr>
      <w:r>
        <w:rPr>
          <w:rFonts w:cs="Times New Roman"/>
        </w:rPr>
        <w:t>•  Viral predicted as Bacterial: 29 i</w:t>
      </w:r>
      <w:r>
        <w:rPr>
          <w:rFonts w:cs="Times New Roman"/>
        </w:rPr>
        <w:t>mages</w:t>
      </w:r>
    </w:p>
    <w:p w:rsidR="006103B5" w:rsidRDefault="00FC7FB7">
      <w:pPr>
        <w:spacing w:after="60"/>
        <w:ind w:left="720" w:hanging="360"/>
      </w:pPr>
      <w:r>
        <w:rPr>
          <w:rFonts w:cs="Times New Roman"/>
        </w:rPr>
        <w:lastRenderedPageBreak/>
        <w:t>•  Normal predicted as Bacterial: 17 images</w:t>
      </w:r>
    </w:p>
    <w:p w:rsidR="006103B5" w:rsidRDefault="00FC7FB7">
      <w:pPr>
        <w:spacing w:after="60"/>
        <w:ind w:left="720" w:hanging="360"/>
      </w:pPr>
      <w:r>
        <w:rPr>
          <w:rFonts w:cs="Times New Roman"/>
        </w:rPr>
        <w:t>•  Bacterial predicted as Viral: 5 images</w:t>
      </w:r>
    </w:p>
    <w:p w:rsidR="006103B5" w:rsidRDefault="00FC7FB7">
      <w:r>
        <w:rPr>
          <w:rFonts w:cs="Times New Roman"/>
        </w:rPr>
        <w:t>In short, normal radiographs are the weak point: 72 of 234 are called viral and 17 bacterial pneumonia (specificity 62.0%), and viral precision is 0.61; confusion b</w:t>
      </w:r>
      <w:r>
        <w:rPr>
          <w:rFonts w:cs="Times New Roman"/>
        </w:rPr>
        <w:t>etween the two pneumonia types is smaller (29 viral called bacterial, 5 bacterial called viral). A likely contributor, not tested here, is that the official test folder differs in distribution from the training folder; the patient-level re-partition (Secti</w:t>
      </w:r>
      <w:r>
        <w:rPr>
          <w:rFonts w:cs="Times New Roman"/>
        </w:rPr>
        <w:t>on 8.4) removes most of this gap. Separating bacterial from viral pneumonia is hard in general because the two overlap on a radiograph and the pathogen label in this dataset comes from the file name, not from a re-read of the image. The most confident misc</w:t>
      </w:r>
      <w:r>
        <w:rPr>
          <w:rFonts w:cs="Times New Roman"/>
        </w:rPr>
        <w:t>lassification (last column of the Grad-CAM figure) shows that a wrong prediction can still carry a high confidence.</w:t>
      </w:r>
    </w:p>
    <w:p w:rsidR="006103B5" w:rsidRDefault="00FC7FB7">
      <w:r>
        <w:rPr>
          <w:rFonts w:cs="Times New Roman"/>
          <w:b/>
        </w:rPr>
        <w:t>Why the heat maps need care.</w:t>
      </w:r>
      <w:r>
        <w:rPr>
          <w:rFonts w:cs="Times New Roman"/>
        </w:rPr>
        <w:t xml:space="preserve"> Grad-CAM shows where the network looked, not why a region matters clinically. Without segmentation the maps als</w:t>
      </w:r>
      <w:r>
        <w:rPr>
          <w:rFonts w:cs="Times New Roman"/>
        </w:rPr>
        <w:t>o highlight areas outside the lungs in some images (borders, text markers, the diaphragm line), which is a reason to treat the overlay as a prompt for inspection and not as a lesion detector.</w:t>
      </w:r>
    </w:p>
    <w:p w:rsidR="006103B5" w:rsidRDefault="00FC7FB7">
      <w:pPr>
        <w:pStyle w:val="Heading2"/>
      </w:pPr>
      <w:r>
        <w:t>8.10 Limitations of the results</w:t>
      </w:r>
    </w:p>
    <w:p w:rsidR="006103B5" w:rsidRDefault="00FC7FB7">
      <w:pPr>
        <w:spacing w:after="60"/>
        <w:ind w:left="720" w:hanging="360"/>
      </w:pPr>
      <w:r>
        <w:rPr>
          <w:rFonts w:cs="Times New Roman"/>
        </w:rPr>
        <w:t>•  One data source, one seed per</w:t>
      </w:r>
      <w:r>
        <w:rPr>
          <w:rFonts w:cs="Times New Roman"/>
        </w:rPr>
        <w:t xml:space="preserve"> configuration: no confidence intervals and no repeated runs.</w:t>
      </w:r>
    </w:p>
    <w:p w:rsidR="006103B5" w:rsidRDefault="00FC7FB7">
      <w:pPr>
        <w:spacing w:after="60"/>
        <w:ind w:left="720" w:hanging="360"/>
      </w:pPr>
      <w:r>
        <w:rPr>
          <w:rFonts w:cs="Times New Roman"/>
        </w:rPr>
        <w:t>•  Pathogen labels derive from file names and were not re-verified.</w:t>
      </w:r>
    </w:p>
    <w:p w:rsidR="006103B5" w:rsidRDefault="00FC7FB7">
      <w:pPr>
        <w:spacing w:after="60"/>
        <w:ind w:left="720" w:hanging="360"/>
      </w:pPr>
      <w:r>
        <w:rPr>
          <w:rFonts w:cs="Times New Roman"/>
        </w:rPr>
        <w:t xml:space="preserve">•  Possible patient overlap between the official training and test folders; the id-disjoint and patient-level results are the </w:t>
      </w:r>
      <w:r>
        <w:rPr>
          <w:rFonts w:cs="Times New Roman"/>
        </w:rPr>
        <w:t>safer reading.</w:t>
      </w:r>
    </w:p>
    <w:p w:rsidR="006103B5" w:rsidRDefault="00FC7FB7">
      <w:pPr>
        <w:spacing w:after="60"/>
        <w:ind w:left="720" w:hanging="360"/>
      </w:pPr>
      <w:r>
        <w:rPr>
          <w:rFonts w:cs="Times New Roman"/>
        </w:rPr>
        <w:t>•  No external or prospective validation; the four sample images are illustrations.</w:t>
      </w:r>
    </w:p>
    <w:p w:rsidR="006103B5" w:rsidRDefault="00FC7FB7">
      <w:pPr>
        <w:spacing w:after="60"/>
        <w:ind w:left="720" w:hanging="360"/>
      </w:pPr>
      <w:r>
        <w:rPr>
          <w:rFonts w:cs="Times New Roman"/>
        </w:rPr>
        <w:t>•  Probabilities are uncalibrated softmax values.</w:t>
      </w:r>
    </w:p>
    <w:p w:rsidR="006103B5" w:rsidRDefault="00FC7FB7">
      <w:pPr>
        <w:pStyle w:val="Heading2"/>
      </w:pPr>
      <w:r>
        <w:t>8.11 Objectives against outcomes</w:t>
      </w:r>
    </w:p>
    <w:p w:rsidR="006103B5" w:rsidRDefault="00FC7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Objectives of Section 1.5 and their </w:t>
      </w:r>
      <w:r>
        <w:rPr>
          <w:rFonts w:cs="Times New Roman"/>
        </w:rPr>
        <w:t>outcome</w:t>
      </w:r>
    </w:p>
    <w:tbl>
      <w:tblPr>
        <w:tblStyle w:val="TableGrid"/>
        <w:tblW w:w="0" w:type="auto"/>
        <w:jc w:val="center"/>
        <w:tblLook w:val="04A0" w:firstRow="1" w:lastRow="0" w:firstColumn="1" w:lastColumn="0" w:noHBand="0" w:noVBand="1"/>
      </w:tblPr>
      <w:tblGrid>
        <w:gridCol w:w="3648"/>
        <w:gridCol w:w="1283"/>
        <w:gridCol w:w="3951"/>
      </w:tblGrid>
      <w:tr w:rsidR="006103B5">
        <w:trPr>
          <w:cantSplit/>
          <w:tblHeader/>
          <w:jc w:val="center"/>
        </w:trPr>
        <w:tc>
          <w:tcPr>
            <w:tcW w:w="3744" w:type="dxa"/>
            <w:shd w:val="clear" w:color="auto" w:fill="1B2A41"/>
          </w:tcPr>
          <w:p w:rsidR="006103B5" w:rsidRDefault="00FC7FB7">
            <w:pPr>
              <w:spacing w:after="40" w:line="240" w:lineRule="auto"/>
              <w:jc w:val="center"/>
            </w:pPr>
            <w:r>
              <w:rPr>
                <w:rFonts w:cs="Times New Roman"/>
                <w:b/>
                <w:color w:val="FFFFFF"/>
                <w:sz w:val="19"/>
              </w:rPr>
              <w:t>Objective</w:t>
            </w:r>
          </w:p>
        </w:tc>
        <w:tc>
          <w:tcPr>
            <w:tcW w:w="1296" w:type="dxa"/>
            <w:shd w:val="clear" w:color="auto" w:fill="1B2A41"/>
          </w:tcPr>
          <w:p w:rsidR="006103B5" w:rsidRDefault="00FC7FB7">
            <w:pPr>
              <w:spacing w:after="40" w:line="240" w:lineRule="auto"/>
              <w:jc w:val="center"/>
            </w:pPr>
            <w:r>
              <w:rPr>
                <w:rFonts w:cs="Times New Roman"/>
                <w:b/>
                <w:color w:val="FFFFFF"/>
                <w:sz w:val="19"/>
              </w:rPr>
              <w:t>Outcome</w:t>
            </w:r>
          </w:p>
        </w:tc>
        <w:tc>
          <w:tcPr>
            <w:tcW w:w="4032" w:type="dxa"/>
            <w:shd w:val="clear" w:color="auto" w:fill="1B2A41"/>
          </w:tcPr>
          <w:p w:rsidR="006103B5" w:rsidRDefault="00FC7FB7">
            <w:pPr>
              <w:spacing w:after="40" w:line="240" w:lineRule="auto"/>
              <w:jc w:val="center"/>
            </w:pPr>
            <w:r>
              <w:rPr>
                <w:rFonts w:cs="Times New Roman"/>
                <w:b/>
                <w:color w:val="FFFFFF"/>
                <w:sz w:val="19"/>
              </w:rPr>
              <w:t>Evidence</w:t>
            </w:r>
          </w:p>
        </w:tc>
      </w:tr>
      <w:tr w:rsidR="006103B5">
        <w:trPr>
          <w:cantSplit/>
          <w:jc w:val="center"/>
        </w:trPr>
        <w:tc>
          <w:tcPr>
            <w:tcW w:w="3744" w:type="dxa"/>
          </w:tcPr>
          <w:p w:rsidR="006103B5" w:rsidRDefault="00FC7FB7">
            <w:pPr>
              <w:spacing w:after="40" w:line="240" w:lineRule="auto"/>
              <w:jc w:val="left"/>
            </w:pPr>
            <w:r>
              <w:rPr>
                <w:rFonts w:cs="Times New Roman"/>
                <w:sz w:val="19"/>
              </w:rPr>
              <w:t>1. Acquire and preprocess a dataset (resize, normalise, augment)</w:t>
            </w:r>
          </w:p>
        </w:tc>
        <w:tc>
          <w:tcPr>
            <w:tcW w:w="1296" w:type="dxa"/>
          </w:tcPr>
          <w:p w:rsidR="006103B5" w:rsidRDefault="00FC7FB7">
            <w:pPr>
              <w:spacing w:after="40" w:line="240" w:lineRule="auto"/>
              <w:jc w:val="left"/>
            </w:pPr>
            <w:r>
              <w:rPr>
                <w:rFonts w:cs="Times New Roman"/>
                <w:sz w:val="19"/>
              </w:rPr>
              <w:t>Achieved</w:t>
            </w:r>
          </w:p>
        </w:tc>
        <w:tc>
          <w:tcPr>
            <w:tcW w:w="4032" w:type="dxa"/>
          </w:tcPr>
          <w:p w:rsidR="006103B5" w:rsidRDefault="00FC7FB7">
            <w:pPr>
              <w:spacing w:after="40" w:line="240" w:lineRule="auto"/>
              <w:jc w:val="left"/>
            </w:pPr>
            <w:r>
              <w:rPr>
                <w:rFonts w:cs="Times New Roman"/>
                <w:sz w:val="19"/>
              </w:rPr>
              <w:t xml:space="preserve">Kermany data; </w:t>
            </w:r>
            <w:r>
              <w:rPr>
                <w:rFonts w:ascii="Consolas" w:eastAsia="Consolas" w:hAnsi="Consolas" w:cs="Consolas"/>
                <w:sz w:val="16"/>
              </w:rPr>
              <w:t>preprocess.py</w:t>
            </w:r>
            <w:r>
              <w:rPr>
                <w:rFonts w:cs="Times New Roman"/>
                <w:sz w:val="19"/>
              </w:rPr>
              <w:t xml:space="preserve">; augmentation in </w:t>
            </w:r>
            <w:r>
              <w:rPr>
                <w:rFonts w:ascii="Consolas" w:eastAsia="Consolas" w:hAnsi="Consolas" w:cs="Consolas"/>
                <w:sz w:val="16"/>
              </w:rPr>
              <w:t>train_experiment.py</w:t>
            </w:r>
            <w:r>
              <w:rPr>
                <w:rFonts w:cs="Times New Roman"/>
                <w:sz w:val="19"/>
              </w:rPr>
              <w:t xml:space="preserve"> (Sections 6.2 and 6.3)</w:t>
            </w:r>
          </w:p>
        </w:tc>
      </w:tr>
      <w:tr w:rsidR="006103B5">
        <w:trPr>
          <w:cantSplit/>
          <w:jc w:val="center"/>
        </w:trPr>
        <w:tc>
          <w:tcPr>
            <w:tcW w:w="3744" w:type="dxa"/>
          </w:tcPr>
          <w:p w:rsidR="006103B5" w:rsidRDefault="00FC7FB7">
            <w:pPr>
              <w:spacing w:after="40" w:line="240" w:lineRule="auto"/>
              <w:jc w:val="left"/>
            </w:pPr>
            <w:r>
              <w:rPr>
                <w:rFonts w:cs="Times New Roman"/>
                <w:sz w:val="19"/>
              </w:rPr>
              <w:t>2. U-Net lung segmentation before classification</w:t>
            </w:r>
          </w:p>
        </w:tc>
        <w:tc>
          <w:tcPr>
            <w:tcW w:w="1296" w:type="dxa"/>
          </w:tcPr>
          <w:p w:rsidR="006103B5" w:rsidRDefault="00FC7FB7">
            <w:pPr>
              <w:spacing w:after="40" w:line="240" w:lineRule="auto"/>
              <w:jc w:val="left"/>
            </w:pPr>
            <w:r>
              <w:rPr>
                <w:rFonts w:cs="Times New Roman"/>
                <w:b/>
                <w:sz w:val="19"/>
              </w:rPr>
              <w:t xml:space="preserve">Not </w:t>
            </w:r>
            <w:r>
              <w:rPr>
                <w:rFonts w:cs="Times New Roman"/>
                <w:b/>
                <w:sz w:val="19"/>
              </w:rPr>
              <w:t>achieved</w:t>
            </w:r>
          </w:p>
        </w:tc>
        <w:tc>
          <w:tcPr>
            <w:tcW w:w="4032" w:type="dxa"/>
          </w:tcPr>
          <w:p w:rsidR="006103B5" w:rsidRDefault="00FC7FB7">
            <w:pPr>
              <w:spacing w:after="40" w:line="240" w:lineRule="auto"/>
              <w:jc w:val="left"/>
            </w:pPr>
            <w:r>
              <w:rPr>
                <w:rFonts w:cs="Times New Roman"/>
                <w:sz w:val="19"/>
              </w:rPr>
              <w:t>No segmentation network was implemented, trained or evaluated</w:t>
            </w:r>
          </w:p>
        </w:tc>
      </w:tr>
      <w:tr w:rsidR="006103B5">
        <w:trPr>
          <w:cantSplit/>
          <w:jc w:val="center"/>
        </w:trPr>
        <w:tc>
          <w:tcPr>
            <w:tcW w:w="3744" w:type="dxa"/>
          </w:tcPr>
          <w:p w:rsidR="006103B5" w:rsidRDefault="00FC7FB7">
            <w:pPr>
              <w:spacing w:after="40" w:line="240" w:lineRule="auto"/>
              <w:jc w:val="left"/>
            </w:pPr>
            <w:r>
              <w:rPr>
                <w:rFonts w:cs="Times New Roman"/>
                <w:sz w:val="19"/>
              </w:rPr>
              <w:t>3. Train a CNN to separate pneumonia from normal</w:t>
            </w:r>
          </w:p>
        </w:tc>
        <w:tc>
          <w:tcPr>
            <w:tcW w:w="1296" w:type="dxa"/>
          </w:tcPr>
          <w:p w:rsidR="006103B5" w:rsidRDefault="00FC7FB7">
            <w:pPr>
              <w:spacing w:after="40" w:line="240" w:lineRule="auto"/>
              <w:jc w:val="left"/>
            </w:pPr>
            <w:r>
              <w:rPr>
                <w:rFonts w:cs="Times New Roman"/>
                <w:sz w:val="19"/>
              </w:rPr>
              <w:t>Achieved</w:t>
            </w:r>
          </w:p>
        </w:tc>
        <w:tc>
          <w:tcPr>
            <w:tcW w:w="4032" w:type="dxa"/>
          </w:tcPr>
          <w:p w:rsidR="006103B5" w:rsidRDefault="00FC7FB7">
            <w:pPr>
              <w:spacing w:after="40" w:line="240" w:lineRule="auto"/>
              <w:jc w:val="left"/>
            </w:pPr>
            <w:r>
              <w:rPr>
                <w:rFonts w:cs="Times New Roman"/>
                <w:sz w:val="19"/>
              </w:rPr>
              <w:t>Three-class CNN; pneumonia sensitivity 98.7%, specificity 62.0%</w:t>
            </w:r>
          </w:p>
        </w:tc>
      </w:tr>
      <w:tr w:rsidR="006103B5">
        <w:trPr>
          <w:cantSplit/>
          <w:jc w:val="center"/>
        </w:trPr>
        <w:tc>
          <w:tcPr>
            <w:tcW w:w="3744" w:type="dxa"/>
          </w:tcPr>
          <w:p w:rsidR="006103B5" w:rsidRDefault="00FC7FB7">
            <w:pPr>
              <w:spacing w:after="40" w:line="240" w:lineRule="auto"/>
              <w:jc w:val="left"/>
            </w:pPr>
            <w:r>
              <w:rPr>
                <w:rFonts w:cs="Times New Roman"/>
                <w:sz w:val="19"/>
              </w:rPr>
              <w:t>4. Evaluate with accuracy, sensitivity, specificity, F1, conf</w:t>
            </w:r>
            <w:r>
              <w:rPr>
                <w:rFonts w:cs="Times New Roman"/>
                <w:sz w:val="19"/>
              </w:rPr>
              <w:t>usion matrix</w:t>
            </w:r>
          </w:p>
        </w:tc>
        <w:tc>
          <w:tcPr>
            <w:tcW w:w="1296" w:type="dxa"/>
          </w:tcPr>
          <w:p w:rsidR="006103B5" w:rsidRDefault="00FC7FB7">
            <w:pPr>
              <w:spacing w:after="40" w:line="240" w:lineRule="auto"/>
              <w:jc w:val="left"/>
            </w:pPr>
            <w:r>
              <w:rPr>
                <w:rFonts w:cs="Times New Roman"/>
                <w:sz w:val="19"/>
              </w:rPr>
              <w:t>Achieved</w:t>
            </w:r>
          </w:p>
        </w:tc>
        <w:tc>
          <w:tcPr>
            <w:tcW w:w="4032" w:type="dxa"/>
          </w:tcPr>
          <w:p w:rsidR="006103B5" w:rsidRDefault="00FC7FB7">
            <w:pPr>
              <w:spacing w:after="40" w:line="240" w:lineRule="auto"/>
              <w:jc w:val="left"/>
            </w:pPr>
            <w:r>
              <w:rPr>
                <w:rFonts w:cs="Times New Roman"/>
                <w:sz w:val="19"/>
              </w:rPr>
              <w:t>Section 8.3, plus AUC, ECE and threshold analysis</w:t>
            </w:r>
          </w:p>
        </w:tc>
      </w:tr>
      <w:tr w:rsidR="006103B5">
        <w:trPr>
          <w:cantSplit/>
          <w:jc w:val="center"/>
        </w:trPr>
        <w:tc>
          <w:tcPr>
            <w:tcW w:w="3744" w:type="dxa"/>
          </w:tcPr>
          <w:p w:rsidR="006103B5" w:rsidRDefault="00FC7FB7">
            <w:pPr>
              <w:spacing w:after="40" w:line="240" w:lineRule="auto"/>
              <w:jc w:val="left"/>
            </w:pPr>
            <w:r>
              <w:rPr>
                <w:rFonts w:cs="Times New Roman"/>
                <w:sz w:val="19"/>
              </w:rPr>
              <w:t>5. Heat-map visualisation for each prediction</w:t>
            </w:r>
          </w:p>
        </w:tc>
        <w:tc>
          <w:tcPr>
            <w:tcW w:w="1296" w:type="dxa"/>
          </w:tcPr>
          <w:p w:rsidR="006103B5" w:rsidRDefault="00FC7FB7">
            <w:pPr>
              <w:spacing w:after="40" w:line="240" w:lineRule="auto"/>
              <w:jc w:val="left"/>
            </w:pPr>
            <w:r>
              <w:rPr>
                <w:rFonts w:cs="Times New Roman"/>
                <w:sz w:val="19"/>
              </w:rPr>
              <w:t>Achieved</w:t>
            </w:r>
          </w:p>
        </w:tc>
        <w:tc>
          <w:tcPr>
            <w:tcW w:w="4032" w:type="dxa"/>
          </w:tcPr>
          <w:p w:rsidR="006103B5" w:rsidRDefault="00FC7FB7">
            <w:pPr>
              <w:spacing w:after="40" w:line="240" w:lineRule="auto"/>
              <w:jc w:val="left"/>
            </w:pPr>
            <w:r>
              <w:rPr>
                <w:rFonts w:cs="Times New Roman"/>
                <w:sz w:val="19"/>
              </w:rPr>
              <w:t>Grad-CAM overlay on every scan (application and Section 8.8)</w:t>
            </w:r>
          </w:p>
        </w:tc>
      </w:tr>
      <w:tr w:rsidR="006103B5">
        <w:trPr>
          <w:cantSplit/>
          <w:jc w:val="center"/>
        </w:trPr>
        <w:tc>
          <w:tcPr>
            <w:tcW w:w="3744" w:type="dxa"/>
          </w:tcPr>
          <w:p w:rsidR="006103B5" w:rsidRDefault="00FC7FB7">
            <w:pPr>
              <w:spacing w:after="40" w:line="240" w:lineRule="auto"/>
              <w:jc w:val="left"/>
            </w:pPr>
            <w:r>
              <w:rPr>
                <w:rFonts w:cs="Times New Roman"/>
                <w:sz w:val="19"/>
              </w:rPr>
              <w:t>6. Deploy behind an interface with prediction, confidence and heat</w:t>
            </w:r>
            <w:r>
              <w:rPr>
                <w:rFonts w:cs="Times New Roman"/>
                <w:sz w:val="19"/>
              </w:rPr>
              <w:t xml:space="preserve"> map</w:t>
            </w:r>
          </w:p>
        </w:tc>
        <w:tc>
          <w:tcPr>
            <w:tcW w:w="1296" w:type="dxa"/>
          </w:tcPr>
          <w:p w:rsidR="006103B5" w:rsidRDefault="00FC7FB7">
            <w:pPr>
              <w:spacing w:after="40" w:line="240" w:lineRule="auto"/>
              <w:jc w:val="left"/>
            </w:pPr>
            <w:r>
              <w:rPr>
                <w:rFonts w:cs="Times New Roman"/>
                <w:sz w:val="19"/>
              </w:rPr>
              <w:t>Achieved</w:t>
            </w:r>
          </w:p>
        </w:tc>
        <w:tc>
          <w:tcPr>
            <w:tcW w:w="4032" w:type="dxa"/>
          </w:tcPr>
          <w:p w:rsidR="006103B5" w:rsidRDefault="00FC7FB7">
            <w:pPr>
              <w:spacing w:after="40" w:line="240" w:lineRule="auto"/>
              <w:jc w:val="left"/>
            </w:pPr>
            <w:r>
              <w:rPr>
                <w:rFonts w:cs="Times New Roman"/>
                <w:sz w:val="19"/>
              </w:rPr>
              <w:t>FastAPI + React application, original Flask UI, 73 tests</w:t>
            </w:r>
          </w:p>
        </w:tc>
      </w:tr>
    </w:tbl>
    <w:p w:rsidR="006103B5" w:rsidRDefault="006103B5">
      <w:pPr>
        <w:spacing w:line="192" w:lineRule="auto"/>
      </w:pPr>
    </w:p>
    <w:sectPr w:rsidR="006103B5" w:rsidSect="00034616">
      <w:headerReference w:type="default" r:id="rId23"/>
      <w:footerReference w:type="default" r:id="rId24"/>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C7FB7">
      <w:pPr>
        <w:spacing w:after="0" w:line="240" w:lineRule="auto"/>
      </w:pPr>
      <w:r>
        <w:separator/>
      </w:r>
    </w:p>
  </w:endnote>
  <w:endnote w:type="continuationSeparator" w:id="0">
    <w:p w:rsidR="00000000" w:rsidRDefault="00FC7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3B5" w:rsidRDefault="00FC7FB7">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C7FB7">
      <w:pPr>
        <w:spacing w:after="0" w:line="240" w:lineRule="auto"/>
      </w:pPr>
      <w:r>
        <w:separator/>
      </w:r>
    </w:p>
  </w:footnote>
  <w:footnote w:type="continuationSeparator" w:id="0">
    <w:p w:rsidR="00000000" w:rsidRDefault="00FC7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3B5" w:rsidRDefault="00FC7FB7">
    <w:pPr>
      <w:pStyle w:val="Header"/>
      <w:jc w:val="center"/>
    </w:pPr>
    <w:r>
      <w:rPr>
        <w:rFonts w:cs="Times New Roman"/>
        <w:i/>
        <w:color w:val="555555"/>
        <w:sz w:val="20"/>
      </w:rPr>
      <w:t>Pneumonia Detection Using Deep Learning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3B5"/>
    <w:rsid w:val="00AA1D8D"/>
    <w:rsid w:val="00B47730"/>
    <w:rsid w:val="00CB0664"/>
    <w:rsid w:val="00FC693F"/>
    <w:rsid w:val="00FC7F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DCA611F-2905-428E-A042-353980C36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F32FB-42D4-411D-8492-42EA4B5C2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2371</Words>
  <Characters>12774</Characters>
  <Application>Microsoft Office Word</Application>
  <DocSecurity>0</DocSecurity>
  <Lines>488</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2026-10-19T06:53:00Z</dcterms:modified>
  <cp:category/>
</cp:coreProperties>
</file>