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15C" w:rsidRDefault="0027215C">
      <w:pPr>
        <w:spacing w:after="480" w:line="240" w:lineRule="auto"/>
      </w:pPr>
      <w:bookmarkStart w:id="0" w:name="_GoBack"/>
      <w:bookmarkEnd w:id="0"/>
    </w:p>
    <w:p w:rsidR="0027215C" w:rsidRDefault="002D3869">
      <w:pPr>
        <w:spacing w:after="120"/>
        <w:jc w:val="center"/>
      </w:pPr>
      <w:r>
        <w:rPr>
          <w:rFonts w:cs="Times New Roman"/>
          <w:b/>
          <w:sz w:val="36"/>
        </w:rPr>
        <w:t>SAFEGRID-AI: AN EXPLAINABLE MULTI-AGENT SYSTEM FOR DYNAMIC POWER ROUTING</w:t>
      </w:r>
    </w:p>
    <w:p w:rsidR="0027215C" w:rsidRDefault="002D3869">
      <w:pPr>
        <w:spacing w:after="280"/>
        <w:jc w:val="center"/>
      </w:pPr>
      <w:r>
        <w:rPr>
          <w:rFonts w:cs="Times New Roman"/>
          <w:b/>
          <w:sz w:val="28"/>
        </w:rPr>
        <w:t>Results</w:t>
      </w:r>
    </w:p>
    <w:p w:rsidR="0027215C" w:rsidRDefault="002D3869">
      <w:pPr>
        <w:spacing w:after="40"/>
        <w:jc w:val="center"/>
      </w:pPr>
      <w:r>
        <w:rPr>
          <w:rFonts w:cs="Times New Roman"/>
        </w:rPr>
        <w:t>Department of Computer Science and Engineering, TKR College of Engineering and Technology (Autonomous)</w:t>
      </w:r>
    </w:p>
    <w:p w:rsidR="0027215C" w:rsidRDefault="002D3869">
      <w:pPr>
        <w:spacing w:after="240"/>
        <w:jc w:val="center"/>
      </w:pPr>
      <w:r>
        <w:rPr>
          <w:rFonts w:cs="Times New Roman"/>
        </w:rPr>
        <w:t>Batch A13 (CSE-A)  ·  Academic year [ACADEMIC YEAR]</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7215C">
        <w:trPr>
          <w:cantSplit/>
          <w:tblHeader/>
          <w:jc w:val="center"/>
        </w:trPr>
        <w:tc>
          <w:tcPr>
            <w:tcW w:w="1008" w:type="dxa"/>
            <w:shd w:val="clear" w:color="auto" w:fill="1B2A41"/>
          </w:tcPr>
          <w:p w:rsidR="0027215C" w:rsidRDefault="002D3869">
            <w:pPr>
              <w:spacing w:after="40" w:line="240" w:lineRule="auto"/>
              <w:jc w:val="center"/>
            </w:pPr>
            <w:r>
              <w:rPr>
                <w:rFonts w:cs="Times New Roman"/>
                <w:b/>
                <w:color w:val="FFFFFF"/>
                <w:sz w:val="22"/>
              </w:rPr>
              <w:t>S.No.</w:t>
            </w:r>
          </w:p>
        </w:tc>
        <w:tc>
          <w:tcPr>
            <w:tcW w:w="4896" w:type="dxa"/>
            <w:shd w:val="clear" w:color="auto" w:fill="1B2A41"/>
          </w:tcPr>
          <w:p w:rsidR="0027215C" w:rsidRDefault="002D3869">
            <w:pPr>
              <w:spacing w:after="40" w:line="240" w:lineRule="auto"/>
              <w:jc w:val="center"/>
            </w:pPr>
            <w:r>
              <w:rPr>
                <w:rFonts w:cs="Times New Roman"/>
                <w:b/>
                <w:color w:val="FFFFFF"/>
                <w:sz w:val="22"/>
              </w:rPr>
              <w:t>Student name</w:t>
            </w:r>
          </w:p>
        </w:tc>
        <w:tc>
          <w:tcPr>
            <w:tcW w:w="2592" w:type="dxa"/>
            <w:shd w:val="clear" w:color="auto" w:fill="1B2A41"/>
          </w:tcPr>
          <w:p w:rsidR="0027215C" w:rsidRDefault="002D3869">
            <w:pPr>
              <w:spacing w:after="40" w:line="240" w:lineRule="auto"/>
              <w:jc w:val="center"/>
            </w:pPr>
            <w:r>
              <w:rPr>
                <w:rFonts w:cs="Times New Roman"/>
                <w:b/>
                <w:color w:val="FFFFFF"/>
                <w:sz w:val="22"/>
              </w:rPr>
              <w:t>Roll number</w:t>
            </w:r>
          </w:p>
        </w:tc>
      </w:tr>
      <w:tr w:rsidR="0027215C">
        <w:trPr>
          <w:cantSplit/>
          <w:jc w:val="center"/>
        </w:trPr>
        <w:tc>
          <w:tcPr>
            <w:tcW w:w="1008" w:type="dxa"/>
          </w:tcPr>
          <w:p w:rsidR="0027215C" w:rsidRDefault="002D3869">
            <w:pPr>
              <w:spacing w:after="40" w:line="240" w:lineRule="auto"/>
              <w:jc w:val="center"/>
            </w:pPr>
            <w:r>
              <w:rPr>
                <w:rFonts w:cs="Times New Roman"/>
                <w:sz w:val="22"/>
              </w:rPr>
              <w:t>1</w:t>
            </w:r>
          </w:p>
        </w:tc>
        <w:tc>
          <w:tcPr>
            <w:tcW w:w="4896" w:type="dxa"/>
          </w:tcPr>
          <w:p w:rsidR="0027215C" w:rsidRDefault="002D3869">
            <w:pPr>
              <w:spacing w:after="40" w:line="240" w:lineRule="auto"/>
              <w:jc w:val="left"/>
            </w:pPr>
            <w:r>
              <w:rPr>
                <w:rFonts w:cs="Times New Roman"/>
                <w:sz w:val="22"/>
              </w:rPr>
              <w:t>DISHA KAUSHAL</w:t>
            </w:r>
          </w:p>
        </w:tc>
        <w:tc>
          <w:tcPr>
            <w:tcW w:w="2592" w:type="dxa"/>
          </w:tcPr>
          <w:p w:rsidR="0027215C" w:rsidRDefault="002D3869">
            <w:pPr>
              <w:spacing w:after="40" w:line="240" w:lineRule="auto"/>
              <w:jc w:val="center"/>
            </w:pPr>
            <w:r>
              <w:rPr>
                <w:rFonts w:cs="Times New Roman"/>
                <w:sz w:val="22"/>
              </w:rPr>
              <w:t>23K91A0563</w:t>
            </w:r>
          </w:p>
        </w:tc>
      </w:tr>
      <w:tr w:rsidR="0027215C">
        <w:trPr>
          <w:cantSplit/>
          <w:jc w:val="center"/>
        </w:trPr>
        <w:tc>
          <w:tcPr>
            <w:tcW w:w="1008" w:type="dxa"/>
          </w:tcPr>
          <w:p w:rsidR="0027215C" w:rsidRDefault="002D3869">
            <w:pPr>
              <w:spacing w:after="40" w:line="240" w:lineRule="auto"/>
              <w:jc w:val="center"/>
            </w:pPr>
            <w:r>
              <w:rPr>
                <w:rFonts w:cs="Times New Roman"/>
                <w:sz w:val="22"/>
              </w:rPr>
              <w:t>2</w:t>
            </w:r>
          </w:p>
        </w:tc>
        <w:tc>
          <w:tcPr>
            <w:tcW w:w="4896" w:type="dxa"/>
          </w:tcPr>
          <w:p w:rsidR="0027215C" w:rsidRDefault="002D3869">
            <w:pPr>
              <w:spacing w:after="40" w:line="240" w:lineRule="auto"/>
              <w:jc w:val="left"/>
            </w:pPr>
            <w:r>
              <w:rPr>
                <w:rFonts w:cs="Times New Roman"/>
                <w:sz w:val="22"/>
              </w:rPr>
              <w:t>BOLLAM RAKESH</w:t>
            </w:r>
          </w:p>
        </w:tc>
        <w:tc>
          <w:tcPr>
            <w:tcW w:w="2592" w:type="dxa"/>
          </w:tcPr>
          <w:p w:rsidR="0027215C" w:rsidRDefault="002D3869">
            <w:pPr>
              <w:spacing w:after="40" w:line="240" w:lineRule="auto"/>
              <w:jc w:val="center"/>
            </w:pPr>
            <w:r>
              <w:rPr>
                <w:rFonts w:cs="Times New Roman"/>
                <w:sz w:val="22"/>
              </w:rPr>
              <w:t>23K91A0542</w:t>
            </w:r>
          </w:p>
        </w:tc>
      </w:tr>
      <w:tr w:rsidR="0027215C">
        <w:trPr>
          <w:cantSplit/>
          <w:jc w:val="center"/>
        </w:trPr>
        <w:tc>
          <w:tcPr>
            <w:tcW w:w="1008" w:type="dxa"/>
          </w:tcPr>
          <w:p w:rsidR="0027215C" w:rsidRDefault="002D3869">
            <w:pPr>
              <w:spacing w:after="40" w:line="240" w:lineRule="auto"/>
              <w:jc w:val="center"/>
            </w:pPr>
            <w:r>
              <w:rPr>
                <w:rFonts w:cs="Times New Roman"/>
                <w:sz w:val="22"/>
              </w:rPr>
              <w:t>3</w:t>
            </w:r>
          </w:p>
        </w:tc>
        <w:tc>
          <w:tcPr>
            <w:tcW w:w="4896" w:type="dxa"/>
          </w:tcPr>
          <w:p w:rsidR="0027215C" w:rsidRDefault="002D3869">
            <w:pPr>
              <w:spacing w:after="40" w:line="240" w:lineRule="auto"/>
              <w:jc w:val="left"/>
            </w:pPr>
            <w:r>
              <w:rPr>
                <w:rFonts w:cs="Times New Roman"/>
                <w:sz w:val="22"/>
              </w:rPr>
              <w:t>CHINNOLLA RAVINDHAR</w:t>
            </w:r>
          </w:p>
        </w:tc>
        <w:tc>
          <w:tcPr>
            <w:tcW w:w="2592" w:type="dxa"/>
          </w:tcPr>
          <w:p w:rsidR="0027215C" w:rsidRDefault="002D3869">
            <w:pPr>
              <w:spacing w:after="40" w:line="240" w:lineRule="auto"/>
              <w:jc w:val="center"/>
            </w:pPr>
            <w:r>
              <w:rPr>
                <w:rFonts w:cs="Times New Roman"/>
                <w:sz w:val="22"/>
              </w:rPr>
              <w:t>23K91A0554</w:t>
            </w:r>
          </w:p>
        </w:tc>
      </w:tr>
      <w:tr w:rsidR="0027215C">
        <w:trPr>
          <w:cantSplit/>
          <w:jc w:val="center"/>
        </w:trPr>
        <w:tc>
          <w:tcPr>
            <w:tcW w:w="1008" w:type="dxa"/>
          </w:tcPr>
          <w:p w:rsidR="0027215C" w:rsidRDefault="002D3869">
            <w:pPr>
              <w:spacing w:after="40" w:line="240" w:lineRule="auto"/>
              <w:jc w:val="center"/>
            </w:pPr>
            <w:r>
              <w:rPr>
                <w:rFonts w:cs="Times New Roman"/>
                <w:sz w:val="22"/>
              </w:rPr>
              <w:t>4</w:t>
            </w:r>
          </w:p>
        </w:tc>
        <w:tc>
          <w:tcPr>
            <w:tcW w:w="4896" w:type="dxa"/>
          </w:tcPr>
          <w:p w:rsidR="0027215C" w:rsidRDefault="002D3869">
            <w:pPr>
              <w:spacing w:after="40" w:line="240" w:lineRule="auto"/>
              <w:jc w:val="left"/>
            </w:pPr>
            <w:r>
              <w:rPr>
                <w:rFonts w:cs="Times New Roman"/>
                <w:sz w:val="22"/>
              </w:rPr>
              <w:t>AFFAN MOHAMMED RAMY</w:t>
            </w:r>
          </w:p>
        </w:tc>
        <w:tc>
          <w:tcPr>
            <w:tcW w:w="2592" w:type="dxa"/>
          </w:tcPr>
          <w:p w:rsidR="0027215C" w:rsidRDefault="002D3869">
            <w:pPr>
              <w:spacing w:after="40" w:line="240" w:lineRule="auto"/>
              <w:jc w:val="center"/>
            </w:pPr>
            <w:r>
              <w:rPr>
                <w:rFonts w:cs="Times New Roman"/>
                <w:sz w:val="22"/>
              </w:rPr>
              <w:t>23K91A0505</w:t>
            </w:r>
          </w:p>
        </w:tc>
      </w:tr>
    </w:tbl>
    <w:p w:rsidR="0027215C" w:rsidRDefault="0027215C">
      <w:pPr>
        <w:spacing w:after="40" w:line="144" w:lineRule="auto"/>
      </w:pPr>
    </w:p>
    <w:p w:rsidR="0027215C" w:rsidRDefault="002D3869">
      <w:pPr>
        <w:spacing w:after="200"/>
        <w:jc w:val="center"/>
      </w:pPr>
      <w:r>
        <w:rPr>
          <w:rFonts w:cs="Times New Roman"/>
          <w:b/>
        </w:rPr>
        <w:t>Project guide:</w:t>
      </w:r>
      <w:r>
        <w:rPr>
          <w:rFonts w:cs="Times New Roman"/>
        </w:rPr>
        <w:t xml:space="preserve"> CHANDRASHEKAR</w:t>
      </w:r>
    </w:p>
    <w:p w:rsidR="0027215C" w:rsidRDefault="002D3869">
      <w:pPr>
        <w:spacing w:after="120"/>
      </w:pPr>
      <w:r>
        <w:rPr>
          <w:rFonts w:cs="Times New Roman"/>
          <w:i/>
          <w:sz w:val="21"/>
        </w:rPr>
        <w:t xml:space="preserve">Chapter and section numbers </w:t>
      </w:r>
      <w:r>
        <w:rPr>
          <w:rFonts w:cs="Times New Roman"/>
          <w:i/>
          <w:sz w:val="21"/>
        </w:rPr>
        <w:t>quoted in the text (for example Section 6.6 or Chapter 8) refer to the full project report, 17.Final Document. Figures and tables in this document are numbered from 1.</w:t>
      </w:r>
    </w:p>
    <w:p w:rsidR="0027215C" w:rsidRDefault="002D3869">
      <w:pPr>
        <w:pStyle w:val="Heading1"/>
      </w:pPr>
      <w:r>
        <w:t>CHAPTER 8: RESULTS AND OUTPUT SCREENS</w:t>
      </w:r>
    </w:p>
    <w:p w:rsidR="0027215C" w:rsidRDefault="002D3869">
      <w:r>
        <w:rPr>
          <w:rFonts w:cs="Times New Roman"/>
        </w:rPr>
        <w:t xml:space="preserve">This chapter shows the console with real data </w:t>
      </w:r>
      <w:r>
        <w:rPr>
          <w:rFonts w:cs="Times New Roman"/>
        </w:rPr>
        <w:t>(Section 8.1), reports the experiment that compares three control strategies on seven scenarios (8.2 to 8.7) and interprets it, including where the shield does not help (8.8 to 8.11). Every number was produced by running this repository; none is quoted fro</w:t>
      </w:r>
      <w:r>
        <w:rPr>
          <w:rFonts w:cs="Times New Roman"/>
        </w:rPr>
        <w:t>m a paper.</w:t>
      </w:r>
    </w:p>
    <w:p w:rsidR="0027215C" w:rsidRDefault="002D3869">
      <w:pPr>
        <w:pStyle w:val="Heading2"/>
      </w:pPr>
      <w:r>
        <w:t>8.1 Application Output Screens</w:t>
      </w:r>
    </w:p>
    <w:p w:rsidR="0027215C" w:rsidRDefault="002D3869">
      <w:r>
        <w:rPr>
          <w:rFonts w:cs="Times New Roman"/>
        </w:rPr>
        <w:t xml:space="preserve">All screens were captured from the running application at 1440 x 900 pixels in the dark theme and show one run: scenario </w:t>
      </w:r>
      <w:r>
        <w:rPr>
          <w:rFonts w:ascii="Consolas" w:eastAsia="Consolas" w:hAnsi="Consolas" w:cs="Consolas"/>
          <w:sz w:val="21"/>
        </w:rPr>
        <w:t>unsafe_ai_action</w:t>
      </w:r>
      <w:r>
        <w:rPr>
          <w:rFonts w:cs="Times New Roman"/>
        </w:rPr>
        <w:t xml:space="preserve">, agent brain </w:t>
      </w:r>
      <w:r>
        <w:rPr>
          <w:rFonts w:cs="Times New Roman"/>
          <w:i/>
        </w:rPr>
        <w:t>Mock LLM</w:t>
      </w:r>
      <w:r>
        <w:rPr>
          <w:rFonts w:cs="Times New Roman"/>
        </w:rPr>
        <w:t xml:space="preserve">, seed 42, instant playback, 12 of 12 steps. The </w:t>
      </w:r>
      <w:r>
        <w:rPr>
          <w:rFonts w:cs="Times New Roman"/>
        </w:rPr>
        <w:t>scenario injects absurd and malformed proposals so that the shield has something to do.</w:t>
      </w:r>
    </w:p>
    <w:p w:rsidR="0027215C" w:rsidRDefault="002D3869">
      <w:pPr>
        <w:keepNext/>
        <w:spacing w:line="240" w:lineRule="auto"/>
        <w:jc w:val="center"/>
      </w:pPr>
      <w:r>
        <w:rPr>
          <w:noProof/>
        </w:rPr>
        <w:lastRenderedPageBreak/>
        <w:drawing>
          <wp:inline distT="0" distB="0" distL="0" distR="0">
            <wp:extent cx="4974336"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8"/>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Dashboard after a completed run of the unsafe-action scenario</w:t>
      </w:r>
    </w:p>
    <w:p w:rsidR="0027215C" w:rsidRDefault="002D3869">
      <w:r>
        <w:rPr>
          <w:rFonts w:cs="Times New Roman"/>
        </w:rPr>
        <w:t xml:space="preserve">The status reads </w:t>
      </w:r>
      <w:r>
        <w:rPr>
          <w:rFonts w:cs="Times New Roman"/>
          <w:i/>
        </w:rPr>
        <w:t>Completed 14:45</w:t>
      </w:r>
      <w:r>
        <w:rPr>
          <w:rFonts w:cs="Times New Roman"/>
        </w:rPr>
        <w:t xml:space="preserve"> (</w:t>
      </w:r>
      <w:r>
        <w:rPr>
          <w:rFonts w:cs="Times New Roman"/>
          <w:i/>
        </w:rPr>
        <w:t>step 12 of 12</w:t>
      </w:r>
      <w:r>
        <w:rPr>
          <w:rFonts w:cs="Times New Roman"/>
        </w:rPr>
        <w:t xml:space="preserve">) and a badge reports </w:t>
      </w:r>
      <w:r>
        <w:rPr>
          <w:rFonts w:cs="Times New Roman"/>
          <w:i/>
        </w:rPr>
        <w:t>Audit chain valid, 13 events</w:t>
      </w:r>
      <w:r>
        <w:rPr>
          <w:rFonts w:cs="Times New Roman"/>
        </w:rPr>
        <w:t xml:space="preserve">. At the last step the tiles show generation 16.4 kW, load 5.3 kW, grid exchange -2.6 kW (a net export), voltage range 0.992 to 1.029 pu, worst line loading 12 %, </w:t>
      </w:r>
      <w:r>
        <w:rPr>
          <w:rFonts w:cs="Times New Roman"/>
          <w:b/>
        </w:rPr>
        <w:t>12 shield interventions out of 36 proposals</w:t>
      </w:r>
      <w:r>
        <w:rPr>
          <w:rFonts w:cs="Times New Roman"/>
        </w:rPr>
        <w:t xml:space="preserve">, </w:t>
      </w:r>
      <w:r>
        <w:rPr>
          <w:rFonts w:cs="Times New Roman"/>
          <w:b/>
        </w:rPr>
        <w:t xml:space="preserve">0 violations caused </w:t>
      </w:r>
      <w:r>
        <w:rPr>
          <w:rFonts w:cs="Times New Roman"/>
          <w:b/>
        </w:rPr>
        <w:t>by actions</w:t>
      </w:r>
      <w:r>
        <w:rPr>
          <w:rFonts w:cs="Times New Roman"/>
        </w:rPr>
        <w:t xml:space="preserve"> and renewable utilisation 100 %.</w:t>
      </w:r>
    </w:p>
    <w:p w:rsidR="0027215C" w:rsidRDefault="002D3869">
      <w:pPr>
        <w:keepNext/>
        <w:spacing w:line="240" w:lineRule="auto"/>
        <w:jc w:val="center"/>
      </w:pPr>
      <w:r>
        <w:rPr>
          <w:noProof/>
        </w:rPr>
        <w:drawing>
          <wp:inline distT="0" distB="0" distL="0" distR="0">
            <wp:extent cx="4974336"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id_view.png"/>
                    <pic:cNvPicPr/>
                  </pic:nvPicPr>
                  <pic:blipFill>
                    <a:blip r:embed="rId9"/>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Grid view: single-line diagram of the feeder</w:t>
      </w:r>
    </w:p>
    <w:p w:rsidR="0027215C" w:rsidRDefault="002D3869">
      <w:r>
        <w:rPr>
          <w:rFonts w:cs="Times New Roman"/>
        </w:rPr>
        <w:t>The diagram is drawn from the live power-flow result: the external grid exports 2.6 kW, transformer T0 is 2 % loaded, buses B0, B1</w:t>
      </w:r>
      <w:r>
        <w:rPr>
          <w:rFonts w:cs="Times New Roman"/>
        </w:rPr>
        <w:t xml:space="preserve"> and B3 are at 1.000, 1.013 and 1.029 pu, and </w:t>
      </w:r>
      <w:r>
        <w:rPr>
          <w:rFonts w:cs="Times New Roman"/>
        </w:rPr>
        <w:lastRenderedPageBreak/>
        <w:t>lines L0_1, L1_3 and L0_2 are at 12 %, 9 % and 8 % loading. Rings and lines turn amber near a limit and red in violation; here all are green.</w:t>
      </w:r>
    </w:p>
    <w:p w:rsidR="0027215C" w:rsidRDefault="002D3869">
      <w:pPr>
        <w:keepNext/>
        <w:spacing w:line="240" w:lineRule="auto"/>
        <w:jc w:val="center"/>
      </w:pPr>
      <w:r>
        <w:rPr>
          <w:noProof/>
        </w:rPr>
        <w:drawing>
          <wp:inline distT="0" distB="0" distL="0" distR="0">
            <wp:extent cx="4974336"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monitor.png"/>
                    <pic:cNvPicPr/>
                  </pic:nvPicPr>
                  <pic:blipFill>
                    <a:blip r:embed="rId10"/>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Agent monitor: the three agents</w:t>
      </w:r>
      <w:r>
        <w:rPr>
          <w:rFonts w:cs="Times New Roman"/>
        </w:rPr>
        <w:t xml:space="preserve"> and the latest decision</w:t>
      </w:r>
    </w:p>
    <w:p w:rsidR="0027215C" w:rsidRDefault="002D3869">
      <w:r>
        <w:rPr>
          <w:rFonts w:cs="Times New Roman"/>
        </w:rPr>
        <w:t xml:space="preserve">Each card reports node, state of charge, local voltage, exchange, latest proposal, shield result and decision source. </w:t>
      </w:r>
      <w:r>
        <w:rPr>
          <w:rFonts w:ascii="Consolas" w:eastAsia="Consolas" w:hAnsi="Consolas" w:cs="Consolas"/>
          <w:sz w:val="21"/>
        </w:rPr>
        <w:t>prosumer_01</w:t>
      </w:r>
      <w:r>
        <w:rPr>
          <w:rFonts w:cs="Times New Roman"/>
        </w:rPr>
        <w:t xml:space="preserve"> proposed to export 2.16 kW and </w:t>
      </w:r>
      <w:r>
        <w:rPr>
          <w:rFonts w:ascii="Consolas" w:eastAsia="Consolas" w:hAnsi="Consolas" w:cs="Consolas"/>
          <w:sz w:val="21"/>
        </w:rPr>
        <w:t>renewable_01</w:t>
      </w:r>
      <w:r>
        <w:rPr>
          <w:rFonts w:cs="Times New Roman"/>
        </w:rPr>
        <w:t xml:space="preserve"> 9.42 kW, both approved; </w:t>
      </w:r>
      <w:r>
        <w:rPr>
          <w:rFonts w:ascii="Consolas" w:eastAsia="Consolas" w:hAnsi="Consolas" w:cs="Consolas"/>
          <w:sz w:val="21"/>
        </w:rPr>
        <w:t>ev_01</w:t>
      </w:r>
      <w:r>
        <w:rPr>
          <w:rFonts w:cs="Times New Roman"/>
        </w:rPr>
        <w:t xml:space="preserve"> (84 %, 0.992 pu) asked to c</w:t>
      </w:r>
      <w:r>
        <w:rPr>
          <w:rFonts w:cs="Times New Roman"/>
        </w:rPr>
        <w:t xml:space="preserve">harge at 11.10 kW and the shield marked it </w:t>
      </w:r>
      <w:r>
        <w:rPr>
          <w:rFonts w:cs="Times New Roman"/>
          <w:b/>
        </w:rPr>
        <w:t>Projected</w:t>
      </w:r>
      <w:r>
        <w:rPr>
          <w:rFonts w:cs="Times New Roman"/>
        </w:rPr>
        <w:t xml:space="preserve">, scaled down before execution. All three decisions came from the </w:t>
      </w:r>
      <w:r>
        <w:rPr>
          <w:rFonts w:cs="Times New Roman"/>
          <w:i/>
        </w:rPr>
        <w:t>Mock LLM</w:t>
      </w:r>
      <w:r>
        <w:rPr>
          <w:rFonts w:cs="Times New Roman"/>
        </w:rPr>
        <w:t xml:space="preserve"> source.</w:t>
      </w:r>
    </w:p>
    <w:p w:rsidR="0027215C" w:rsidRDefault="002D3869">
      <w:pPr>
        <w:keepNext/>
        <w:spacing w:line="240" w:lineRule="auto"/>
        <w:jc w:val="center"/>
      </w:pPr>
      <w:r>
        <w:rPr>
          <w:noProof/>
        </w:rPr>
        <w:drawing>
          <wp:inline distT="0" distB="0" distL="0" distR="0">
            <wp:extent cx="4974336"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fety_shield.png"/>
                    <pic:cNvPicPr/>
                  </pic:nvPicPr>
                  <pic:blipFill>
                    <a:blip r:embed="rId11"/>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Safety shield: dry run of a 1,000 kW export, and the active constraints</w:t>
      </w:r>
    </w:p>
    <w:p w:rsidR="0027215C" w:rsidRDefault="002D3869">
      <w:r>
        <w:rPr>
          <w:rFonts w:cs="Times New Roman"/>
        </w:rPr>
        <w:lastRenderedPageBreak/>
        <w:t>The left pan</w:t>
      </w:r>
      <w:r>
        <w:rPr>
          <w:rFonts w:cs="Times New Roman"/>
        </w:rPr>
        <w:t xml:space="preserve">el validates any crafted action against the current grid without applying it. </w:t>
      </w:r>
      <w:r>
        <w:rPr>
          <w:rFonts w:ascii="Consolas" w:eastAsia="Consolas" w:hAnsi="Consolas" w:cs="Consolas"/>
          <w:sz w:val="21"/>
        </w:rPr>
        <w:t>prosumer_01</w:t>
      </w:r>
      <w:r>
        <w:rPr>
          <w:rFonts w:cs="Times New Roman"/>
        </w:rPr>
        <w:t xml:space="preserve"> is asked to </w:t>
      </w:r>
      <w:r>
        <w:rPr>
          <w:rFonts w:cs="Times New Roman"/>
          <w:i/>
        </w:rPr>
        <w:t>export power</w:t>
      </w:r>
      <w:r>
        <w:rPr>
          <w:rFonts w:cs="Times New Roman"/>
        </w:rPr>
        <w:t xml:space="preserve"> 1,000 kW for 15 minutes and the shield answers </w:t>
      </w:r>
      <w:r>
        <w:rPr>
          <w:rFonts w:cs="Times New Roman"/>
          <w:b/>
        </w:rPr>
        <w:t>Rejected</w:t>
      </w:r>
      <w:r>
        <w:rPr>
          <w:rFonts w:cs="Times New Roman"/>
        </w:rPr>
        <w:t xml:space="preserve">: </w:t>
      </w:r>
      <w:r>
        <w:rPr>
          <w:rFonts w:ascii="Consolas" w:eastAsia="Consolas" w:hAnsi="Consolas" w:cs="Consolas"/>
          <w:sz w:val="21"/>
        </w:rPr>
        <w:t>POWER_LIMIT_EXCEEDED at node_1: requested power is implausibly large for this node (</w:t>
      </w:r>
      <w:r>
        <w:rPr>
          <w:rFonts w:ascii="Consolas" w:eastAsia="Consolas" w:hAnsi="Consolas" w:cs="Consolas"/>
          <w:sz w:val="21"/>
        </w:rPr>
        <w:t>requested 1000.00 kW, allowed 60.00 kW)</w:t>
      </w:r>
      <w:r>
        <w:rPr>
          <w:rFonts w:cs="Times New Roman"/>
        </w:rPr>
        <w:t>, with 0.00 kW executed. The check chips show that the power-flow-based checks were not evaluated because rejection happened earlier. The right panel lists the enforced limits: 0.950 to 1.050 pu, 100 % line and transf</w:t>
      </w:r>
      <w:r>
        <w:rPr>
          <w:rFonts w:cs="Times New Roman"/>
        </w:rPr>
        <w:t>ormer loading, 200 kW grid import and export, a 0.050 kW smallest useful action and per-node import, export and state-of-charge limits.</w:t>
      </w:r>
    </w:p>
    <w:p w:rsidR="0027215C" w:rsidRDefault="002D3869">
      <w:pPr>
        <w:keepNext/>
        <w:spacing w:line="240" w:lineRule="auto"/>
        <w:jc w:val="center"/>
      </w:pPr>
      <w:r>
        <w:rPr>
          <w:noProof/>
        </w:rPr>
        <w:drawing>
          <wp:inline distT="0" distB="0" distL="0" distR="0">
            <wp:extent cx="4974336"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wer_flow.png"/>
                    <pic:cNvPicPr/>
                  </pic:nvPicPr>
                  <pic:blipFill>
                    <a:blip r:embed="rId12"/>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Power flow: bus voltages and line loadings over the run</w:t>
      </w:r>
    </w:p>
    <w:p w:rsidR="0027215C" w:rsidRDefault="002D3869">
      <w:r>
        <w:rPr>
          <w:rFonts w:cs="Times New Roman"/>
        </w:rPr>
        <w:t>The screen plots the AC pow</w:t>
      </w:r>
      <w:r>
        <w:rPr>
          <w:rFonts w:cs="Times New Roman"/>
        </w:rPr>
        <w:t>er-flow results of the twelve steps (12:15 to 14:45): bus voltages stay between about 0.99 and 1.04 pu, inside the dashed 0.95 and 1.05 limits, and all line loadings stay below about 15 % against the 100 % limit. Six more charts follow below the capture.</w:t>
      </w:r>
    </w:p>
    <w:p w:rsidR="0027215C" w:rsidRDefault="002D3869">
      <w:pPr>
        <w:keepNext/>
        <w:spacing w:line="240" w:lineRule="auto"/>
        <w:jc w:val="center"/>
      </w:pPr>
      <w:r>
        <w:rPr>
          <w:noProof/>
        </w:rPr>
        <w:lastRenderedPageBreak/>
        <w:drawing>
          <wp:inline distT="0" distB="0" distL="0" distR="0">
            <wp:extent cx="4974336"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enarios.png"/>
                    <pic:cNvPicPr/>
                  </pic:nvPicPr>
                  <pic:blipFill>
                    <a:blip r:embed="rId13"/>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Scenarios: result of the strategy comparison</w:t>
      </w:r>
    </w:p>
    <w:p w:rsidR="0027215C" w:rsidRDefault="002D3869">
      <w:r>
        <w:rPr>
          <w:rFonts w:cs="Times New Roman"/>
        </w:rPr>
        <w:t xml:space="preserve">This capture shows a short comparison with the screen's default settings (one seed, eight steps per run), so its numbers differ from the three-seed, 24-step experiment below. </w:t>
      </w:r>
      <w:r>
        <w:rPr>
          <w:rFonts w:cs="Times New Roman"/>
        </w:rPr>
        <w:t>For the rule baseline, the agents without the shield and SafeGrid-AI it reports voltage violation steps 1, 3 and 0, line overload events 1, 1 and 0, and energy cost 103.7, 192.0 and 78.2 INR; SafeGrid-AI's shield intervention rate is 0.369. The chart shows</w:t>
      </w:r>
      <w:r>
        <w:rPr>
          <w:rFonts w:cs="Times New Roman"/>
        </w:rPr>
        <w:t xml:space="preserve"> no violations caused by actions for SafeGrid-AI.</w:t>
      </w:r>
    </w:p>
    <w:p w:rsidR="0027215C" w:rsidRDefault="002D3869">
      <w:pPr>
        <w:keepNext/>
        <w:spacing w:line="240" w:lineRule="auto"/>
        <w:jc w:val="center"/>
      </w:pPr>
      <w:r>
        <w:rPr>
          <w:noProof/>
        </w:rPr>
        <w:drawing>
          <wp:inline distT="0" distB="0" distL="0" distR="0">
            <wp:extent cx="4974336" cy="3108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lainability.png"/>
                    <pic:cNvPicPr/>
                  </pic:nvPicPr>
                  <pic:blipFill>
                    <a:blip r:embed="rId14"/>
                    <a:stretch>
                      <a:fillRect/>
                    </a:stretch>
                  </pic:blipFill>
                  <pic:spPr>
                    <a:xfrm>
                      <a:off x="0" y="0"/>
                      <a:ext cx="4974336" cy="310896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Explainability: proposal, shield decision and executed action for one agent</w:t>
      </w:r>
    </w:p>
    <w:p w:rsidR="0027215C" w:rsidRDefault="002D3869">
      <w:r>
        <w:rPr>
          <w:rFonts w:cs="Times New Roman"/>
        </w:rPr>
        <w:t xml:space="preserve">For </w:t>
      </w:r>
      <w:r>
        <w:rPr>
          <w:rFonts w:ascii="Consolas" w:eastAsia="Consolas" w:hAnsi="Consolas" w:cs="Consolas"/>
          <w:sz w:val="21"/>
        </w:rPr>
        <w:t>prosumer_01</w:t>
      </w:r>
      <w:r>
        <w:rPr>
          <w:rFonts w:cs="Times New Roman"/>
        </w:rPr>
        <w:t xml:space="preserve"> at 14:45 the screen shows the AI proposal (</w:t>
      </w:r>
      <w:r>
        <w:rPr>
          <w:rFonts w:cs="Times New Roman"/>
          <w:i/>
        </w:rPr>
        <w:t>export power</w:t>
      </w:r>
      <w:r>
        <w:rPr>
          <w:rFonts w:cs="Times New Roman"/>
        </w:rPr>
        <w:t xml:space="preserve"> 2.16 kW, source </w:t>
      </w:r>
      <w:r>
        <w:rPr>
          <w:rFonts w:cs="Times New Roman"/>
          <w:i/>
        </w:rPr>
        <w:t xml:space="preserve">Mock </w:t>
      </w:r>
      <w:r>
        <w:rPr>
          <w:rFonts w:cs="Times New Roman"/>
          <w:i/>
        </w:rPr>
        <w:t>LLM</w:t>
      </w:r>
      <w:r>
        <w:rPr>
          <w:rFonts w:cs="Times New Roman"/>
        </w:rPr>
        <w:t>, confidence 75 %), the shield decision (</w:t>
      </w:r>
      <w:r>
        <w:rPr>
          <w:rFonts w:cs="Times New Roman"/>
          <w:i/>
        </w:rPr>
        <w:t>Approved</w:t>
      </w:r>
      <w:r>
        <w:rPr>
          <w:rFonts w:cs="Times New Roman"/>
        </w:rPr>
        <w:t xml:space="preserve">, </w:t>
      </w:r>
      <w:r>
        <w:rPr>
          <w:rFonts w:cs="Times New Roman"/>
          <w:i/>
        </w:rPr>
        <w:t>No violations</w:t>
      </w:r>
      <w:r>
        <w:rPr>
          <w:rFonts w:cs="Times New Roman"/>
        </w:rPr>
        <w:t xml:space="preserve">) and the executed </w:t>
      </w:r>
      <w:r>
        <w:rPr>
          <w:rFonts w:cs="Times New Roman"/>
        </w:rPr>
        <w:lastRenderedPageBreak/>
        <w:t xml:space="preserve">action (2.16 kW), ten green check chips, the factor </w:t>
      </w:r>
      <w:r>
        <w:rPr>
          <w:rFonts w:cs="Times New Roman"/>
          <w:i/>
        </w:rPr>
        <w:t>Surplus solar power is available</w:t>
      </w:r>
      <w:r>
        <w:rPr>
          <w:rFonts w:cs="Times New Roman"/>
        </w:rPr>
        <w:t xml:space="preserve"> and the context the agent knew (for example solar 3.788 kW). No model chain-of-though</w:t>
      </w:r>
      <w:r>
        <w:rPr>
          <w:rFonts w:cs="Times New Roman"/>
        </w:rPr>
        <w:t>t is requested or stored.</w:t>
      </w:r>
    </w:p>
    <w:p w:rsidR="0027215C" w:rsidRDefault="002D3869">
      <w:pPr>
        <w:pStyle w:val="Heading2"/>
      </w:pPr>
      <w:r>
        <w:t>8.2 Experimental Setup</w:t>
      </w:r>
    </w:p>
    <w:p w:rsidR="0027215C" w:rsidRDefault="002D3869">
      <w:r>
        <w:rPr>
          <w:rFonts w:cs="Times New Roman"/>
        </w:rPr>
        <w:t>Three control strategies (arms) are compared on the three-node feeder of Chapter 5; all arms see identical inputs for a given scenario and seed.</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Experimental setup</w:t>
      </w:r>
    </w:p>
    <w:tbl>
      <w:tblPr>
        <w:tblStyle w:val="TableGrid"/>
        <w:tblW w:w="0" w:type="auto"/>
        <w:jc w:val="center"/>
        <w:tblLook w:val="04A0" w:firstRow="1" w:lastRow="0" w:firstColumn="1" w:lastColumn="0" w:noHBand="0" w:noVBand="1"/>
      </w:tblPr>
      <w:tblGrid>
        <w:gridCol w:w="2565"/>
        <w:gridCol w:w="6677"/>
      </w:tblGrid>
      <w:tr w:rsidR="0027215C">
        <w:trPr>
          <w:cantSplit/>
          <w:tblHeader/>
          <w:jc w:val="center"/>
        </w:trPr>
        <w:tc>
          <w:tcPr>
            <w:tcW w:w="2592" w:type="dxa"/>
            <w:shd w:val="clear" w:color="auto" w:fill="1B2A41"/>
          </w:tcPr>
          <w:p w:rsidR="0027215C" w:rsidRDefault="002D3869">
            <w:pPr>
              <w:spacing w:after="40" w:line="240" w:lineRule="auto"/>
              <w:jc w:val="center"/>
            </w:pPr>
            <w:r>
              <w:rPr>
                <w:rFonts w:cs="Times New Roman"/>
                <w:b/>
                <w:color w:val="FFFFFF"/>
                <w:sz w:val="19"/>
              </w:rPr>
              <w:t>Item</w:t>
            </w:r>
          </w:p>
        </w:tc>
        <w:tc>
          <w:tcPr>
            <w:tcW w:w="6768" w:type="dxa"/>
            <w:shd w:val="clear" w:color="auto" w:fill="1B2A41"/>
          </w:tcPr>
          <w:p w:rsidR="0027215C" w:rsidRDefault="002D3869">
            <w:pPr>
              <w:spacing w:after="40" w:line="240" w:lineRule="auto"/>
              <w:jc w:val="center"/>
            </w:pPr>
            <w:r>
              <w:rPr>
                <w:rFonts w:cs="Times New Roman"/>
                <w:b/>
                <w:color w:val="FFFFFF"/>
                <w:sz w:val="19"/>
              </w:rPr>
              <w:t>Value</w:t>
            </w:r>
          </w:p>
        </w:tc>
      </w:tr>
      <w:tr w:rsidR="0027215C">
        <w:trPr>
          <w:cantSplit/>
          <w:jc w:val="center"/>
        </w:trPr>
        <w:tc>
          <w:tcPr>
            <w:tcW w:w="2592" w:type="dxa"/>
          </w:tcPr>
          <w:p w:rsidR="0027215C" w:rsidRDefault="002D3869">
            <w:pPr>
              <w:spacing w:after="40" w:line="240" w:lineRule="auto"/>
              <w:jc w:val="left"/>
            </w:pPr>
            <w:r>
              <w:rPr>
                <w:rFonts w:cs="Times New Roman"/>
                <w:sz w:val="19"/>
              </w:rPr>
              <w:t>Scenarios</w:t>
            </w:r>
          </w:p>
        </w:tc>
        <w:tc>
          <w:tcPr>
            <w:tcW w:w="6768" w:type="dxa"/>
          </w:tcPr>
          <w:p w:rsidR="0027215C" w:rsidRDefault="002D3869">
            <w:pPr>
              <w:spacing w:after="40" w:line="240" w:lineRule="auto"/>
              <w:jc w:val="left"/>
            </w:pPr>
            <w:r>
              <w:rPr>
                <w:rFonts w:cs="Times New Roman"/>
                <w:sz w:val="19"/>
              </w:rPr>
              <w:t>7: normal, high solar, peak demand, battery stress, line congestion, voltage violation, unsafe AI action</w:t>
            </w:r>
          </w:p>
        </w:tc>
      </w:tr>
      <w:tr w:rsidR="0027215C">
        <w:trPr>
          <w:cantSplit/>
          <w:jc w:val="center"/>
        </w:trPr>
        <w:tc>
          <w:tcPr>
            <w:tcW w:w="2592" w:type="dxa"/>
          </w:tcPr>
          <w:p w:rsidR="0027215C" w:rsidRDefault="002D3869">
            <w:pPr>
              <w:spacing w:after="40" w:line="240" w:lineRule="auto"/>
              <w:jc w:val="left"/>
            </w:pPr>
            <w:r>
              <w:rPr>
                <w:rFonts w:cs="Times New Roman"/>
                <w:sz w:val="19"/>
              </w:rPr>
              <w:t>Seeds</w:t>
            </w:r>
          </w:p>
        </w:tc>
        <w:tc>
          <w:tcPr>
            <w:tcW w:w="6768" w:type="dxa"/>
          </w:tcPr>
          <w:p w:rsidR="0027215C" w:rsidRDefault="002D3869">
            <w:pPr>
              <w:spacing w:after="40" w:line="240" w:lineRule="auto"/>
              <w:jc w:val="left"/>
            </w:pPr>
            <w:r>
              <w:rPr>
                <w:rFonts w:cs="Times New Roman"/>
                <w:sz w:val="19"/>
              </w:rPr>
              <w:t>0, 1, 2 (three seeds per scenario and arm)</w:t>
            </w:r>
          </w:p>
        </w:tc>
      </w:tr>
      <w:tr w:rsidR="0027215C">
        <w:trPr>
          <w:cantSplit/>
          <w:jc w:val="center"/>
        </w:trPr>
        <w:tc>
          <w:tcPr>
            <w:tcW w:w="2592" w:type="dxa"/>
          </w:tcPr>
          <w:p w:rsidR="0027215C" w:rsidRDefault="002D3869">
            <w:pPr>
              <w:spacing w:after="40" w:line="240" w:lineRule="auto"/>
              <w:jc w:val="left"/>
            </w:pPr>
            <w:r>
              <w:rPr>
                <w:rFonts w:cs="Times New Roman"/>
                <w:sz w:val="19"/>
              </w:rPr>
              <w:t>Steps per run</w:t>
            </w:r>
          </w:p>
        </w:tc>
        <w:tc>
          <w:tcPr>
            <w:tcW w:w="6768" w:type="dxa"/>
          </w:tcPr>
          <w:p w:rsidR="0027215C" w:rsidRDefault="002D3869">
            <w:pPr>
              <w:spacing w:after="40" w:line="240" w:lineRule="auto"/>
              <w:jc w:val="left"/>
            </w:pPr>
            <w:r>
              <w:rPr>
                <w:rFonts w:cs="Times New Roman"/>
                <w:sz w:val="19"/>
              </w:rPr>
              <w:t>24 steps of 15 minutes (6 simulated hours) in every run</w:t>
            </w:r>
          </w:p>
        </w:tc>
      </w:tr>
      <w:tr w:rsidR="0027215C">
        <w:trPr>
          <w:cantSplit/>
          <w:jc w:val="center"/>
        </w:trPr>
        <w:tc>
          <w:tcPr>
            <w:tcW w:w="2592" w:type="dxa"/>
          </w:tcPr>
          <w:p w:rsidR="0027215C" w:rsidRDefault="002D3869">
            <w:pPr>
              <w:spacing w:after="40" w:line="240" w:lineRule="auto"/>
              <w:jc w:val="left"/>
            </w:pPr>
            <w:r>
              <w:rPr>
                <w:rFonts w:cs="Times New Roman"/>
                <w:sz w:val="19"/>
              </w:rPr>
              <w:t>Runs</w:t>
            </w:r>
          </w:p>
        </w:tc>
        <w:tc>
          <w:tcPr>
            <w:tcW w:w="6768" w:type="dxa"/>
          </w:tcPr>
          <w:p w:rsidR="0027215C" w:rsidRDefault="002D3869">
            <w:pPr>
              <w:spacing w:after="40" w:line="240" w:lineRule="auto"/>
              <w:jc w:val="left"/>
            </w:pPr>
            <w:r>
              <w:rPr>
                <w:rFonts w:cs="Times New Roman"/>
                <w:sz w:val="19"/>
              </w:rPr>
              <w:t>63 = 7 scena</w:t>
            </w:r>
            <w:r>
              <w:rPr>
                <w:rFonts w:cs="Times New Roman"/>
                <w:sz w:val="19"/>
              </w:rPr>
              <w:t>rios x 3 arms x 3 seeds; 21 runs per arm; 504 steps per arm</w:t>
            </w:r>
          </w:p>
        </w:tc>
      </w:tr>
      <w:tr w:rsidR="0027215C">
        <w:trPr>
          <w:cantSplit/>
          <w:jc w:val="center"/>
        </w:trPr>
        <w:tc>
          <w:tcPr>
            <w:tcW w:w="2592" w:type="dxa"/>
          </w:tcPr>
          <w:p w:rsidR="0027215C" w:rsidRDefault="002D3869">
            <w:pPr>
              <w:spacing w:after="40" w:line="240" w:lineRule="auto"/>
              <w:jc w:val="left"/>
            </w:pPr>
            <w:r>
              <w:rPr>
                <w:rFonts w:cs="Times New Roman"/>
                <w:sz w:val="19"/>
              </w:rPr>
              <w:t>Arm 1: rule baseline</w:t>
            </w:r>
          </w:p>
        </w:tc>
        <w:tc>
          <w:tcPr>
            <w:tcW w:w="6768" w:type="dxa"/>
          </w:tcPr>
          <w:p w:rsidR="0027215C" w:rsidRDefault="002D3869">
            <w:pPr>
              <w:spacing w:after="40" w:line="240" w:lineRule="auto"/>
              <w:jc w:val="left"/>
            </w:pPr>
            <w:r>
              <w:rPr>
                <w:rFonts w:cs="Times New Roman"/>
                <w:sz w:val="19"/>
              </w:rPr>
              <w:t>Non-LLM time-of-use rules, no shield, no fault injection</w:t>
            </w:r>
          </w:p>
        </w:tc>
      </w:tr>
      <w:tr w:rsidR="0027215C">
        <w:trPr>
          <w:cantSplit/>
          <w:jc w:val="center"/>
        </w:trPr>
        <w:tc>
          <w:tcPr>
            <w:tcW w:w="2592" w:type="dxa"/>
          </w:tcPr>
          <w:p w:rsidR="0027215C" w:rsidRDefault="002D3869">
            <w:pPr>
              <w:spacing w:after="40" w:line="240" w:lineRule="auto"/>
              <w:jc w:val="left"/>
            </w:pPr>
            <w:r>
              <w:rPr>
                <w:rFonts w:cs="Times New Roman"/>
                <w:sz w:val="19"/>
              </w:rPr>
              <w:t>Arm 2: agents, no shield</w:t>
            </w:r>
          </w:p>
        </w:tc>
        <w:tc>
          <w:tcPr>
            <w:tcW w:w="6768" w:type="dxa"/>
          </w:tcPr>
          <w:p w:rsidR="0027215C" w:rsidRDefault="002D3869">
            <w:pPr>
              <w:spacing w:after="40" w:line="240" w:lineRule="auto"/>
              <w:jc w:val="left"/>
            </w:pPr>
            <w:r>
              <w:rPr>
                <w:rFonts w:cs="Times New Roman"/>
                <w:sz w:val="19"/>
              </w:rPr>
              <w:t>Agents with the mock provider and the scenario's injected faults; proposals applied exactly</w:t>
            </w:r>
            <w:r>
              <w:rPr>
                <w:rFonts w:cs="Times New Roman"/>
                <w:sz w:val="19"/>
              </w:rPr>
              <w:t xml:space="preserve"> as requested</w:t>
            </w:r>
          </w:p>
        </w:tc>
      </w:tr>
      <w:tr w:rsidR="0027215C">
        <w:trPr>
          <w:cantSplit/>
          <w:jc w:val="center"/>
        </w:trPr>
        <w:tc>
          <w:tcPr>
            <w:tcW w:w="2592" w:type="dxa"/>
          </w:tcPr>
          <w:p w:rsidR="0027215C" w:rsidRDefault="002D3869">
            <w:pPr>
              <w:spacing w:after="40" w:line="240" w:lineRule="auto"/>
              <w:jc w:val="left"/>
            </w:pPr>
            <w:r>
              <w:rPr>
                <w:rFonts w:cs="Times New Roman"/>
                <w:sz w:val="19"/>
              </w:rPr>
              <w:t>Arm 3: SafeGrid-AI</w:t>
            </w:r>
          </w:p>
        </w:tc>
        <w:tc>
          <w:tcPr>
            <w:tcW w:w="6768" w:type="dxa"/>
          </w:tcPr>
          <w:p w:rsidR="0027215C" w:rsidRDefault="002D3869">
            <w:pPr>
              <w:spacing w:after="40" w:line="240" w:lineRule="auto"/>
              <w:jc w:val="left"/>
            </w:pPr>
            <w:r>
              <w:rPr>
                <w:rFonts w:cs="Times New Roman"/>
                <w:sz w:val="19"/>
              </w:rPr>
              <w:t>Same agents and faults, every proposal validated by the Symbolic Safety Shield</w:t>
            </w:r>
          </w:p>
        </w:tc>
      </w:tr>
      <w:tr w:rsidR="0027215C">
        <w:trPr>
          <w:cantSplit/>
          <w:jc w:val="center"/>
        </w:trPr>
        <w:tc>
          <w:tcPr>
            <w:tcW w:w="2592" w:type="dxa"/>
          </w:tcPr>
          <w:p w:rsidR="0027215C" w:rsidRDefault="002D3869">
            <w:pPr>
              <w:spacing w:after="40" w:line="240" w:lineRule="auto"/>
              <w:jc w:val="left"/>
            </w:pPr>
            <w:r>
              <w:rPr>
                <w:rFonts w:cs="Times New Roman"/>
                <w:sz w:val="19"/>
              </w:rPr>
              <w:t>Language model</w:t>
            </w:r>
          </w:p>
        </w:tc>
        <w:tc>
          <w:tcPr>
            <w:tcW w:w="6768" w:type="dxa"/>
          </w:tcPr>
          <w:p w:rsidR="0027215C" w:rsidRDefault="002D3869">
            <w:pPr>
              <w:spacing w:after="40" w:line="240" w:lineRule="auto"/>
              <w:jc w:val="left"/>
            </w:pPr>
            <w:r>
              <w:rPr>
                <w:rFonts w:cs="Times New Roman"/>
                <w:sz w:val="19"/>
              </w:rPr>
              <w:t>Deterministic seeded mock provider in every agent run; the real-model provider was not exercised</w:t>
            </w:r>
          </w:p>
        </w:tc>
      </w:tr>
      <w:tr w:rsidR="0027215C">
        <w:trPr>
          <w:cantSplit/>
          <w:jc w:val="center"/>
        </w:trPr>
        <w:tc>
          <w:tcPr>
            <w:tcW w:w="2592" w:type="dxa"/>
          </w:tcPr>
          <w:p w:rsidR="0027215C" w:rsidRDefault="002D3869">
            <w:pPr>
              <w:spacing w:after="40" w:line="240" w:lineRule="auto"/>
              <w:jc w:val="left"/>
            </w:pPr>
            <w:r>
              <w:rPr>
                <w:rFonts w:cs="Times New Roman"/>
                <w:sz w:val="19"/>
              </w:rPr>
              <w:t>Machine</w:t>
            </w:r>
          </w:p>
        </w:tc>
        <w:tc>
          <w:tcPr>
            <w:tcW w:w="6768" w:type="dxa"/>
          </w:tcPr>
          <w:p w:rsidR="0027215C" w:rsidRDefault="002D3869">
            <w:pPr>
              <w:spacing w:after="40" w:line="240" w:lineRule="auto"/>
              <w:jc w:val="left"/>
            </w:pPr>
            <w:r>
              <w:rPr>
                <w:rFonts w:cs="Times New Roman"/>
                <w:sz w:val="19"/>
              </w:rPr>
              <w:t xml:space="preserve">Intel Core i5-12500 </w:t>
            </w:r>
            <w:r>
              <w:rPr>
                <w:rFonts w:cs="Times New Roman"/>
                <w:sz w:val="19"/>
              </w:rPr>
              <w:t>(6 cores, 12 threads), 15.7 GB RAM, Windows 11 Pro, no GPU used; the 63 runs took about ten minutes</w:t>
            </w:r>
          </w:p>
        </w:tc>
      </w:tr>
      <w:tr w:rsidR="0027215C">
        <w:trPr>
          <w:cantSplit/>
          <w:jc w:val="center"/>
        </w:trPr>
        <w:tc>
          <w:tcPr>
            <w:tcW w:w="2592" w:type="dxa"/>
          </w:tcPr>
          <w:p w:rsidR="0027215C" w:rsidRDefault="002D3869">
            <w:pPr>
              <w:spacing w:after="40" w:line="240" w:lineRule="auto"/>
              <w:jc w:val="left"/>
            </w:pPr>
            <w:r>
              <w:rPr>
                <w:rFonts w:cs="Times New Roman"/>
                <w:sz w:val="19"/>
              </w:rPr>
              <w:t>Tariff</w:t>
            </w:r>
          </w:p>
        </w:tc>
        <w:tc>
          <w:tcPr>
            <w:tcW w:w="6768" w:type="dxa"/>
          </w:tcPr>
          <w:p w:rsidR="0027215C" w:rsidRDefault="002D3869">
            <w:pPr>
              <w:spacing w:after="40" w:line="240" w:lineRule="auto"/>
              <w:jc w:val="left"/>
            </w:pPr>
            <w:r>
              <w:rPr>
                <w:rFonts w:cs="Times New Roman"/>
                <w:sz w:val="19"/>
              </w:rPr>
              <w:t>Illustrative time-of-use tariff of 3.8 to 9.0 INR per kWh; export credited at 60 % of the import price</w:t>
            </w:r>
          </w:p>
        </w:tc>
      </w:tr>
    </w:tbl>
    <w:p w:rsidR="0027215C" w:rsidRDefault="0027215C">
      <w:pPr>
        <w:spacing w:after="40" w:line="144" w:lineRule="auto"/>
      </w:pPr>
    </w:p>
    <w:p w:rsidR="0027215C" w:rsidRDefault="002D3869">
      <w:r>
        <w:rPr>
          <w:rFonts w:cs="Times New Roman"/>
        </w:rPr>
        <w:t xml:space="preserve">Two definitions matter. A violation is </w:t>
      </w:r>
      <w:r>
        <w:rPr>
          <w:rFonts w:cs="Times New Roman"/>
          <w:b/>
        </w:rPr>
        <w:t>caus</w:t>
      </w:r>
      <w:r>
        <w:rPr>
          <w:rFonts w:cs="Times New Roman"/>
          <w:b/>
        </w:rPr>
        <w:t>ed by an action</w:t>
      </w:r>
      <w:r>
        <w:rPr>
          <w:rFonts w:cs="Times New Roman"/>
        </w:rPr>
        <w:t xml:space="preserve"> when it is new, or worse than in the same step with every agent idle; this is what the shield is designed to prevent. A step has </w:t>
      </w:r>
      <w:r>
        <w:rPr>
          <w:rFonts w:cs="Times New Roman"/>
          <w:b/>
        </w:rPr>
        <w:t>pre-existing stress</w:t>
      </w:r>
      <w:r>
        <w:rPr>
          <w:rFonts w:cs="Times New Roman"/>
        </w:rPr>
        <w:t xml:space="preserve"> when a limit is violated even with every agent idle; the shield is not designed to remove t</w:t>
      </w:r>
      <w:r>
        <w:rPr>
          <w:rFonts w:cs="Times New Roman"/>
        </w:rPr>
        <w:t>hat. Results are means over seeds. Every run uses 24 steps, longer than the native length of the shorter scenarios (12 to 16 steps), whose injected faults occur early.</w:t>
      </w:r>
    </w:p>
    <w:p w:rsidR="0027215C" w:rsidRDefault="002D3869">
      <w:pPr>
        <w:pStyle w:val="Heading2"/>
      </w:pPr>
      <w:r>
        <w:t>8.3 Violations Caused by Executed Actions</w:t>
      </w:r>
    </w:p>
    <w:p w:rsidR="0027215C" w:rsidRDefault="002D3869">
      <w:r>
        <w:rPr>
          <w:rFonts w:cs="Times New Roman"/>
        </w:rPr>
        <w:t xml:space="preserve">Over 21 runs of 24 steps, SafeGrid-AI caused </w:t>
      </w:r>
      <w:r>
        <w:rPr>
          <w:rFonts w:cs="Times New Roman"/>
          <w:b/>
        </w:rPr>
        <w:t>no</w:t>
      </w:r>
      <w:r>
        <w:rPr>
          <w:rFonts w:cs="Times New Roman"/>
        </w:rPr>
        <w:t xml:space="preserve"> violation: 0 of 504 shielded steps. The same agents without the shield caused 144 violations in 99 steps; the rule baseline, which has no safety layer either, caused 46 violations in 46 steps, all in </w:t>
      </w:r>
      <w:r>
        <w:rPr>
          <w:rFonts w:ascii="Consolas" w:eastAsia="Consolas" w:hAnsi="Consolas" w:cs="Consolas"/>
          <w:sz w:val="21"/>
        </w:rPr>
        <w:t>line_congestion</w:t>
      </w:r>
      <w:r>
        <w:rPr>
          <w:rFonts w:cs="Times New Roman"/>
        </w:rPr>
        <w:t xml:space="preserve"> and </w:t>
      </w:r>
      <w:r>
        <w:rPr>
          <w:rFonts w:ascii="Consolas" w:eastAsia="Consolas" w:hAnsi="Consolas" w:cs="Consolas"/>
          <w:sz w:val="21"/>
        </w:rPr>
        <w:t>peak_demand</w:t>
      </w:r>
      <w:r>
        <w:rPr>
          <w:rFonts w:cs="Times New Roman"/>
        </w:rPr>
        <w:t>.</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w:instrText>
      </w:r>
      <w:r>
        <w:rPr>
          <w:rFonts w:cs="Times New Roman"/>
        </w:rPr>
        <w:instrText xml:space="preserve">ARABIC </w:instrText>
      </w:r>
      <w:r>
        <w:rPr>
          <w:rFonts w:cs="Times New Roman"/>
        </w:rPr>
        <w:fldChar w:fldCharType="separate"/>
      </w:r>
      <w:r>
        <w:rPr>
          <w:rFonts w:cs="Times New Roman"/>
          <w:noProof/>
        </w:rPr>
        <w:t>3</w:t>
      </w:r>
      <w:r>
        <w:rPr>
          <w:rFonts w:cs="Times New Roman"/>
        </w:rPr>
        <w:fldChar w:fldCharType="end"/>
      </w:r>
      <w:r>
        <w:rPr>
          <w:rFonts w:cs="Times New Roman"/>
        </w:rPr>
        <w:t>: Overall comparison of the three strategies (mean per run of 24 steps; 21 runs per strategy)</w:t>
      </w:r>
    </w:p>
    <w:tbl>
      <w:tblPr>
        <w:tblStyle w:val="TableGrid"/>
        <w:tblW w:w="0" w:type="auto"/>
        <w:jc w:val="center"/>
        <w:tblLook w:val="04A0" w:firstRow="1" w:lastRow="0" w:firstColumn="1" w:lastColumn="0" w:noHBand="0" w:noVBand="1"/>
      </w:tblPr>
      <w:tblGrid>
        <w:gridCol w:w="4395"/>
        <w:gridCol w:w="1568"/>
        <w:gridCol w:w="1708"/>
        <w:gridCol w:w="1571"/>
      </w:tblGrid>
      <w:tr w:rsidR="0027215C">
        <w:trPr>
          <w:cantSplit/>
          <w:tblHeader/>
          <w:jc w:val="center"/>
        </w:trPr>
        <w:tc>
          <w:tcPr>
            <w:tcW w:w="4464" w:type="dxa"/>
            <w:shd w:val="clear" w:color="auto" w:fill="1B2A41"/>
          </w:tcPr>
          <w:p w:rsidR="0027215C" w:rsidRDefault="002D3869">
            <w:pPr>
              <w:spacing w:after="40" w:line="240" w:lineRule="auto"/>
              <w:jc w:val="center"/>
            </w:pPr>
            <w:r>
              <w:rPr>
                <w:rFonts w:cs="Times New Roman"/>
                <w:b/>
                <w:color w:val="FFFFFF"/>
                <w:sz w:val="18"/>
              </w:rPr>
              <w:t>Metric</w:t>
            </w:r>
          </w:p>
        </w:tc>
        <w:tc>
          <w:tcPr>
            <w:tcW w:w="1584" w:type="dxa"/>
            <w:shd w:val="clear" w:color="auto" w:fill="1B2A41"/>
          </w:tcPr>
          <w:p w:rsidR="0027215C" w:rsidRDefault="002D3869">
            <w:pPr>
              <w:spacing w:after="40" w:line="240" w:lineRule="auto"/>
              <w:jc w:val="center"/>
            </w:pPr>
            <w:r>
              <w:rPr>
                <w:rFonts w:cs="Times New Roman"/>
                <w:b/>
                <w:color w:val="FFFFFF"/>
                <w:sz w:val="18"/>
              </w:rPr>
              <w:t>Rule baseline</w:t>
            </w:r>
          </w:p>
        </w:tc>
        <w:tc>
          <w:tcPr>
            <w:tcW w:w="1728" w:type="dxa"/>
            <w:shd w:val="clear" w:color="auto" w:fill="1B2A41"/>
          </w:tcPr>
          <w:p w:rsidR="0027215C" w:rsidRDefault="002D3869">
            <w:pPr>
              <w:spacing w:after="40" w:line="240" w:lineRule="auto"/>
              <w:jc w:val="center"/>
            </w:pPr>
            <w:r>
              <w:rPr>
                <w:rFonts w:cs="Times New Roman"/>
                <w:b/>
                <w:color w:val="FFFFFF"/>
                <w:sz w:val="18"/>
              </w:rPr>
              <w:t>Agents, no shield</w:t>
            </w:r>
          </w:p>
        </w:tc>
        <w:tc>
          <w:tcPr>
            <w:tcW w:w="1584" w:type="dxa"/>
            <w:shd w:val="clear" w:color="auto" w:fill="1B2A41"/>
          </w:tcPr>
          <w:p w:rsidR="0027215C" w:rsidRDefault="002D3869">
            <w:pPr>
              <w:spacing w:after="40" w:line="240" w:lineRule="auto"/>
              <w:jc w:val="center"/>
            </w:pPr>
            <w:r>
              <w:rPr>
                <w:rFonts w:cs="Times New Roman"/>
                <w:b/>
                <w:color w:val="FFFFFF"/>
                <w:sz w:val="18"/>
              </w:rPr>
              <w:t>SafeGrid-AI</w:t>
            </w:r>
          </w:p>
        </w:tc>
      </w:tr>
      <w:tr w:rsidR="0027215C">
        <w:trPr>
          <w:cantSplit/>
          <w:jc w:val="center"/>
        </w:trPr>
        <w:tc>
          <w:tcPr>
            <w:tcW w:w="4464" w:type="dxa"/>
          </w:tcPr>
          <w:p w:rsidR="0027215C" w:rsidRDefault="002D3869">
            <w:pPr>
              <w:spacing w:after="40" w:line="240" w:lineRule="auto"/>
              <w:jc w:val="left"/>
            </w:pPr>
            <w:r>
              <w:rPr>
                <w:rFonts w:cs="Times New Roman"/>
                <w:sz w:val="18"/>
              </w:rPr>
              <w:t>Steps with violations caused by actions (of 24)</w:t>
            </w:r>
          </w:p>
        </w:tc>
        <w:tc>
          <w:tcPr>
            <w:tcW w:w="1584" w:type="dxa"/>
          </w:tcPr>
          <w:p w:rsidR="0027215C" w:rsidRDefault="002D3869">
            <w:pPr>
              <w:spacing w:after="40" w:line="240" w:lineRule="auto"/>
              <w:jc w:val="right"/>
            </w:pPr>
            <w:r>
              <w:rPr>
                <w:rFonts w:cs="Times New Roman"/>
                <w:sz w:val="18"/>
              </w:rPr>
              <w:t>2.19</w:t>
            </w:r>
          </w:p>
        </w:tc>
        <w:tc>
          <w:tcPr>
            <w:tcW w:w="1728" w:type="dxa"/>
          </w:tcPr>
          <w:p w:rsidR="0027215C" w:rsidRDefault="002D3869">
            <w:pPr>
              <w:spacing w:after="40" w:line="240" w:lineRule="auto"/>
              <w:jc w:val="right"/>
            </w:pPr>
            <w:r>
              <w:rPr>
                <w:rFonts w:cs="Times New Roman"/>
                <w:sz w:val="18"/>
              </w:rPr>
              <w:t>4.71</w:t>
            </w:r>
          </w:p>
        </w:tc>
        <w:tc>
          <w:tcPr>
            <w:tcW w:w="1584" w:type="dxa"/>
          </w:tcPr>
          <w:p w:rsidR="0027215C" w:rsidRDefault="002D3869">
            <w:pPr>
              <w:spacing w:after="40" w:line="240" w:lineRule="auto"/>
              <w:jc w:val="right"/>
            </w:pPr>
            <w:r>
              <w:rPr>
                <w:rFonts w:cs="Times New Roman"/>
                <w:sz w:val="18"/>
              </w:rPr>
              <w:t>0.00</w:t>
            </w:r>
          </w:p>
        </w:tc>
      </w:tr>
      <w:tr w:rsidR="0027215C">
        <w:trPr>
          <w:cantSplit/>
          <w:jc w:val="center"/>
        </w:trPr>
        <w:tc>
          <w:tcPr>
            <w:tcW w:w="4464" w:type="dxa"/>
          </w:tcPr>
          <w:p w:rsidR="0027215C" w:rsidRDefault="002D3869">
            <w:pPr>
              <w:spacing w:after="40" w:line="240" w:lineRule="auto"/>
              <w:jc w:val="left"/>
            </w:pPr>
            <w:r>
              <w:rPr>
                <w:rFonts w:cs="Times New Roman"/>
                <w:sz w:val="18"/>
              </w:rPr>
              <w:t>Violations caused by actions</w:t>
            </w:r>
          </w:p>
        </w:tc>
        <w:tc>
          <w:tcPr>
            <w:tcW w:w="1584" w:type="dxa"/>
          </w:tcPr>
          <w:p w:rsidR="0027215C" w:rsidRDefault="002D3869">
            <w:pPr>
              <w:spacing w:after="40" w:line="240" w:lineRule="auto"/>
              <w:jc w:val="right"/>
            </w:pPr>
            <w:r>
              <w:rPr>
                <w:rFonts w:cs="Times New Roman"/>
                <w:sz w:val="18"/>
              </w:rPr>
              <w:t>2.19</w:t>
            </w:r>
          </w:p>
        </w:tc>
        <w:tc>
          <w:tcPr>
            <w:tcW w:w="1728" w:type="dxa"/>
          </w:tcPr>
          <w:p w:rsidR="0027215C" w:rsidRDefault="002D3869">
            <w:pPr>
              <w:spacing w:after="40" w:line="240" w:lineRule="auto"/>
              <w:jc w:val="right"/>
            </w:pPr>
            <w:r>
              <w:rPr>
                <w:rFonts w:cs="Times New Roman"/>
                <w:sz w:val="18"/>
              </w:rPr>
              <w:t>6.86</w:t>
            </w:r>
          </w:p>
        </w:tc>
        <w:tc>
          <w:tcPr>
            <w:tcW w:w="1584" w:type="dxa"/>
          </w:tcPr>
          <w:p w:rsidR="0027215C" w:rsidRDefault="002D3869">
            <w:pPr>
              <w:spacing w:after="40" w:line="240" w:lineRule="auto"/>
              <w:jc w:val="right"/>
            </w:pPr>
            <w:r>
              <w:rPr>
                <w:rFonts w:cs="Times New Roman"/>
                <w:sz w:val="18"/>
              </w:rPr>
              <w:t>0.00</w:t>
            </w:r>
          </w:p>
        </w:tc>
      </w:tr>
      <w:tr w:rsidR="0027215C">
        <w:trPr>
          <w:cantSplit/>
          <w:jc w:val="center"/>
        </w:trPr>
        <w:tc>
          <w:tcPr>
            <w:tcW w:w="4464" w:type="dxa"/>
          </w:tcPr>
          <w:p w:rsidR="0027215C" w:rsidRDefault="002D3869">
            <w:pPr>
              <w:spacing w:after="40" w:line="240" w:lineRule="auto"/>
              <w:jc w:val="left"/>
            </w:pPr>
            <w:r>
              <w:rPr>
                <w:rFonts w:cs="Times New Roman"/>
                <w:sz w:val="18"/>
              </w:rPr>
              <w:t>Violations the raw proposals would cause</w:t>
            </w:r>
          </w:p>
        </w:tc>
        <w:tc>
          <w:tcPr>
            <w:tcW w:w="1584" w:type="dxa"/>
          </w:tcPr>
          <w:p w:rsidR="0027215C" w:rsidRDefault="002D3869">
            <w:pPr>
              <w:spacing w:after="40" w:line="240" w:lineRule="auto"/>
              <w:jc w:val="right"/>
            </w:pPr>
            <w:r>
              <w:rPr>
                <w:rFonts w:cs="Times New Roman"/>
                <w:sz w:val="18"/>
              </w:rPr>
              <w:t>6.05</w:t>
            </w:r>
          </w:p>
        </w:tc>
        <w:tc>
          <w:tcPr>
            <w:tcW w:w="1728" w:type="dxa"/>
          </w:tcPr>
          <w:p w:rsidR="0027215C" w:rsidRDefault="002D3869">
            <w:pPr>
              <w:spacing w:after="40" w:line="240" w:lineRule="auto"/>
              <w:jc w:val="right"/>
            </w:pPr>
            <w:r>
              <w:rPr>
                <w:rFonts w:cs="Times New Roman"/>
                <w:sz w:val="18"/>
              </w:rPr>
              <w:t>8.52</w:t>
            </w:r>
          </w:p>
        </w:tc>
        <w:tc>
          <w:tcPr>
            <w:tcW w:w="1584" w:type="dxa"/>
          </w:tcPr>
          <w:p w:rsidR="0027215C" w:rsidRDefault="002D3869">
            <w:pPr>
              <w:spacing w:after="40" w:line="240" w:lineRule="auto"/>
              <w:jc w:val="right"/>
            </w:pPr>
            <w:r>
              <w:rPr>
                <w:rFonts w:cs="Times New Roman"/>
                <w:sz w:val="18"/>
              </w:rPr>
              <w:t>9.14</w:t>
            </w:r>
          </w:p>
        </w:tc>
      </w:tr>
      <w:tr w:rsidR="0027215C">
        <w:trPr>
          <w:cantSplit/>
          <w:jc w:val="center"/>
        </w:trPr>
        <w:tc>
          <w:tcPr>
            <w:tcW w:w="4464" w:type="dxa"/>
          </w:tcPr>
          <w:p w:rsidR="0027215C" w:rsidRDefault="002D3869">
            <w:pPr>
              <w:spacing w:after="40" w:line="240" w:lineRule="auto"/>
              <w:jc w:val="left"/>
            </w:pPr>
            <w:r>
              <w:rPr>
                <w:rFonts w:cs="Times New Roman"/>
                <w:sz w:val="18"/>
              </w:rPr>
              <w:t>Steps with pre-existing stress (every agent idle)</w:t>
            </w:r>
          </w:p>
        </w:tc>
        <w:tc>
          <w:tcPr>
            <w:tcW w:w="1584" w:type="dxa"/>
          </w:tcPr>
          <w:p w:rsidR="0027215C" w:rsidRDefault="002D3869">
            <w:pPr>
              <w:spacing w:after="40" w:line="240" w:lineRule="auto"/>
              <w:jc w:val="right"/>
            </w:pPr>
            <w:r>
              <w:rPr>
                <w:rFonts w:cs="Times New Roman"/>
                <w:sz w:val="18"/>
              </w:rPr>
              <w:t>6.33</w:t>
            </w:r>
          </w:p>
        </w:tc>
        <w:tc>
          <w:tcPr>
            <w:tcW w:w="1728" w:type="dxa"/>
          </w:tcPr>
          <w:p w:rsidR="0027215C" w:rsidRDefault="002D3869">
            <w:pPr>
              <w:spacing w:after="40" w:line="240" w:lineRule="auto"/>
              <w:jc w:val="right"/>
            </w:pPr>
            <w:r>
              <w:rPr>
                <w:rFonts w:cs="Times New Roman"/>
                <w:sz w:val="18"/>
              </w:rPr>
              <w:t>6.33</w:t>
            </w:r>
          </w:p>
        </w:tc>
        <w:tc>
          <w:tcPr>
            <w:tcW w:w="1584" w:type="dxa"/>
          </w:tcPr>
          <w:p w:rsidR="0027215C" w:rsidRDefault="002D3869">
            <w:pPr>
              <w:spacing w:after="40" w:line="240" w:lineRule="auto"/>
              <w:jc w:val="right"/>
            </w:pPr>
            <w:r>
              <w:rPr>
                <w:rFonts w:cs="Times New Roman"/>
                <w:sz w:val="18"/>
              </w:rPr>
              <w:t>6.33</w:t>
            </w:r>
          </w:p>
        </w:tc>
      </w:tr>
      <w:tr w:rsidR="0027215C">
        <w:trPr>
          <w:cantSplit/>
          <w:jc w:val="center"/>
        </w:trPr>
        <w:tc>
          <w:tcPr>
            <w:tcW w:w="4464" w:type="dxa"/>
          </w:tcPr>
          <w:p w:rsidR="0027215C" w:rsidRDefault="002D3869">
            <w:pPr>
              <w:spacing w:after="40" w:line="240" w:lineRule="auto"/>
              <w:jc w:val="left"/>
            </w:pPr>
            <w:r>
              <w:rPr>
                <w:rFonts w:cs="Times New Roman"/>
                <w:sz w:val="18"/>
              </w:rPr>
              <w:t>Steps with any violation after execution</w:t>
            </w:r>
          </w:p>
        </w:tc>
        <w:tc>
          <w:tcPr>
            <w:tcW w:w="1584" w:type="dxa"/>
          </w:tcPr>
          <w:p w:rsidR="0027215C" w:rsidRDefault="002D3869">
            <w:pPr>
              <w:spacing w:after="40" w:line="240" w:lineRule="auto"/>
              <w:jc w:val="right"/>
            </w:pPr>
            <w:r>
              <w:rPr>
                <w:rFonts w:cs="Times New Roman"/>
                <w:sz w:val="18"/>
              </w:rPr>
              <w:t>6.05</w:t>
            </w:r>
          </w:p>
        </w:tc>
        <w:tc>
          <w:tcPr>
            <w:tcW w:w="1728" w:type="dxa"/>
          </w:tcPr>
          <w:p w:rsidR="0027215C" w:rsidRDefault="002D3869">
            <w:pPr>
              <w:spacing w:after="40" w:line="240" w:lineRule="auto"/>
              <w:jc w:val="right"/>
            </w:pPr>
            <w:r>
              <w:rPr>
                <w:rFonts w:cs="Times New Roman"/>
                <w:sz w:val="18"/>
              </w:rPr>
              <w:t>6.38</w:t>
            </w:r>
          </w:p>
        </w:tc>
        <w:tc>
          <w:tcPr>
            <w:tcW w:w="1584" w:type="dxa"/>
          </w:tcPr>
          <w:p w:rsidR="0027215C" w:rsidRDefault="002D3869">
            <w:pPr>
              <w:spacing w:after="40" w:line="240" w:lineRule="auto"/>
              <w:jc w:val="right"/>
            </w:pPr>
            <w:r>
              <w:rPr>
                <w:rFonts w:cs="Times New Roman"/>
                <w:sz w:val="18"/>
              </w:rPr>
              <w:t>2.48</w:t>
            </w:r>
          </w:p>
        </w:tc>
      </w:tr>
      <w:tr w:rsidR="0027215C">
        <w:trPr>
          <w:cantSplit/>
          <w:jc w:val="center"/>
        </w:trPr>
        <w:tc>
          <w:tcPr>
            <w:tcW w:w="4464" w:type="dxa"/>
          </w:tcPr>
          <w:p w:rsidR="0027215C" w:rsidRDefault="002D3869">
            <w:pPr>
              <w:spacing w:after="40" w:line="240" w:lineRule="auto"/>
              <w:jc w:val="left"/>
            </w:pPr>
            <w:r>
              <w:rPr>
                <w:rFonts w:cs="Times New Roman"/>
                <w:sz w:val="18"/>
              </w:rPr>
              <w:lastRenderedPageBreak/>
              <w:t>Voltage violation steps (strict counter)</w:t>
            </w:r>
          </w:p>
        </w:tc>
        <w:tc>
          <w:tcPr>
            <w:tcW w:w="1584" w:type="dxa"/>
          </w:tcPr>
          <w:p w:rsidR="0027215C" w:rsidRDefault="002D3869">
            <w:pPr>
              <w:spacing w:after="40" w:line="240" w:lineRule="auto"/>
              <w:jc w:val="right"/>
            </w:pPr>
            <w:r>
              <w:rPr>
                <w:rFonts w:cs="Times New Roman"/>
                <w:sz w:val="18"/>
              </w:rPr>
              <w:t>4.33</w:t>
            </w:r>
          </w:p>
        </w:tc>
        <w:tc>
          <w:tcPr>
            <w:tcW w:w="1728" w:type="dxa"/>
          </w:tcPr>
          <w:p w:rsidR="0027215C" w:rsidRDefault="002D3869">
            <w:pPr>
              <w:spacing w:after="40" w:line="240" w:lineRule="auto"/>
              <w:jc w:val="right"/>
            </w:pPr>
            <w:r>
              <w:rPr>
                <w:rFonts w:cs="Times New Roman"/>
                <w:sz w:val="18"/>
              </w:rPr>
              <w:t>4.43</w:t>
            </w:r>
          </w:p>
        </w:tc>
        <w:tc>
          <w:tcPr>
            <w:tcW w:w="1584" w:type="dxa"/>
          </w:tcPr>
          <w:p w:rsidR="0027215C" w:rsidRDefault="002D3869">
            <w:pPr>
              <w:spacing w:after="40" w:line="240" w:lineRule="auto"/>
              <w:jc w:val="right"/>
            </w:pPr>
            <w:r>
              <w:rPr>
                <w:rFonts w:cs="Times New Roman"/>
                <w:sz w:val="18"/>
              </w:rPr>
              <w:t>3.14</w:t>
            </w:r>
          </w:p>
        </w:tc>
      </w:tr>
      <w:tr w:rsidR="0027215C">
        <w:trPr>
          <w:cantSplit/>
          <w:jc w:val="center"/>
        </w:trPr>
        <w:tc>
          <w:tcPr>
            <w:tcW w:w="4464" w:type="dxa"/>
          </w:tcPr>
          <w:p w:rsidR="0027215C" w:rsidRDefault="002D3869">
            <w:pPr>
              <w:spacing w:after="40" w:line="240" w:lineRule="auto"/>
              <w:jc w:val="left"/>
            </w:pPr>
            <w:r>
              <w:rPr>
                <w:rFonts w:cs="Times New Roman"/>
                <w:sz w:val="18"/>
              </w:rPr>
              <w:t xml:space="preserve">Line </w:t>
            </w:r>
            <w:r>
              <w:rPr>
                <w:rFonts w:cs="Times New Roman"/>
                <w:sz w:val="18"/>
              </w:rPr>
              <w:t>overload events (strict counter)</w:t>
            </w:r>
          </w:p>
        </w:tc>
        <w:tc>
          <w:tcPr>
            <w:tcW w:w="1584" w:type="dxa"/>
          </w:tcPr>
          <w:p w:rsidR="0027215C" w:rsidRDefault="002D3869">
            <w:pPr>
              <w:spacing w:after="40" w:line="240" w:lineRule="auto"/>
              <w:jc w:val="right"/>
            </w:pPr>
            <w:r>
              <w:rPr>
                <w:rFonts w:cs="Times New Roman"/>
                <w:sz w:val="18"/>
              </w:rPr>
              <w:t>1.71</w:t>
            </w:r>
          </w:p>
        </w:tc>
        <w:tc>
          <w:tcPr>
            <w:tcW w:w="1728" w:type="dxa"/>
          </w:tcPr>
          <w:p w:rsidR="0027215C" w:rsidRDefault="002D3869">
            <w:pPr>
              <w:spacing w:after="40" w:line="240" w:lineRule="auto"/>
              <w:jc w:val="right"/>
            </w:pPr>
            <w:r>
              <w:rPr>
                <w:rFonts w:cs="Times New Roman"/>
                <w:sz w:val="18"/>
              </w:rPr>
              <w:t>1.86</w:t>
            </w:r>
          </w:p>
        </w:tc>
        <w:tc>
          <w:tcPr>
            <w:tcW w:w="1584" w:type="dxa"/>
          </w:tcPr>
          <w:p w:rsidR="0027215C" w:rsidRDefault="002D3869">
            <w:pPr>
              <w:spacing w:after="40" w:line="240" w:lineRule="auto"/>
              <w:jc w:val="right"/>
            </w:pPr>
            <w:r>
              <w:rPr>
                <w:rFonts w:cs="Times New Roman"/>
                <w:sz w:val="18"/>
              </w:rPr>
              <w:t>0.71</w:t>
            </w:r>
          </w:p>
        </w:tc>
      </w:tr>
      <w:tr w:rsidR="0027215C">
        <w:trPr>
          <w:cantSplit/>
          <w:jc w:val="center"/>
        </w:trPr>
        <w:tc>
          <w:tcPr>
            <w:tcW w:w="4464" w:type="dxa"/>
          </w:tcPr>
          <w:p w:rsidR="0027215C" w:rsidRDefault="002D3869">
            <w:pPr>
              <w:spacing w:after="40" w:line="240" w:lineRule="auto"/>
              <w:jc w:val="left"/>
            </w:pPr>
            <w:r>
              <w:rPr>
                <w:rFonts w:cs="Times New Roman"/>
                <w:sz w:val="18"/>
              </w:rPr>
              <w:t>Transformer overload events</w:t>
            </w:r>
          </w:p>
        </w:tc>
        <w:tc>
          <w:tcPr>
            <w:tcW w:w="1584" w:type="dxa"/>
          </w:tcPr>
          <w:p w:rsidR="0027215C" w:rsidRDefault="002D3869">
            <w:pPr>
              <w:spacing w:after="40" w:line="240" w:lineRule="auto"/>
              <w:jc w:val="right"/>
            </w:pPr>
            <w:r>
              <w:rPr>
                <w:rFonts w:cs="Times New Roman"/>
                <w:sz w:val="18"/>
              </w:rPr>
              <w:t>0.00</w:t>
            </w:r>
          </w:p>
        </w:tc>
        <w:tc>
          <w:tcPr>
            <w:tcW w:w="1728" w:type="dxa"/>
          </w:tcPr>
          <w:p w:rsidR="0027215C" w:rsidRDefault="002D3869">
            <w:pPr>
              <w:spacing w:after="40" w:line="240" w:lineRule="auto"/>
              <w:jc w:val="right"/>
            </w:pPr>
            <w:r>
              <w:rPr>
                <w:rFonts w:cs="Times New Roman"/>
                <w:sz w:val="18"/>
              </w:rPr>
              <w:t>0.14</w:t>
            </w:r>
          </w:p>
        </w:tc>
        <w:tc>
          <w:tcPr>
            <w:tcW w:w="1584" w:type="dxa"/>
          </w:tcPr>
          <w:p w:rsidR="0027215C" w:rsidRDefault="002D3869">
            <w:pPr>
              <w:spacing w:after="40" w:line="240" w:lineRule="auto"/>
              <w:jc w:val="right"/>
            </w:pPr>
            <w:r>
              <w:rPr>
                <w:rFonts w:cs="Times New Roman"/>
                <w:sz w:val="18"/>
              </w:rPr>
              <w:t>0.00</w:t>
            </w:r>
          </w:p>
        </w:tc>
      </w:tr>
      <w:tr w:rsidR="0027215C">
        <w:trPr>
          <w:cantSplit/>
          <w:jc w:val="center"/>
        </w:trPr>
        <w:tc>
          <w:tcPr>
            <w:tcW w:w="4464" w:type="dxa"/>
          </w:tcPr>
          <w:p w:rsidR="0027215C" w:rsidRDefault="002D3869">
            <w:pPr>
              <w:spacing w:after="40" w:line="240" w:lineRule="auto"/>
              <w:jc w:val="left"/>
            </w:pPr>
            <w:r>
              <w:rPr>
                <w:rFonts w:cs="Times New Roman"/>
                <w:sz w:val="18"/>
              </w:rPr>
              <w:t>Energy cost per run, INR (illustrative tariff)</w:t>
            </w:r>
          </w:p>
        </w:tc>
        <w:tc>
          <w:tcPr>
            <w:tcW w:w="1584" w:type="dxa"/>
          </w:tcPr>
          <w:p w:rsidR="0027215C" w:rsidRDefault="002D3869">
            <w:pPr>
              <w:spacing w:after="40" w:line="240" w:lineRule="auto"/>
              <w:jc w:val="right"/>
            </w:pPr>
            <w:r>
              <w:rPr>
                <w:rFonts w:cs="Times New Roman"/>
                <w:sz w:val="18"/>
              </w:rPr>
              <w:t>216.4</w:t>
            </w:r>
          </w:p>
        </w:tc>
        <w:tc>
          <w:tcPr>
            <w:tcW w:w="1728" w:type="dxa"/>
          </w:tcPr>
          <w:p w:rsidR="0027215C" w:rsidRDefault="002D3869">
            <w:pPr>
              <w:spacing w:after="40" w:line="240" w:lineRule="auto"/>
              <w:jc w:val="right"/>
            </w:pPr>
            <w:r>
              <w:rPr>
                <w:rFonts w:cs="Times New Roman"/>
                <w:sz w:val="18"/>
              </w:rPr>
              <w:t>380.8</w:t>
            </w:r>
          </w:p>
        </w:tc>
        <w:tc>
          <w:tcPr>
            <w:tcW w:w="1584" w:type="dxa"/>
          </w:tcPr>
          <w:p w:rsidR="0027215C" w:rsidRDefault="002D3869">
            <w:pPr>
              <w:spacing w:after="40" w:line="240" w:lineRule="auto"/>
              <w:jc w:val="right"/>
            </w:pPr>
            <w:r>
              <w:rPr>
                <w:rFonts w:cs="Times New Roman"/>
                <w:sz w:val="18"/>
              </w:rPr>
              <w:t>225.0</w:t>
            </w:r>
          </w:p>
        </w:tc>
      </w:tr>
      <w:tr w:rsidR="0027215C">
        <w:trPr>
          <w:cantSplit/>
          <w:jc w:val="center"/>
        </w:trPr>
        <w:tc>
          <w:tcPr>
            <w:tcW w:w="4464" w:type="dxa"/>
          </w:tcPr>
          <w:p w:rsidR="0027215C" w:rsidRDefault="002D3869">
            <w:pPr>
              <w:spacing w:after="40" w:line="240" w:lineRule="auto"/>
              <w:jc w:val="left"/>
            </w:pPr>
            <w:r>
              <w:rPr>
                <w:rFonts w:cs="Times New Roman"/>
                <w:sz w:val="18"/>
              </w:rPr>
              <w:t>Renewable utilisation</w:t>
            </w:r>
          </w:p>
        </w:tc>
        <w:tc>
          <w:tcPr>
            <w:tcW w:w="1584" w:type="dxa"/>
          </w:tcPr>
          <w:p w:rsidR="0027215C" w:rsidRDefault="002D3869">
            <w:pPr>
              <w:spacing w:after="40" w:line="240" w:lineRule="auto"/>
              <w:jc w:val="right"/>
            </w:pPr>
            <w:r>
              <w:rPr>
                <w:rFonts w:cs="Times New Roman"/>
                <w:sz w:val="18"/>
              </w:rPr>
              <w:t>1.000</w:t>
            </w:r>
          </w:p>
        </w:tc>
        <w:tc>
          <w:tcPr>
            <w:tcW w:w="1728" w:type="dxa"/>
          </w:tcPr>
          <w:p w:rsidR="0027215C" w:rsidRDefault="002D3869">
            <w:pPr>
              <w:spacing w:after="40" w:line="240" w:lineRule="auto"/>
              <w:jc w:val="right"/>
            </w:pPr>
            <w:r>
              <w:rPr>
                <w:rFonts w:cs="Times New Roman"/>
                <w:sz w:val="18"/>
              </w:rPr>
              <w:t>0.884</w:t>
            </w:r>
          </w:p>
        </w:tc>
        <w:tc>
          <w:tcPr>
            <w:tcW w:w="1584" w:type="dxa"/>
          </w:tcPr>
          <w:p w:rsidR="0027215C" w:rsidRDefault="002D3869">
            <w:pPr>
              <w:spacing w:after="40" w:line="240" w:lineRule="auto"/>
              <w:jc w:val="right"/>
            </w:pPr>
            <w:r>
              <w:rPr>
                <w:rFonts w:cs="Times New Roman"/>
                <w:sz w:val="18"/>
              </w:rPr>
              <w:t>0.860</w:t>
            </w:r>
          </w:p>
        </w:tc>
      </w:tr>
      <w:tr w:rsidR="0027215C">
        <w:trPr>
          <w:cantSplit/>
          <w:jc w:val="center"/>
        </w:trPr>
        <w:tc>
          <w:tcPr>
            <w:tcW w:w="4464" w:type="dxa"/>
          </w:tcPr>
          <w:p w:rsidR="0027215C" w:rsidRDefault="002D3869">
            <w:pPr>
              <w:spacing w:after="40" w:line="240" w:lineRule="auto"/>
              <w:jc w:val="left"/>
            </w:pPr>
            <w:r>
              <w:rPr>
                <w:rFonts w:cs="Times New Roman"/>
                <w:sz w:val="18"/>
              </w:rPr>
              <w:t>Battery utilisation (throughput / capacity)</w:t>
            </w:r>
          </w:p>
        </w:tc>
        <w:tc>
          <w:tcPr>
            <w:tcW w:w="1584" w:type="dxa"/>
          </w:tcPr>
          <w:p w:rsidR="0027215C" w:rsidRDefault="002D3869">
            <w:pPr>
              <w:spacing w:after="40" w:line="240" w:lineRule="auto"/>
              <w:jc w:val="right"/>
            </w:pPr>
            <w:r>
              <w:rPr>
                <w:rFonts w:cs="Times New Roman"/>
                <w:sz w:val="18"/>
              </w:rPr>
              <w:t>0.520</w:t>
            </w:r>
          </w:p>
        </w:tc>
        <w:tc>
          <w:tcPr>
            <w:tcW w:w="1728" w:type="dxa"/>
          </w:tcPr>
          <w:p w:rsidR="0027215C" w:rsidRDefault="002D3869">
            <w:pPr>
              <w:spacing w:after="40" w:line="240" w:lineRule="auto"/>
              <w:jc w:val="right"/>
            </w:pPr>
            <w:r>
              <w:rPr>
                <w:rFonts w:cs="Times New Roman"/>
                <w:sz w:val="18"/>
              </w:rPr>
              <w:t>3.392</w:t>
            </w:r>
          </w:p>
        </w:tc>
        <w:tc>
          <w:tcPr>
            <w:tcW w:w="1584" w:type="dxa"/>
          </w:tcPr>
          <w:p w:rsidR="0027215C" w:rsidRDefault="002D3869">
            <w:pPr>
              <w:spacing w:after="40" w:line="240" w:lineRule="auto"/>
              <w:jc w:val="right"/>
            </w:pPr>
            <w:r>
              <w:rPr>
                <w:rFonts w:cs="Times New Roman"/>
                <w:sz w:val="18"/>
              </w:rPr>
              <w:t>0.508</w:t>
            </w:r>
          </w:p>
        </w:tc>
      </w:tr>
      <w:tr w:rsidR="0027215C">
        <w:trPr>
          <w:cantSplit/>
          <w:jc w:val="center"/>
        </w:trPr>
        <w:tc>
          <w:tcPr>
            <w:tcW w:w="4464" w:type="dxa"/>
          </w:tcPr>
          <w:p w:rsidR="0027215C" w:rsidRDefault="002D3869">
            <w:pPr>
              <w:spacing w:after="40" w:line="240" w:lineRule="auto"/>
              <w:jc w:val="left"/>
            </w:pPr>
            <w:r>
              <w:rPr>
                <w:rFonts w:cs="Times New Roman"/>
                <w:sz w:val="18"/>
              </w:rPr>
              <w:t>Shield intervention rate</w:t>
            </w:r>
          </w:p>
        </w:tc>
        <w:tc>
          <w:tcPr>
            <w:tcW w:w="1584" w:type="dxa"/>
          </w:tcPr>
          <w:p w:rsidR="0027215C" w:rsidRDefault="002D3869">
            <w:pPr>
              <w:spacing w:after="40" w:line="240" w:lineRule="auto"/>
              <w:jc w:val="right"/>
            </w:pPr>
            <w:r>
              <w:rPr>
                <w:rFonts w:cs="Times New Roman"/>
                <w:sz w:val="18"/>
              </w:rPr>
              <w:t>0.000</w:t>
            </w:r>
          </w:p>
        </w:tc>
        <w:tc>
          <w:tcPr>
            <w:tcW w:w="1728" w:type="dxa"/>
          </w:tcPr>
          <w:p w:rsidR="0027215C" w:rsidRDefault="002D3869">
            <w:pPr>
              <w:spacing w:after="40" w:line="240" w:lineRule="auto"/>
              <w:jc w:val="right"/>
            </w:pPr>
            <w:r>
              <w:rPr>
                <w:rFonts w:cs="Times New Roman"/>
                <w:sz w:val="18"/>
              </w:rPr>
              <w:t>0.000</w:t>
            </w:r>
          </w:p>
        </w:tc>
        <w:tc>
          <w:tcPr>
            <w:tcW w:w="1584" w:type="dxa"/>
          </w:tcPr>
          <w:p w:rsidR="0027215C" w:rsidRDefault="002D3869">
            <w:pPr>
              <w:spacing w:after="40" w:line="240" w:lineRule="auto"/>
              <w:jc w:val="right"/>
            </w:pPr>
            <w:r>
              <w:rPr>
                <w:rFonts w:cs="Times New Roman"/>
                <w:sz w:val="18"/>
              </w:rPr>
              <w:t>0.232</w:t>
            </w:r>
          </w:p>
        </w:tc>
      </w:tr>
      <w:tr w:rsidR="0027215C">
        <w:trPr>
          <w:cantSplit/>
          <w:jc w:val="center"/>
        </w:trPr>
        <w:tc>
          <w:tcPr>
            <w:tcW w:w="4464" w:type="dxa"/>
          </w:tcPr>
          <w:p w:rsidR="0027215C" w:rsidRDefault="002D3869">
            <w:pPr>
              <w:spacing w:after="40" w:line="240" w:lineRule="auto"/>
              <w:jc w:val="left"/>
            </w:pPr>
            <w:r>
              <w:rPr>
                <w:rFonts w:cs="Times New Roman"/>
                <w:sz w:val="18"/>
              </w:rPr>
              <w:t>Fallback rate</w:t>
            </w:r>
          </w:p>
        </w:tc>
        <w:tc>
          <w:tcPr>
            <w:tcW w:w="1584" w:type="dxa"/>
          </w:tcPr>
          <w:p w:rsidR="0027215C" w:rsidRDefault="002D3869">
            <w:pPr>
              <w:spacing w:after="40" w:line="240" w:lineRule="auto"/>
              <w:jc w:val="right"/>
            </w:pPr>
            <w:r>
              <w:rPr>
                <w:rFonts w:cs="Times New Roman"/>
                <w:sz w:val="18"/>
              </w:rPr>
              <w:t>0.0000</w:t>
            </w:r>
          </w:p>
        </w:tc>
        <w:tc>
          <w:tcPr>
            <w:tcW w:w="1728" w:type="dxa"/>
          </w:tcPr>
          <w:p w:rsidR="0027215C" w:rsidRDefault="002D3869">
            <w:pPr>
              <w:spacing w:after="40" w:line="240" w:lineRule="auto"/>
              <w:jc w:val="right"/>
            </w:pPr>
            <w:r>
              <w:rPr>
                <w:rFonts w:cs="Times New Roman"/>
                <w:sz w:val="18"/>
              </w:rPr>
              <w:t>0.0020</w:t>
            </w:r>
          </w:p>
        </w:tc>
        <w:tc>
          <w:tcPr>
            <w:tcW w:w="1584" w:type="dxa"/>
          </w:tcPr>
          <w:p w:rsidR="0027215C" w:rsidRDefault="002D3869">
            <w:pPr>
              <w:spacing w:after="40" w:line="240" w:lineRule="auto"/>
              <w:jc w:val="right"/>
            </w:pPr>
            <w:r>
              <w:rPr>
                <w:rFonts w:cs="Times New Roman"/>
                <w:sz w:val="18"/>
              </w:rPr>
              <w:t>0.0020</w:t>
            </w:r>
          </w:p>
        </w:tc>
      </w:tr>
      <w:tr w:rsidR="0027215C">
        <w:trPr>
          <w:cantSplit/>
          <w:jc w:val="center"/>
        </w:trPr>
        <w:tc>
          <w:tcPr>
            <w:tcW w:w="4464" w:type="dxa"/>
          </w:tcPr>
          <w:p w:rsidR="0027215C" w:rsidRDefault="002D3869">
            <w:pPr>
              <w:spacing w:after="40" w:line="240" w:lineRule="auto"/>
              <w:jc w:val="left"/>
            </w:pPr>
            <w:r>
              <w:rPr>
                <w:rFonts w:cs="Times New Roman"/>
                <w:sz w:val="18"/>
              </w:rPr>
              <w:t>Mean decision latency, ms (mock provider)</w:t>
            </w:r>
          </w:p>
        </w:tc>
        <w:tc>
          <w:tcPr>
            <w:tcW w:w="1584" w:type="dxa"/>
          </w:tcPr>
          <w:p w:rsidR="0027215C" w:rsidRDefault="002D3869">
            <w:pPr>
              <w:spacing w:after="40" w:line="240" w:lineRule="auto"/>
              <w:jc w:val="right"/>
            </w:pPr>
            <w:r>
              <w:rPr>
                <w:rFonts w:cs="Times New Roman"/>
                <w:sz w:val="18"/>
              </w:rPr>
              <w:t>0.103</w:t>
            </w:r>
          </w:p>
        </w:tc>
        <w:tc>
          <w:tcPr>
            <w:tcW w:w="1728" w:type="dxa"/>
          </w:tcPr>
          <w:p w:rsidR="0027215C" w:rsidRDefault="002D3869">
            <w:pPr>
              <w:spacing w:after="40" w:line="240" w:lineRule="auto"/>
              <w:jc w:val="right"/>
            </w:pPr>
            <w:r>
              <w:rPr>
                <w:rFonts w:cs="Times New Roman"/>
                <w:sz w:val="18"/>
              </w:rPr>
              <w:t>0.160</w:t>
            </w:r>
          </w:p>
        </w:tc>
        <w:tc>
          <w:tcPr>
            <w:tcW w:w="1584" w:type="dxa"/>
          </w:tcPr>
          <w:p w:rsidR="0027215C" w:rsidRDefault="002D3869">
            <w:pPr>
              <w:spacing w:after="40" w:line="240" w:lineRule="auto"/>
              <w:jc w:val="right"/>
            </w:pPr>
            <w:r>
              <w:rPr>
                <w:rFonts w:cs="Times New Roman"/>
                <w:sz w:val="18"/>
              </w:rPr>
              <w:t>0.168</w:t>
            </w:r>
          </w:p>
        </w:tc>
      </w:tr>
      <w:tr w:rsidR="0027215C">
        <w:trPr>
          <w:cantSplit/>
          <w:jc w:val="center"/>
        </w:trPr>
        <w:tc>
          <w:tcPr>
            <w:tcW w:w="4464" w:type="dxa"/>
          </w:tcPr>
          <w:p w:rsidR="0027215C" w:rsidRDefault="002D3869">
            <w:pPr>
              <w:spacing w:after="40" w:line="240" w:lineRule="auto"/>
              <w:jc w:val="left"/>
            </w:pPr>
            <w:r>
              <w:rPr>
                <w:rFonts w:cs="Times New Roman"/>
                <w:sz w:val="18"/>
              </w:rPr>
              <w:t>Mean step time, ms</w:t>
            </w:r>
          </w:p>
        </w:tc>
        <w:tc>
          <w:tcPr>
            <w:tcW w:w="1584" w:type="dxa"/>
          </w:tcPr>
          <w:p w:rsidR="0027215C" w:rsidRDefault="002D3869">
            <w:pPr>
              <w:spacing w:after="40" w:line="240" w:lineRule="auto"/>
              <w:jc w:val="right"/>
            </w:pPr>
            <w:r>
              <w:rPr>
                <w:rFonts w:cs="Times New Roman"/>
                <w:sz w:val="18"/>
              </w:rPr>
              <w:t>107.9</w:t>
            </w:r>
          </w:p>
        </w:tc>
        <w:tc>
          <w:tcPr>
            <w:tcW w:w="1728" w:type="dxa"/>
          </w:tcPr>
          <w:p w:rsidR="0027215C" w:rsidRDefault="002D3869">
            <w:pPr>
              <w:spacing w:after="40" w:line="240" w:lineRule="auto"/>
              <w:jc w:val="right"/>
            </w:pPr>
            <w:r>
              <w:rPr>
                <w:rFonts w:cs="Times New Roman"/>
                <w:sz w:val="18"/>
              </w:rPr>
              <w:t>106.2</w:t>
            </w:r>
          </w:p>
        </w:tc>
        <w:tc>
          <w:tcPr>
            <w:tcW w:w="1584" w:type="dxa"/>
          </w:tcPr>
          <w:p w:rsidR="0027215C" w:rsidRDefault="002D3869">
            <w:pPr>
              <w:spacing w:after="40" w:line="240" w:lineRule="auto"/>
              <w:jc w:val="right"/>
            </w:pPr>
            <w:r>
              <w:rPr>
                <w:rFonts w:cs="Times New Roman"/>
                <w:sz w:val="18"/>
              </w:rPr>
              <w:t>347.8</w:t>
            </w:r>
          </w:p>
        </w:tc>
      </w:tr>
    </w:tbl>
    <w:p w:rsidR="0027215C" w:rsidRDefault="0027215C">
      <w:pPr>
        <w:spacing w:after="40" w:line="144" w:lineRule="auto"/>
      </w:pP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Steps with violations caused by </w:t>
      </w:r>
      <w:r>
        <w:rPr>
          <w:rFonts w:cs="Times New Roman"/>
        </w:rPr>
        <w:t>actions, per scenario (mean of three seeds, of 24 steps)</w:t>
      </w:r>
    </w:p>
    <w:tbl>
      <w:tblPr>
        <w:tblStyle w:val="TableGrid"/>
        <w:tblW w:w="0" w:type="auto"/>
        <w:jc w:val="center"/>
        <w:tblLook w:val="04A0" w:firstRow="1" w:lastRow="0" w:firstColumn="1" w:lastColumn="0" w:noHBand="0" w:noVBand="1"/>
      </w:tblPr>
      <w:tblGrid>
        <w:gridCol w:w="2841"/>
        <w:gridCol w:w="2133"/>
        <w:gridCol w:w="2273"/>
        <w:gridCol w:w="1995"/>
      </w:tblGrid>
      <w:tr w:rsidR="0027215C">
        <w:trPr>
          <w:cantSplit/>
          <w:tblHeader/>
          <w:jc w:val="center"/>
        </w:trPr>
        <w:tc>
          <w:tcPr>
            <w:tcW w:w="2880" w:type="dxa"/>
            <w:shd w:val="clear" w:color="auto" w:fill="1B2A41"/>
          </w:tcPr>
          <w:p w:rsidR="0027215C" w:rsidRDefault="002D3869">
            <w:pPr>
              <w:spacing w:after="40" w:line="240" w:lineRule="auto"/>
              <w:jc w:val="center"/>
            </w:pPr>
            <w:r>
              <w:rPr>
                <w:rFonts w:cs="Times New Roman"/>
                <w:b/>
                <w:color w:val="FFFFFF"/>
                <w:sz w:val="19"/>
              </w:rPr>
              <w:t>Scenario</w:t>
            </w:r>
          </w:p>
        </w:tc>
        <w:tc>
          <w:tcPr>
            <w:tcW w:w="2160" w:type="dxa"/>
            <w:shd w:val="clear" w:color="auto" w:fill="1B2A41"/>
          </w:tcPr>
          <w:p w:rsidR="0027215C" w:rsidRDefault="002D3869">
            <w:pPr>
              <w:spacing w:after="40" w:line="240" w:lineRule="auto"/>
              <w:jc w:val="center"/>
            </w:pPr>
            <w:r>
              <w:rPr>
                <w:rFonts w:cs="Times New Roman"/>
                <w:b/>
                <w:color w:val="FFFFFF"/>
                <w:sz w:val="19"/>
              </w:rPr>
              <w:t>Rule baseline</w:t>
            </w:r>
          </w:p>
        </w:tc>
        <w:tc>
          <w:tcPr>
            <w:tcW w:w="2304" w:type="dxa"/>
            <w:shd w:val="clear" w:color="auto" w:fill="1B2A41"/>
          </w:tcPr>
          <w:p w:rsidR="0027215C" w:rsidRDefault="002D3869">
            <w:pPr>
              <w:spacing w:after="40" w:line="240" w:lineRule="auto"/>
              <w:jc w:val="center"/>
            </w:pPr>
            <w:r>
              <w:rPr>
                <w:rFonts w:cs="Times New Roman"/>
                <w:b/>
                <w:color w:val="FFFFFF"/>
                <w:sz w:val="19"/>
              </w:rPr>
              <w:t>Agents, no shield</w:t>
            </w:r>
          </w:p>
        </w:tc>
        <w:tc>
          <w:tcPr>
            <w:tcW w:w="2016" w:type="dxa"/>
            <w:shd w:val="clear" w:color="auto" w:fill="1B2A41"/>
          </w:tcPr>
          <w:p w:rsidR="0027215C" w:rsidRDefault="002D3869">
            <w:pPr>
              <w:spacing w:after="40" w:line="240" w:lineRule="auto"/>
              <w:jc w:val="center"/>
            </w:pPr>
            <w:r>
              <w:rPr>
                <w:rFonts w:cs="Times New Roman"/>
                <w:b/>
                <w:color w:val="FFFFFF"/>
                <w:sz w:val="19"/>
              </w:rPr>
              <w:t>SafeGrid-AI</w:t>
            </w:r>
          </w:p>
        </w:tc>
      </w:tr>
      <w:tr w:rsidR="0027215C">
        <w:trPr>
          <w:cantSplit/>
          <w:jc w:val="center"/>
        </w:trPr>
        <w:tc>
          <w:tcPr>
            <w:tcW w:w="2880" w:type="dxa"/>
          </w:tcPr>
          <w:p w:rsidR="0027215C" w:rsidRDefault="002D3869">
            <w:pPr>
              <w:spacing w:after="40" w:line="240" w:lineRule="auto"/>
              <w:jc w:val="left"/>
            </w:pPr>
            <w:r>
              <w:rPr>
                <w:rFonts w:cs="Times New Roman"/>
                <w:sz w:val="19"/>
              </w:rPr>
              <w:t>normal</w:t>
            </w:r>
          </w:p>
        </w:tc>
        <w:tc>
          <w:tcPr>
            <w:tcW w:w="2160" w:type="dxa"/>
          </w:tcPr>
          <w:p w:rsidR="0027215C" w:rsidRDefault="002D3869">
            <w:pPr>
              <w:spacing w:after="40" w:line="240" w:lineRule="auto"/>
              <w:jc w:val="right"/>
            </w:pPr>
            <w:r>
              <w:rPr>
                <w:rFonts w:cs="Times New Roman"/>
                <w:sz w:val="19"/>
              </w:rPr>
              <w:t>0.00</w:t>
            </w:r>
          </w:p>
        </w:tc>
        <w:tc>
          <w:tcPr>
            <w:tcW w:w="2304" w:type="dxa"/>
          </w:tcPr>
          <w:p w:rsidR="0027215C" w:rsidRDefault="002D3869">
            <w:pPr>
              <w:spacing w:after="40" w:line="240" w:lineRule="auto"/>
              <w:jc w:val="right"/>
            </w:pPr>
            <w:r>
              <w:rPr>
                <w:rFonts w:cs="Times New Roman"/>
                <w:sz w:val="19"/>
              </w:rPr>
              <w:t>1.67</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sz w:val="19"/>
              </w:rPr>
              <w:t>high solar</w:t>
            </w:r>
          </w:p>
        </w:tc>
        <w:tc>
          <w:tcPr>
            <w:tcW w:w="2160" w:type="dxa"/>
          </w:tcPr>
          <w:p w:rsidR="0027215C" w:rsidRDefault="002D3869">
            <w:pPr>
              <w:spacing w:after="40" w:line="240" w:lineRule="auto"/>
              <w:jc w:val="right"/>
            </w:pPr>
            <w:r>
              <w:rPr>
                <w:rFonts w:cs="Times New Roman"/>
                <w:sz w:val="19"/>
              </w:rPr>
              <w:t>0.00</w:t>
            </w:r>
          </w:p>
        </w:tc>
        <w:tc>
          <w:tcPr>
            <w:tcW w:w="2304" w:type="dxa"/>
          </w:tcPr>
          <w:p w:rsidR="0027215C" w:rsidRDefault="002D3869">
            <w:pPr>
              <w:spacing w:after="40" w:line="240" w:lineRule="auto"/>
              <w:jc w:val="right"/>
            </w:pPr>
            <w:r>
              <w:rPr>
                <w:rFonts w:cs="Times New Roman"/>
                <w:sz w:val="19"/>
              </w:rPr>
              <w:t>0.67</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sz w:val="19"/>
              </w:rPr>
              <w:t>peak demand</w:t>
            </w:r>
          </w:p>
        </w:tc>
        <w:tc>
          <w:tcPr>
            <w:tcW w:w="2160" w:type="dxa"/>
          </w:tcPr>
          <w:p w:rsidR="0027215C" w:rsidRDefault="002D3869">
            <w:pPr>
              <w:spacing w:after="40" w:line="240" w:lineRule="auto"/>
              <w:jc w:val="right"/>
            </w:pPr>
            <w:r>
              <w:rPr>
                <w:rFonts w:cs="Times New Roman"/>
                <w:sz w:val="19"/>
              </w:rPr>
              <w:t>3.33</w:t>
            </w:r>
          </w:p>
        </w:tc>
        <w:tc>
          <w:tcPr>
            <w:tcW w:w="2304" w:type="dxa"/>
          </w:tcPr>
          <w:p w:rsidR="0027215C" w:rsidRDefault="002D3869">
            <w:pPr>
              <w:spacing w:after="40" w:line="240" w:lineRule="auto"/>
              <w:jc w:val="right"/>
            </w:pPr>
            <w:r>
              <w:rPr>
                <w:rFonts w:cs="Times New Roman"/>
                <w:sz w:val="19"/>
              </w:rPr>
              <w:t>4.00</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sz w:val="19"/>
              </w:rPr>
              <w:t>battery stress</w:t>
            </w:r>
          </w:p>
        </w:tc>
        <w:tc>
          <w:tcPr>
            <w:tcW w:w="2160" w:type="dxa"/>
          </w:tcPr>
          <w:p w:rsidR="0027215C" w:rsidRDefault="002D3869">
            <w:pPr>
              <w:spacing w:after="40" w:line="240" w:lineRule="auto"/>
              <w:jc w:val="right"/>
            </w:pPr>
            <w:r>
              <w:rPr>
                <w:rFonts w:cs="Times New Roman"/>
                <w:sz w:val="19"/>
              </w:rPr>
              <w:t>0.00</w:t>
            </w:r>
          </w:p>
        </w:tc>
        <w:tc>
          <w:tcPr>
            <w:tcW w:w="2304" w:type="dxa"/>
          </w:tcPr>
          <w:p w:rsidR="0027215C" w:rsidRDefault="002D3869">
            <w:pPr>
              <w:spacing w:after="40" w:line="240" w:lineRule="auto"/>
              <w:jc w:val="right"/>
            </w:pPr>
            <w:r>
              <w:rPr>
                <w:rFonts w:cs="Times New Roman"/>
                <w:sz w:val="19"/>
              </w:rPr>
              <w:t>4.67</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sz w:val="19"/>
              </w:rPr>
              <w:t>line congestion</w:t>
            </w:r>
          </w:p>
        </w:tc>
        <w:tc>
          <w:tcPr>
            <w:tcW w:w="2160" w:type="dxa"/>
          </w:tcPr>
          <w:p w:rsidR="0027215C" w:rsidRDefault="002D3869">
            <w:pPr>
              <w:spacing w:after="40" w:line="240" w:lineRule="auto"/>
              <w:jc w:val="right"/>
            </w:pPr>
            <w:r>
              <w:rPr>
                <w:rFonts w:cs="Times New Roman"/>
                <w:sz w:val="19"/>
              </w:rPr>
              <w:t>12.00</w:t>
            </w:r>
          </w:p>
        </w:tc>
        <w:tc>
          <w:tcPr>
            <w:tcW w:w="2304" w:type="dxa"/>
          </w:tcPr>
          <w:p w:rsidR="0027215C" w:rsidRDefault="002D3869">
            <w:pPr>
              <w:spacing w:after="40" w:line="240" w:lineRule="auto"/>
              <w:jc w:val="right"/>
            </w:pPr>
            <w:r>
              <w:rPr>
                <w:rFonts w:cs="Times New Roman"/>
                <w:sz w:val="19"/>
              </w:rPr>
              <w:t>11.33</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sz w:val="19"/>
              </w:rPr>
              <w:t>voltage violation</w:t>
            </w:r>
          </w:p>
        </w:tc>
        <w:tc>
          <w:tcPr>
            <w:tcW w:w="2160" w:type="dxa"/>
          </w:tcPr>
          <w:p w:rsidR="0027215C" w:rsidRDefault="002D3869">
            <w:pPr>
              <w:spacing w:after="40" w:line="240" w:lineRule="auto"/>
              <w:jc w:val="right"/>
            </w:pPr>
            <w:r>
              <w:rPr>
                <w:rFonts w:cs="Times New Roman"/>
                <w:sz w:val="19"/>
              </w:rPr>
              <w:t>0.00</w:t>
            </w:r>
          </w:p>
        </w:tc>
        <w:tc>
          <w:tcPr>
            <w:tcW w:w="2304" w:type="dxa"/>
          </w:tcPr>
          <w:p w:rsidR="0027215C" w:rsidRDefault="002D3869">
            <w:pPr>
              <w:spacing w:after="40" w:line="240" w:lineRule="auto"/>
              <w:jc w:val="right"/>
            </w:pPr>
            <w:r>
              <w:rPr>
                <w:rFonts w:cs="Times New Roman"/>
                <w:sz w:val="19"/>
              </w:rPr>
              <w:t>6.33</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sz w:val="19"/>
              </w:rPr>
              <w:t>unsafe ai action</w:t>
            </w:r>
          </w:p>
        </w:tc>
        <w:tc>
          <w:tcPr>
            <w:tcW w:w="2160" w:type="dxa"/>
          </w:tcPr>
          <w:p w:rsidR="0027215C" w:rsidRDefault="002D3869">
            <w:pPr>
              <w:spacing w:after="40" w:line="240" w:lineRule="auto"/>
              <w:jc w:val="right"/>
            </w:pPr>
            <w:r>
              <w:rPr>
                <w:rFonts w:cs="Times New Roman"/>
                <w:sz w:val="19"/>
              </w:rPr>
              <w:t>0.00</w:t>
            </w:r>
          </w:p>
        </w:tc>
        <w:tc>
          <w:tcPr>
            <w:tcW w:w="2304" w:type="dxa"/>
          </w:tcPr>
          <w:p w:rsidR="0027215C" w:rsidRDefault="002D3869">
            <w:pPr>
              <w:spacing w:after="40" w:line="240" w:lineRule="auto"/>
              <w:jc w:val="right"/>
            </w:pPr>
            <w:r>
              <w:rPr>
                <w:rFonts w:cs="Times New Roman"/>
                <w:sz w:val="19"/>
              </w:rPr>
              <w:t>4.33</w:t>
            </w:r>
          </w:p>
        </w:tc>
        <w:tc>
          <w:tcPr>
            <w:tcW w:w="2016" w:type="dxa"/>
          </w:tcPr>
          <w:p w:rsidR="0027215C" w:rsidRDefault="002D3869">
            <w:pPr>
              <w:spacing w:after="40" w:line="240" w:lineRule="auto"/>
              <w:jc w:val="right"/>
            </w:pPr>
            <w:r>
              <w:rPr>
                <w:rFonts w:cs="Times New Roman"/>
                <w:sz w:val="19"/>
              </w:rPr>
              <w:t>0.00</w:t>
            </w:r>
          </w:p>
        </w:tc>
      </w:tr>
      <w:tr w:rsidR="0027215C">
        <w:trPr>
          <w:cantSplit/>
          <w:jc w:val="center"/>
        </w:trPr>
        <w:tc>
          <w:tcPr>
            <w:tcW w:w="2880" w:type="dxa"/>
          </w:tcPr>
          <w:p w:rsidR="0027215C" w:rsidRDefault="002D3869">
            <w:pPr>
              <w:spacing w:after="40" w:line="240" w:lineRule="auto"/>
              <w:jc w:val="left"/>
            </w:pPr>
            <w:r>
              <w:rPr>
                <w:rFonts w:cs="Times New Roman"/>
                <w:b/>
                <w:sz w:val="19"/>
              </w:rPr>
              <w:t>all scenarios (mean)</w:t>
            </w:r>
          </w:p>
        </w:tc>
        <w:tc>
          <w:tcPr>
            <w:tcW w:w="2160" w:type="dxa"/>
          </w:tcPr>
          <w:p w:rsidR="0027215C" w:rsidRDefault="002D3869">
            <w:pPr>
              <w:spacing w:after="40" w:line="240" w:lineRule="auto"/>
              <w:jc w:val="right"/>
            </w:pPr>
            <w:r>
              <w:rPr>
                <w:rFonts w:cs="Times New Roman"/>
                <w:b/>
                <w:sz w:val="19"/>
              </w:rPr>
              <w:t>2.19</w:t>
            </w:r>
          </w:p>
        </w:tc>
        <w:tc>
          <w:tcPr>
            <w:tcW w:w="2304" w:type="dxa"/>
          </w:tcPr>
          <w:p w:rsidR="0027215C" w:rsidRDefault="002D3869">
            <w:pPr>
              <w:spacing w:after="40" w:line="240" w:lineRule="auto"/>
              <w:jc w:val="right"/>
            </w:pPr>
            <w:r>
              <w:rPr>
                <w:rFonts w:cs="Times New Roman"/>
                <w:b/>
                <w:sz w:val="19"/>
              </w:rPr>
              <w:t>4.71</w:t>
            </w:r>
          </w:p>
        </w:tc>
        <w:tc>
          <w:tcPr>
            <w:tcW w:w="2016" w:type="dxa"/>
          </w:tcPr>
          <w:p w:rsidR="0027215C" w:rsidRDefault="002D3869">
            <w:pPr>
              <w:spacing w:after="40" w:line="240" w:lineRule="auto"/>
              <w:jc w:val="right"/>
            </w:pPr>
            <w:r>
              <w:rPr>
                <w:rFonts w:cs="Times New Roman"/>
                <w:b/>
                <w:sz w:val="19"/>
              </w:rPr>
              <w:t>0.00</w:t>
            </w:r>
          </w:p>
        </w:tc>
      </w:tr>
    </w:tbl>
    <w:p w:rsidR="0027215C" w:rsidRDefault="0027215C">
      <w:pPr>
        <w:spacing w:after="40" w:line="144" w:lineRule="auto"/>
      </w:pPr>
    </w:p>
    <w:p w:rsidR="0027215C" w:rsidRDefault="002D3869">
      <w:pPr>
        <w:keepNext/>
        <w:spacing w:line="240" w:lineRule="auto"/>
        <w:jc w:val="center"/>
      </w:pPr>
      <w:r>
        <w:rPr>
          <w:noProof/>
        </w:rPr>
        <w:drawing>
          <wp:inline distT="0" distB="0" distL="0" distR="0">
            <wp:extent cx="5303520" cy="2885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olations_by_scenario.png"/>
                    <pic:cNvPicPr/>
                  </pic:nvPicPr>
                  <pic:blipFill>
                    <a:blip r:embed="rId15"/>
                    <a:stretch>
                      <a:fillRect/>
                    </a:stretch>
                  </pic:blipFill>
                  <pic:spPr>
                    <a:xfrm>
                      <a:off x="0" y="0"/>
                      <a:ext cx="5303520" cy="2885248"/>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Steps with violations caused by actions, per scenario and strategy (mean of three seeds)</w:t>
      </w:r>
    </w:p>
    <w:p w:rsidR="0027215C" w:rsidRDefault="002D3869">
      <w:r>
        <w:rPr>
          <w:rFonts w:cs="Times New Roman"/>
        </w:rPr>
        <w:t xml:space="preserve">Without the shield the agents cause violations in every scenario, from 0.67 steps in </w:t>
      </w:r>
      <w:r>
        <w:rPr>
          <w:rFonts w:ascii="Consolas" w:eastAsia="Consolas" w:hAnsi="Consolas" w:cs="Consolas"/>
          <w:sz w:val="21"/>
        </w:rPr>
        <w:t>high_solar</w:t>
      </w:r>
      <w:r>
        <w:rPr>
          <w:rFonts w:cs="Times New Roman"/>
        </w:rPr>
        <w:t xml:space="preserve"> to 11.33 in </w:t>
      </w:r>
      <w:r>
        <w:rPr>
          <w:rFonts w:ascii="Consolas" w:eastAsia="Consolas" w:hAnsi="Consolas" w:cs="Consolas"/>
          <w:sz w:val="21"/>
        </w:rPr>
        <w:t>line_congestion</w:t>
      </w:r>
      <w:r>
        <w:rPr>
          <w:rFonts w:cs="Times New Roman"/>
        </w:rPr>
        <w:t xml:space="preserve">; the injected faults of </w:t>
      </w:r>
      <w:r>
        <w:rPr>
          <w:rFonts w:ascii="Consolas" w:eastAsia="Consolas" w:hAnsi="Consolas" w:cs="Consolas"/>
          <w:sz w:val="21"/>
        </w:rPr>
        <w:t>unsafe_ai_action</w:t>
      </w:r>
      <w:r>
        <w:rPr>
          <w:rFonts w:cs="Times New Roman"/>
        </w:rPr>
        <w:t xml:space="preserve"> give 4.33. The rule baseline is safe in five scenarios but fails in </w:t>
      </w:r>
      <w:r>
        <w:rPr>
          <w:rFonts w:ascii="Consolas" w:eastAsia="Consolas" w:hAnsi="Consolas" w:cs="Consolas"/>
          <w:sz w:val="21"/>
        </w:rPr>
        <w:t>line_congestion</w:t>
      </w:r>
      <w:r>
        <w:rPr>
          <w:rFonts w:cs="Times New Roman"/>
        </w:rPr>
        <w:t xml:space="preserve"> (12.00 </w:t>
      </w:r>
      <w:r>
        <w:rPr>
          <w:rFonts w:cs="Times New Roman"/>
        </w:rPr>
        <w:t xml:space="preserve">steps) and </w:t>
      </w:r>
      <w:r>
        <w:rPr>
          <w:rFonts w:ascii="Consolas" w:eastAsia="Consolas" w:hAnsi="Consolas" w:cs="Consolas"/>
          <w:sz w:val="21"/>
        </w:rPr>
        <w:t>peak_demand</w:t>
      </w:r>
      <w:r>
        <w:rPr>
          <w:rFonts w:cs="Times New Roman"/>
        </w:rPr>
        <w:t xml:space="preserve"> (3.33): its rules charge the vehicle at the full available rate (</w:t>
      </w:r>
      <w:r>
        <w:rPr>
          <w:rFonts w:ascii="Consolas" w:eastAsia="Consolas" w:hAnsi="Consolas" w:cs="Consolas"/>
          <w:sz w:val="21"/>
        </w:rPr>
        <w:t>BASELINE_UNCONTROLLED_EV_CHARGING</w:t>
      </w:r>
      <w:r>
        <w:rPr>
          <w:rFonts w:cs="Times New Roman"/>
        </w:rPr>
        <w:t>) on a feeder with reduced ampacity. The shield brings the count to zero everywhere because it checks the consequences of an action, no</w:t>
      </w:r>
      <w:r>
        <w:rPr>
          <w:rFonts w:cs="Times New Roman"/>
        </w:rPr>
        <w:t>t its intention.</w:t>
      </w:r>
    </w:p>
    <w:p w:rsidR="0027215C" w:rsidRDefault="002D3869">
      <w:r>
        <w:rPr>
          <w:rFonts w:cs="Times New Roman"/>
        </w:rPr>
        <w:lastRenderedPageBreak/>
        <w:t xml:space="preserve">The strict counters in the overall table (voltage violation steps 3.14, line overload events 0.71) are not zero for SafeGrid-AI. They use a tighter tolerance than the shield (1e-9 pu against 1e-6 pu; 1e-6 % against 1e-4 %), and projection </w:t>
      </w:r>
      <w:r>
        <w:rPr>
          <w:rFonts w:cs="Times New Roman"/>
        </w:rPr>
        <w:t>places a quantity exactly on its limit, so a step can be counted although the shield accepts it. The size of those excesses was not measured; the attribution counters are the primary evidence.</w:t>
      </w:r>
    </w:p>
    <w:p w:rsidR="0027215C" w:rsidRDefault="002D3869">
      <w:pPr>
        <w:pStyle w:val="Heading2"/>
      </w:pPr>
      <w:r>
        <w:t>8.4 What the Shield Decided</w:t>
      </w:r>
    </w:p>
    <w:p w:rsidR="0027215C" w:rsidRDefault="002D3869">
      <w:r>
        <w:rPr>
          <w:rFonts w:cs="Times New Roman"/>
        </w:rPr>
        <w:t>Across 21 shielded runs (1,512 agen</w:t>
      </w:r>
      <w:r>
        <w:rPr>
          <w:rFonts w:cs="Times New Roman"/>
        </w:rPr>
        <w:t>t proposals) the shield approved 1,162 (76.9 %), projected 237 (15.7 %) and rejected 113 (7.5 %), and no executed action created or worsened a limit violation (0 of 504 steps), whereas the same agents without the shield did so in 99 steps (144 violations).</w:t>
      </w:r>
      <w:r>
        <w:rPr>
          <w:rFonts w:cs="Times New Roman"/>
        </w:rPr>
        <w:t xml:space="preserve"> Across the 21 runs the shield also wrote 354 safety-log events, the coordinator reported 241 conflicts, and the hash chain verified in 21 of 21 runs.</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Shield decisions per scenario, SafeGrid-AI arm (mean per run of three se</w:t>
      </w:r>
      <w:r>
        <w:rPr>
          <w:rFonts w:cs="Times New Roman"/>
        </w:rPr>
        <w:t>eds)</w:t>
      </w:r>
    </w:p>
    <w:tbl>
      <w:tblPr>
        <w:tblStyle w:val="TableGrid"/>
        <w:tblW w:w="0" w:type="auto"/>
        <w:jc w:val="center"/>
        <w:tblLook w:val="04A0" w:firstRow="1" w:lastRow="0" w:firstColumn="1" w:lastColumn="0" w:noHBand="0" w:noVBand="1"/>
      </w:tblPr>
      <w:tblGrid>
        <w:gridCol w:w="1777"/>
        <w:gridCol w:w="999"/>
        <w:gridCol w:w="1066"/>
        <w:gridCol w:w="1063"/>
        <w:gridCol w:w="992"/>
        <w:gridCol w:w="1192"/>
        <w:gridCol w:w="1178"/>
        <w:gridCol w:w="975"/>
      </w:tblGrid>
      <w:tr w:rsidR="0027215C">
        <w:trPr>
          <w:cantSplit/>
          <w:tblHeader/>
          <w:jc w:val="center"/>
        </w:trPr>
        <w:tc>
          <w:tcPr>
            <w:tcW w:w="1872" w:type="dxa"/>
            <w:shd w:val="clear" w:color="auto" w:fill="1B2A41"/>
          </w:tcPr>
          <w:p w:rsidR="0027215C" w:rsidRDefault="002D3869">
            <w:pPr>
              <w:spacing w:after="40" w:line="240" w:lineRule="auto"/>
              <w:jc w:val="center"/>
            </w:pPr>
            <w:r>
              <w:rPr>
                <w:rFonts w:cs="Times New Roman"/>
                <w:b/>
                <w:color w:val="FFFFFF"/>
                <w:sz w:val="17"/>
              </w:rPr>
              <w:t>Scenario</w:t>
            </w:r>
          </w:p>
        </w:tc>
        <w:tc>
          <w:tcPr>
            <w:tcW w:w="1008" w:type="dxa"/>
            <w:shd w:val="clear" w:color="auto" w:fill="1B2A41"/>
          </w:tcPr>
          <w:p w:rsidR="0027215C" w:rsidRDefault="002D3869">
            <w:pPr>
              <w:spacing w:after="40" w:line="240" w:lineRule="auto"/>
              <w:jc w:val="center"/>
            </w:pPr>
            <w:r>
              <w:rPr>
                <w:rFonts w:cs="Times New Roman"/>
                <w:b/>
                <w:color w:val="FFFFFF"/>
                <w:sz w:val="17"/>
              </w:rPr>
              <w:t>Proposals</w:t>
            </w:r>
          </w:p>
        </w:tc>
        <w:tc>
          <w:tcPr>
            <w:tcW w:w="1080" w:type="dxa"/>
            <w:shd w:val="clear" w:color="auto" w:fill="1B2A41"/>
          </w:tcPr>
          <w:p w:rsidR="0027215C" w:rsidRDefault="002D3869">
            <w:pPr>
              <w:spacing w:after="40" w:line="240" w:lineRule="auto"/>
              <w:jc w:val="center"/>
            </w:pPr>
            <w:r>
              <w:rPr>
                <w:rFonts w:cs="Times New Roman"/>
                <w:b/>
                <w:color w:val="FFFFFF"/>
                <w:sz w:val="17"/>
              </w:rPr>
              <w:t>Approved</w:t>
            </w:r>
          </w:p>
        </w:tc>
        <w:tc>
          <w:tcPr>
            <w:tcW w:w="1080" w:type="dxa"/>
            <w:shd w:val="clear" w:color="auto" w:fill="1B2A41"/>
          </w:tcPr>
          <w:p w:rsidR="0027215C" w:rsidRDefault="002D3869">
            <w:pPr>
              <w:spacing w:after="40" w:line="240" w:lineRule="auto"/>
              <w:jc w:val="center"/>
            </w:pPr>
            <w:r>
              <w:rPr>
                <w:rFonts w:cs="Times New Roman"/>
                <w:b/>
                <w:color w:val="FFFFFF"/>
                <w:sz w:val="17"/>
              </w:rPr>
              <w:t>Projected</w:t>
            </w:r>
          </w:p>
        </w:tc>
        <w:tc>
          <w:tcPr>
            <w:tcW w:w="1008" w:type="dxa"/>
            <w:shd w:val="clear" w:color="auto" w:fill="1B2A41"/>
          </w:tcPr>
          <w:p w:rsidR="0027215C" w:rsidRDefault="002D3869">
            <w:pPr>
              <w:spacing w:after="40" w:line="240" w:lineRule="auto"/>
              <w:jc w:val="center"/>
            </w:pPr>
            <w:r>
              <w:rPr>
                <w:rFonts w:cs="Times New Roman"/>
                <w:b/>
                <w:color w:val="FFFFFF"/>
                <w:sz w:val="17"/>
              </w:rPr>
              <w:t>Rejected</w:t>
            </w:r>
          </w:p>
        </w:tc>
        <w:tc>
          <w:tcPr>
            <w:tcW w:w="1224" w:type="dxa"/>
            <w:shd w:val="clear" w:color="auto" w:fill="1B2A41"/>
          </w:tcPr>
          <w:p w:rsidR="0027215C" w:rsidRDefault="002D3869">
            <w:pPr>
              <w:spacing w:after="40" w:line="240" w:lineRule="auto"/>
              <w:jc w:val="center"/>
            </w:pPr>
            <w:r>
              <w:rPr>
                <w:rFonts w:cs="Times New Roman"/>
                <w:b/>
                <w:color w:val="FFFFFF"/>
                <w:sz w:val="17"/>
              </w:rPr>
              <w:t>Raw-proposal violations</w:t>
            </w:r>
          </w:p>
        </w:tc>
        <w:tc>
          <w:tcPr>
            <w:tcW w:w="1224" w:type="dxa"/>
            <w:shd w:val="clear" w:color="auto" w:fill="1B2A41"/>
          </w:tcPr>
          <w:p w:rsidR="0027215C" w:rsidRDefault="002D3869">
            <w:pPr>
              <w:spacing w:after="40" w:line="240" w:lineRule="auto"/>
              <w:jc w:val="center"/>
            </w:pPr>
            <w:r>
              <w:rPr>
                <w:rFonts w:cs="Times New Roman"/>
                <w:b/>
                <w:color w:val="FFFFFF"/>
                <w:sz w:val="17"/>
              </w:rPr>
              <w:t>Pre-existing stress steps</w:t>
            </w:r>
          </w:p>
        </w:tc>
        <w:tc>
          <w:tcPr>
            <w:tcW w:w="1008" w:type="dxa"/>
            <w:shd w:val="clear" w:color="auto" w:fill="1B2A41"/>
          </w:tcPr>
          <w:p w:rsidR="0027215C" w:rsidRDefault="002D3869">
            <w:pPr>
              <w:spacing w:after="40" w:line="240" w:lineRule="auto"/>
              <w:jc w:val="center"/>
            </w:pPr>
            <w:r>
              <w:rPr>
                <w:rFonts w:cs="Times New Roman"/>
                <w:b/>
                <w:color w:val="FFFFFF"/>
                <w:sz w:val="17"/>
              </w:rPr>
              <w:t>Cost (INR)</w:t>
            </w:r>
          </w:p>
        </w:tc>
      </w:tr>
      <w:tr w:rsidR="0027215C">
        <w:trPr>
          <w:cantSplit/>
          <w:jc w:val="center"/>
        </w:trPr>
        <w:tc>
          <w:tcPr>
            <w:tcW w:w="1872" w:type="dxa"/>
          </w:tcPr>
          <w:p w:rsidR="0027215C" w:rsidRDefault="002D3869">
            <w:pPr>
              <w:spacing w:after="40" w:line="240" w:lineRule="auto"/>
              <w:jc w:val="left"/>
            </w:pPr>
            <w:r>
              <w:rPr>
                <w:rFonts w:cs="Times New Roman"/>
                <w:sz w:val="17"/>
              </w:rPr>
              <w:t>normal</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59.7</w:t>
            </w:r>
          </w:p>
        </w:tc>
        <w:tc>
          <w:tcPr>
            <w:tcW w:w="1080" w:type="dxa"/>
          </w:tcPr>
          <w:p w:rsidR="0027215C" w:rsidRDefault="002D3869">
            <w:pPr>
              <w:spacing w:after="40" w:line="240" w:lineRule="auto"/>
              <w:jc w:val="right"/>
            </w:pPr>
            <w:r>
              <w:rPr>
                <w:rFonts w:cs="Times New Roman"/>
                <w:sz w:val="17"/>
              </w:rPr>
              <w:t>8.7</w:t>
            </w:r>
          </w:p>
        </w:tc>
        <w:tc>
          <w:tcPr>
            <w:tcW w:w="1008" w:type="dxa"/>
          </w:tcPr>
          <w:p w:rsidR="0027215C" w:rsidRDefault="002D3869">
            <w:pPr>
              <w:spacing w:after="40" w:line="240" w:lineRule="auto"/>
              <w:jc w:val="right"/>
            </w:pPr>
            <w:r>
              <w:rPr>
                <w:rFonts w:cs="Times New Roman"/>
                <w:sz w:val="17"/>
              </w:rPr>
              <w:t>3.7</w:t>
            </w:r>
          </w:p>
        </w:tc>
        <w:tc>
          <w:tcPr>
            <w:tcW w:w="1224" w:type="dxa"/>
          </w:tcPr>
          <w:p w:rsidR="0027215C" w:rsidRDefault="002D3869">
            <w:pPr>
              <w:spacing w:after="40" w:line="240" w:lineRule="auto"/>
              <w:jc w:val="right"/>
            </w:pPr>
            <w:r>
              <w:rPr>
                <w:rFonts w:cs="Times New Roman"/>
                <w:sz w:val="17"/>
              </w:rPr>
              <w:t>1.7</w:t>
            </w:r>
          </w:p>
        </w:tc>
        <w:tc>
          <w:tcPr>
            <w:tcW w:w="1224" w:type="dxa"/>
          </w:tcPr>
          <w:p w:rsidR="0027215C" w:rsidRDefault="002D3869">
            <w:pPr>
              <w:spacing w:after="40" w:line="240" w:lineRule="auto"/>
              <w:jc w:val="right"/>
            </w:pPr>
            <w:r>
              <w:rPr>
                <w:rFonts w:cs="Times New Roman"/>
                <w:sz w:val="17"/>
              </w:rPr>
              <w:t>0.3</w:t>
            </w:r>
          </w:p>
        </w:tc>
        <w:tc>
          <w:tcPr>
            <w:tcW w:w="1008" w:type="dxa"/>
          </w:tcPr>
          <w:p w:rsidR="0027215C" w:rsidRDefault="002D3869">
            <w:pPr>
              <w:spacing w:after="40" w:line="240" w:lineRule="auto"/>
              <w:jc w:val="right"/>
            </w:pPr>
            <w:r>
              <w:rPr>
                <w:rFonts w:cs="Times New Roman"/>
                <w:sz w:val="17"/>
              </w:rPr>
              <w:t>-16.7</w:t>
            </w:r>
          </w:p>
        </w:tc>
      </w:tr>
      <w:tr w:rsidR="0027215C">
        <w:trPr>
          <w:cantSplit/>
          <w:jc w:val="center"/>
        </w:trPr>
        <w:tc>
          <w:tcPr>
            <w:tcW w:w="1872" w:type="dxa"/>
          </w:tcPr>
          <w:p w:rsidR="0027215C" w:rsidRDefault="002D3869">
            <w:pPr>
              <w:spacing w:after="40" w:line="240" w:lineRule="auto"/>
              <w:jc w:val="left"/>
            </w:pPr>
            <w:r>
              <w:rPr>
                <w:rFonts w:cs="Times New Roman"/>
                <w:sz w:val="17"/>
              </w:rPr>
              <w:t>high solar</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55.7</w:t>
            </w:r>
          </w:p>
        </w:tc>
        <w:tc>
          <w:tcPr>
            <w:tcW w:w="1080" w:type="dxa"/>
          </w:tcPr>
          <w:p w:rsidR="0027215C" w:rsidRDefault="002D3869">
            <w:pPr>
              <w:spacing w:after="40" w:line="240" w:lineRule="auto"/>
              <w:jc w:val="right"/>
            </w:pPr>
            <w:r>
              <w:rPr>
                <w:rFonts w:cs="Times New Roman"/>
                <w:sz w:val="17"/>
              </w:rPr>
              <w:t>12.0</w:t>
            </w:r>
          </w:p>
        </w:tc>
        <w:tc>
          <w:tcPr>
            <w:tcW w:w="1008" w:type="dxa"/>
          </w:tcPr>
          <w:p w:rsidR="0027215C" w:rsidRDefault="002D3869">
            <w:pPr>
              <w:spacing w:after="40" w:line="240" w:lineRule="auto"/>
              <w:jc w:val="right"/>
            </w:pPr>
            <w:r>
              <w:rPr>
                <w:rFonts w:cs="Times New Roman"/>
                <w:sz w:val="17"/>
              </w:rPr>
              <w:t>4.3</w:t>
            </w:r>
          </w:p>
        </w:tc>
        <w:tc>
          <w:tcPr>
            <w:tcW w:w="1224" w:type="dxa"/>
          </w:tcPr>
          <w:p w:rsidR="0027215C" w:rsidRDefault="002D3869">
            <w:pPr>
              <w:spacing w:after="40" w:line="240" w:lineRule="auto"/>
              <w:jc w:val="right"/>
            </w:pPr>
            <w:r>
              <w:rPr>
                <w:rFonts w:cs="Times New Roman"/>
                <w:sz w:val="17"/>
              </w:rPr>
              <w:t>2.3</w:t>
            </w:r>
          </w:p>
        </w:tc>
        <w:tc>
          <w:tcPr>
            <w:tcW w:w="1224" w:type="dxa"/>
          </w:tcPr>
          <w:p w:rsidR="0027215C" w:rsidRDefault="002D3869">
            <w:pPr>
              <w:spacing w:after="40" w:line="240" w:lineRule="auto"/>
              <w:jc w:val="right"/>
            </w:pPr>
            <w:r>
              <w:rPr>
                <w:rFonts w:cs="Times New Roman"/>
                <w:sz w:val="17"/>
              </w:rPr>
              <w:t>20.0</w:t>
            </w:r>
          </w:p>
        </w:tc>
        <w:tc>
          <w:tcPr>
            <w:tcW w:w="1008" w:type="dxa"/>
          </w:tcPr>
          <w:p w:rsidR="0027215C" w:rsidRDefault="002D3869">
            <w:pPr>
              <w:spacing w:after="40" w:line="240" w:lineRule="auto"/>
              <w:jc w:val="right"/>
            </w:pPr>
            <w:r>
              <w:rPr>
                <w:rFonts w:cs="Times New Roman"/>
                <w:sz w:val="17"/>
              </w:rPr>
              <w:t>-97.6</w:t>
            </w:r>
          </w:p>
        </w:tc>
      </w:tr>
      <w:tr w:rsidR="0027215C">
        <w:trPr>
          <w:cantSplit/>
          <w:jc w:val="center"/>
        </w:trPr>
        <w:tc>
          <w:tcPr>
            <w:tcW w:w="1872" w:type="dxa"/>
          </w:tcPr>
          <w:p w:rsidR="0027215C" w:rsidRDefault="002D3869">
            <w:pPr>
              <w:spacing w:after="40" w:line="240" w:lineRule="auto"/>
              <w:jc w:val="left"/>
            </w:pPr>
            <w:r>
              <w:rPr>
                <w:rFonts w:cs="Times New Roman"/>
                <w:sz w:val="17"/>
              </w:rPr>
              <w:t>peak demand</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61.0</w:t>
            </w:r>
          </w:p>
        </w:tc>
        <w:tc>
          <w:tcPr>
            <w:tcW w:w="1080" w:type="dxa"/>
          </w:tcPr>
          <w:p w:rsidR="0027215C" w:rsidRDefault="002D3869">
            <w:pPr>
              <w:spacing w:after="40" w:line="240" w:lineRule="auto"/>
              <w:jc w:val="right"/>
            </w:pPr>
            <w:r>
              <w:rPr>
                <w:rFonts w:cs="Times New Roman"/>
                <w:sz w:val="17"/>
              </w:rPr>
              <w:t>9.0</w:t>
            </w:r>
          </w:p>
        </w:tc>
        <w:tc>
          <w:tcPr>
            <w:tcW w:w="1008" w:type="dxa"/>
          </w:tcPr>
          <w:p w:rsidR="0027215C" w:rsidRDefault="002D3869">
            <w:pPr>
              <w:spacing w:after="40" w:line="240" w:lineRule="auto"/>
              <w:jc w:val="right"/>
            </w:pPr>
            <w:r>
              <w:rPr>
                <w:rFonts w:cs="Times New Roman"/>
                <w:sz w:val="17"/>
              </w:rPr>
              <w:t>2.0</w:t>
            </w:r>
          </w:p>
        </w:tc>
        <w:tc>
          <w:tcPr>
            <w:tcW w:w="1224" w:type="dxa"/>
          </w:tcPr>
          <w:p w:rsidR="0027215C" w:rsidRDefault="002D3869">
            <w:pPr>
              <w:spacing w:after="40" w:line="240" w:lineRule="auto"/>
              <w:jc w:val="right"/>
            </w:pPr>
            <w:r>
              <w:rPr>
                <w:rFonts w:cs="Times New Roman"/>
                <w:sz w:val="17"/>
              </w:rPr>
              <w:t>14.0</w:t>
            </w:r>
          </w:p>
        </w:tc>
        <w:tc>
          <w:tcPr>
            <w:tcW w:w="1224" w:type="dxa"/>
          </w:tcPr>
          <w:p w:rsidR="0027215C" w:rsidRDefault="002D3869">
            <w:pPr>
              <w:spacing w:after="40" w:line="240" w:lineRule="auto"/>
              <w:jc w:val="right"/>
            </w:pPr>
            <w:r>
              <w:rPr>
                <w:rFonts w:cs="Times New Roman"/>
                <w:sz w:val="17"/>
              </w:rPr>
              <w:t>12.0</w:t>
            </w:r>
          </w:p>
        </w:tc>
        <w:tc>
          <w:tcPr>
            <w:tcW w:w="1008" w:type="dxa"/>
          </w:tcPr>
          <w:p w:rsidR="0027215C" w:rsidRDefault="002D3869">
            <w:pPr>
              <w:spacing w:after="40" w:line="240" w:lineRule="auto"/>
              <w:jc w:val="right"/>
            </w:pPr>
            <w:r>
              <w:rPr>
                <w:rFonts w:cs="Times New Roman"/>
                <w:sz w:val="17"/>
              </w:rPr>
              <w:t>1126.4</w:t>
            </w:r>
          </w:p>
        </w:tc>
      </w:tr>
      <w:tr w:rsidR="0027215C">
        <w:trPr>
          <w:cantSplit/>
          <w:jc w:val="center"/>
        </w:trPr>
        <w:tc>
          <w:tcPr>
            <w:tcW w:w="1872" w:type="dxa"/>
          </w:tcPr>
          <w:p w:rsidR="0027215C" w:rsidRDefault="002D3869">
            <w:pPr>
              <w:spacing w:after="40" w:line="240" w:lineRule="auto"/>
              <w:jc w:val="left"/>
            </w:pPr>
            <w:r>
              <w:rPr>
                <w:rFonts w:cs="Times New Roman"/>
                <w:sz w:val="17"/>
              </w:rPr>
              <w:t>battery stress</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52.0</w:t>
            </w:r>
          </w:p>
        </w:tc>
        <w:tc>
          <w:tcPr>
            <w:tcW w:w="1080" w:type="dxa"/>
          </w:tcPr>
          <w:p w:rsidR="0027215C" w:rsidRDefault="002D3869">
            <w:pPr>
              <w:spacing w:after="40" w:line="240" w:lineRule="auto"/>
              <w:jc w:val="right"/>
            </w:pPr>
            <w:r>
              <w:rPr>
                <w:rFonts w:cs="Times New Roman"/>
                <w:sz w:val="17"/>
              </w:rPr>
              <w:t>12.0</w:t>
            </w:r>
          </w:p>
        </w:tc>
        <w:tc>
          <w:tcPr>
            <w:tcW w:w="1008" w:type="dxa"/>
          </w:tcPr>
          <w:p w:rsidR="0027215C" w:rsidRDefault="002D3869">
            <w:pPr>
              <w:spacing w:after="40" w:line="240" w:lineRule="auto"/>
              <w:jc w:val="right"/>
            </w:pPr>
            <w:r>
              <w:rPr>
                <w:rFonts w:cs="Times New Roman"/>
                <w:sz w:val="17"/>
              </w:rPr>
              <w:t>8.0</w:t>
            </w:r>
          </w:p>
        </w:tc>
        <w:tc>
          <w:tcPr>
            <w:tcW w:w="1224" w:type="dxa"/>
          </w:tcPr>
          <w:p w:rsidR="0027215C" w:rsidRDefault="002D3869">
            <w:pPr>
              <w:spacing w:after="40" w:line="240" w:lineRule="auto"/>
              <w:jc w:val="right"/>
            </w:pPr>
            <w:r>
              <w:rPr>
                <w:rFonts w:cs="Times New Roman"/>
                <w:sz w:val="17"/>
              </w:rPr>
              <w:t>5.3</w:t>
            </w:r>
          </w:p>
        </w:tc>
        <w:tc>
          <w:tcPr>
            <w:tcW w:w="1224" w:type="dxa"/>
          </w:tcPr>
          <w:p w:rsidR="0027215C" w:rsidRDefault="002D3869">
            <w:pPr>
              <w:spacing w:after="40" w:line="240" w:lineRule="auto"/>
              <w:jc w:val="right"/>
            </w:pPr>
            <w:r>
              <w:rPr>
                <w:rFonts w:cs="Times New Roman"/>
                <w:sz w:val="17"/>
              </w:rPr>
              <w:t>3.0</w:t>
            </w:r>
          </w:p>
        </w:tc>
        <w:tc>
          <w:tcPr>
            <w:tcW w:w="1008" w:type="dxa"/>
          </w:tcPr>
          <w:p w:rsidR="0027215C" w:rsidRDefault="002D3869">
            <w:pPr>
              <w:spacing w:after="40" w:line="240" w:lineRule="auto"/>
              <w:jc w:val="right"/>
            </w:pPr>
            <w:r>
              <w:rPr>
                <w:rFonts w:cs="Times New Roman"/>
                <w:sz w:val="17"/>
              </w:rPr>
              <w:t>-57.0</w:t>
            </w:r>
          </w:p>
        </w:tc>
      </w:tr>
      <w:tr w:rsidR="0027215C">
        <w:trPr>
          <w:cantSplit/>
          <w:jc w:val="center"/>
        </w:trPr>
        <w:tc>
          <w:tcPr>
            <w:tcW w:w="1872" w:type="dxa"/>
          </w:tcPr>
          <w:p w:rsidR="0027215C" w:rsidRDefault="002D3869">
            <w:pPr>
              <w:spacing w:after="40" w:line="240" w:lineRule="auto"/>
              <w:jc w:val="left"/>
            </w:pPr>
            <w:r>
              <w:rPr>
                <w:rFonts w:cs="Times New Roman"/>
                <w:sz w:val="17"/>
              </w:rPr>
              <w:t>line congestion</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45.7</w:t>
            </w:r>
          </w:p>
        </w:tc>
        <w:tc>
          <w:tcPr>
            <w:tcW w:w="1080" w:type="dxa"/>
          </w:tcPr>
          <w:p w:rsidR="0027215C" w:rsidRDefault="002D3869">
            <w:pPr>
              <w:spacing w:after="40" w:line="240" w:lineRule="auto"/>
              <w:jc w:val="right"/>
            </w:pPr>
            <w:r>
              <w:rPr>
                <w:rFonts w:cs="Times New Roman"/>
                <w:sz w:val="17"/>
              </w:rPr>
              <w:t>23.0</w:t>
            </w:r>
          </w:p>
        </w:tc>
        <w:tc>
          <w:tcPr>
            <w:tcW w:w="1008" w:type="dxa"/>
          </w:tcPr>
          <w:p w:rsidR="0027215C" w:rsidRDefault="002D3869">
            <w:pPr>
              <w:spacing w:after="40" w:line="240" w:lineRule="auto"/>
              <w:jc w:val="right"/>
            </w:pPr>
            <w:r>
              <w:rPr>
                <w:rFonts w:cs="Times New Roman"/>
                <w:sz w:val="17"/>
              </w:rPr>
              <w:t>3.3</w:t>
            </w:r>
          </w:p>
        </w:tc>
        <w:tc>
          <w:tcPr>
            <w:tcW w:w="1224" w:type="dxa"/>
          </w:tcPr>
          <w:p w:rsidR="0027215C" w:rsidRDefault="002D3869">
            <w:pPr>
              <w:spacing w:after="40" w:line="240" w:lineRule="auto"/>
              <w:jc w:val="right"/>
            </w:pPr>
            <w:r>
              <w:rPr>
                <w:rFonts w:cs="Times New Roman"/>
                <w:sz w:val="17"/>
              </w:rPr>
              <w:t>16.0</w:t>
            </w:r>
          </w:p>
        </w:tc>
        <w:tc>
          <w:tcPr>
            <w:tcW w:w="1224" w:type="dxa"/>
          </w:tcPr>
          <w:p w:rsidR="0027215C" w:rsidRDefault="002D3869">
            <w:pPr>
              <w:spacing w:after="40" w:line="240" w:lineRule="auto"/>
              <w:jc w:val="right"/>
            </w:pPr>
            <w:r>
              <w:rPr>
                <w:rFonts w:cs="Times New Roman"/>
                <w:sz w:val="17"/>
              </w:rPr>
              <w:t>0.0</w:t>
            </w:r>
          </w:p>
        </w:tc>
        <w:tc>
          <w:tcPr>
            <w:tcW w:w="1008" w:type="dxa"/>
          </w:tcPr>
          <w:p w:rsidR="0027215C" w:rsidRDefault="002D3869">
            <w:pPr>
              <w:spacing w:after="40" w:line="240" w:lineRule="auto"/>
              <w:jc w:val="right"/>
            </w:pPr>
            <w:r>
              <w:rPr>
                <w:rFonts w:cs="Times New Roman"/>
                <w:sz w:val="17"/>
              </w:rPr>
              <w:t>580.8</w:t>
            </w:r>
          </w:p>
        </w:tc>
      </w:tr>
      <w:tr w:rsidR="0027215C">
        <w:trPr>
          <w:cantSplit/>
          <w:jc w:val="center"/>
        </w:trPr>
        <w:tc>
          <w:tcPr>
            <w:tcW w:w="1872" w:type="dxa"/>
          </w:tcPr>
          <w:p w:rsidR="0027215C" w:rsidRDefault="002D3869">
            <w:pPr>
              <w:spacing w:after="40" w:line="240" w:lineRule="auto"/>
              <w:jc w:val="left"/>
            </w:pPr>
            <w:r>
              <w:rPr>
                <w:rFonts w:cs="Times New Roman"/>
                <w:sz w:val="17"/>
              </w:rPr>
              <w:t>voltage violation</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57.3</w:t>
            </w:r>
          </w:p>
        </w:tc>
        <w:tc>
          <w:tcPr>
            <w:tcW w:w="1080" w:type="dxa"/>
          </w:tcPr>
          <w:p w:rsidR="0027215C" w:rsidRDefault="002D3869">
            <w:pPr>
              <w:spacing w:after="40" w:line="240" w:lineRule="auto"/>
              <w:jc w:val="right"/>
            </w:pPr>
            <w:r>
              <w:rPr>
                <w:rFonts w:cs="Times New Roman"/>
                <w:sz w:val="17"/>
              </w:rPr>
              <w:t>6.3</w:t>
            </w:r>
          </w:p>
        </w:tc>
        <w:tc>
          <w:tcPr>
            <w:tcW w:w="1008" w:type="dxa"/>
          </w:tcPr>
          <w:p w:rsidR="0027215C" w:rsidRDefault="002D3869">
            <w:pPr>
              <w:spacing w:after="40" w:line="240" w:lineRule="auto"/>
              <w:jc w:val="right"/>
            </w:pPr>
            <w:r>
              <w:rPr>
                <w:rFonts w:cs="Times New Roman"/>
                <w:sz w:val="17"/>
              </w:rPr>
              <w:t>8.3</w:t>
            </w:r>
          </w:p>
        </w:tc>
        <w:tc>
          <w:tcPr>
            <w:tcW w:w="1224" w:type="dxa"/>
          </w:tcPr>
          <w:p w:rsidR="0027215C" w:rsidRDefault="002D3869">
            <w:pPr>
              <w:spacing w:after="40" w:line="240" w:lineRule="auto"/>
              <w:jc w:val="right"/>
            </w:pPr>
            <w:r>
              <w:rPr>
                <w:rFonts w:cs="Times New Roman"/>
                <w:sz w:val="17"/>
              </w:rPr>
              <w:t>12.7</w:t>
            </w:r>
          </w:p>
        </w:tc>
        <w:tc>
          <w:tcPr>
            <w:tcW w:w="1224" w:type="dxa"/>
          </w:tcPr>
          <w:p w:rsidR="0027215C" w:rsidRDefault="002D3869">
            <w:pPr>
              <w:spacing w:after="40" w:line="240" w:lineRule="auto"/>
              <w:jc w:val="right"/>
            </w:pPr>
            <w:r>
              <w:rPr>
                <w:rFonts w:cs="Times New Roman"/>
                <w:sz w:val="17"/>
              </w:rPr>
              <w:t>6.7</w:t>
            </w:r>
          </w:p>
        </w:tc>
        <w:tc>
          <w:tcPr>
            <w:tcW w:w="1008" w:type="dxa"/>
          </w:tcPr>
          <w:p w:rsidR="0027215C" w:rsidRDefault="002D3869">
            <w:pPr>
              <w:spacing w:after="40" w:line="240" w:lineRule="auto"/>
              <w:jc w:val="right"/>
            </w:pPr>
            <w:r>
              <w:rPr>
                <w:rFonts w:cs="Times New Roman"/>
                <w:sz w:val="17"/>
              </w:rPr>
              <w:t>61.5</w:t>
            </w:r>
          </w:p>
        </w:tc>
      </w:tr>
      <w:tr w:rsidR="0027215C">
        <w:trPr>
          <w:cantSplit/>
          <w:jc w:val="center"/>
        </w:trPr>
        <w:tc>
          <w:tcPr>
            <w:tcW w:w="1872" w:type="dxa"/>
          </w:tcPr>
          <w:p w:rsidR="0027215C" w:rsidRDefault="002D3869">
            <w:pPr>
              <w:spacing w:after="40" w:line="240" w:lineRule="auto"/>
              <w:jc w:val="left"/>
            </w:pPr>
            <w:r>
              <w:rPr>
                <w:rFonts w:cs="Times New Roman"/>
                <w:sz w:val="17"/>
              </w:rPr>
              <w:t>unsafe ai action</w:t>
            </w:r>
          </w:p>
        </w:tc>
        <w:tc>
          <w:tcPr>
            <w:tcW w:w="1008" w:type="dxa"/>
          </w:tcPr>
          <w:p w:rsidR="0027215C" w:rsidRDefault="002D3869">
            <w:pPr>
              <w:spacing w:after="40" w:line="240" w:lineRule="auto"/>
              <w:jc w:val="right"/>
            </w:pPr>
            <w:r>
              <w:rPr>
                <w:rFonts w:cs="Times New Roman"/>
                <w:sz w:val="17"/>
              </w:rPr>
              <w:t>72</w:t>
            </w:r>
          </w:p>
        </w:tc>
        <w:tc>
          <w:tcPr>
            <w:tcW w:w="1080" w:type="dxa"/>
          </w:tcPr>
          <w:p w:rsidR="0027215C" w:rsidRDefault="002D3869">
            <w:pPr>
              <w:spacing w:after="40" w:line="240" w:lineRule="auto"/>
              <w:jc w:val="right"/>
            </w:pPr>
            <w:r>
              <w:rPr>
                <w:rFonts w:cs="Times New Roman"/>
                <w:sz w:val="17"/>
              </w:rPr>
              <w:t>56.0</w:t>
            </w:r>
          </w:p>
        </w:tc>
        <w:tc>
          <w:tcPr>
            <w:tcW w:w="1080" w:type="dxa"/>
          </w:tcPr>
          <w:p w:rsidR="0027215C" w:rsidRDefault="002D3869">
            <w:pPr>
              <w:spacing w:after="40" w:line="240" w:lineRule="auto"/>
              <w:jc w:val="right"/>
            </w:pPr>
            <w:r>
              <w:rPr>
                <w:rFonts w:cs="Times New Roman"/>
                <w:sz w:val="17"/>
              </w:rPr>
              <w:t>8.0</w:t>
            </w:r>
          </w:p>
        </w:tc>
        <w:tc>
          <w:tcPr>
            <w:tcW w:w="1008" w:type="dxa"/>
          </w:tcPr>
          <w:p w:rsidR="0027215C" w:rsidRDefault="002D3869">
            <w:pPr>
              <w:spacing w:after="40" w:line="240" w:lineRule="auto"/>
              <w:jc w:val="right"/>
            </w:pPr>
            <w:r>
              <w:rPr>
                <w:rFonts w:cs="Times New Roman"/>
                <w:sz w:val="17"/>
              </w:rPr>
              <w:t>8.0</w:t>
            </w:r>
          </w:p>
        </w:tc>
        <w:tc>
          <w:tcPr>
            <w:tcW w:w="1224" w:type="dxa"/>
          </w:tcPr>
          <w:p w:rsidR="0027215C" w:rsidRDefault="002D3869">
            <w:pPr>
              <w:spacing w:after="40" w:line="240" w:lineRule="auto"/>
              <w:jc w:val="right"/>
            </w:pPr>
            <w:r>
              <w:rPr>
                <w:rFonts w:cs="Times New Roman"/>
                <w:sz w:val="17"/>
              </w:rPr>
              <w:t>12.0</w:t>
            </w:r>
          </w:p>
        </w:tc>
        <w:tc>
          <w:tcPr>
            <w:tcW w:w="1224" w:type="dxa"/>
          </w:tcPr>
          <w:p w:rsidR="0027215C" w:rsidRDefault="002D3869">
            <w:pPr>
              <w:spacing w:after="40" w:line="240" w:lineRule="auto"/>
              <w:jc w:val="right"/>
            </w:pPr>
            <w:r>
              <w:rPr>
                <w:rFonts w:cs="Times New Roman"/>
                <w:sz w:val="17"/>
              </w:rPr>
              <w:t>2.3</w:t>
            </w:r>
          </w:p>
        </w:tc>
        <w:tc>
          <w:tcPr>
            <w:tcW w:w="1008" w:type="dxa"/>
          </w:tcPr>
          <w:p w:rsidR="0027215C" w:rsidRDefault="002D3869">
            <w:pPr>
              <w:spacing w:after="40" w:line="240" w:lineRule="auto"/>
              <w:jc w:val="right"/>
            </w:pPr>
            <w:r>
              <w:rPr>
                <w:rFonts w:cs="Times New Roman"/>
                <w:sz w:val="17"/>
              </w:rPr>
              <w:t>-22.7</w:t>
            </w:r>
          </w:p>
        </w:tc>
      </w:tr>
    </w:tbl>
    <w:p w:rsidR="0027215C" w:rsidRDefault="0027215C">
      <w:pPr>
        <w:spacing w:after="40" w:line="144" w:lineRule="auto"/>
      </w:pPr>
    </w:p>
    <w:p w:rsidR="0027215C" w:rsidRDefault="002D3869">
      <w:pPr>
        <w:keepNext/>
        <w:spacing w:line="240" w:lineRule="auto"/>
        <w:jc w:val="center"/>
      </w:pPr>
      <w:r>
        <w:rPr>
          <w:noProof/>
        </w:rPr>
        <w:drawing>
          <wp:inline distT="0" distB="0" distL="0" distR="0">
            <wp:extent cx="5303520" cy="2953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ield_decisions.png"/>
                    <pic:cNvPicPr/>
                  </pic:nvPicPr>
                  <pic:blipFill>
                    <a:blip r:embed="rId16"/>
                    <a:stretch>
                      <a:fillRect/>
                    </a:stretch>
                  </pic:blipFill>
                  <pic:spPr>
                    <a:xfrm>
                      <a:off x="0" y="0"/>
                      <a:ext cx="5303520" cy="2953355"/>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Approved, projected and rejected </w:t>
      </w:r>
      <w:r>
        <w:rPr>
          <w:rFonts w:cs="Times New Roman"/>
        </w:rPr>
        <w:t>proposals per run and scenario (SafeGrid-AI arm)</w:t>
      </w:r>
    </w:p>
    <w:p w:rsidR="0027215C" w:rsidRDefault="002D3869">
      <w:r>
        <w:rPr>
          <w:rFonts w:cs="Times New Roman"/>
        </w:rPr>
        <w:t xml:space="preserve">The shield approved 76.9% of proposals, projected 15.7% and rejected 7.5%; the intervention rate rises from 15.3 % in </w:t>
      </w:r>
      <w:r>
        <w:rPr>
          <w:rFonts w:ascii="Consolas" w:eastAsia="Consolas" w:hAnsi="Consolas" w:cs="Consolas"/>
          <w:sz w:val="21"/>
        </w:rPr>
        <w:t>peak_demand</w:t>
      </w:r>
      <w:r>
        <w:rPr>
          <w:rFonts w:cs="Times New Roman"/>
        </w:rPr>
        <w:t xml:space="preserve"> to 36.6 % in </w:t>
      </w:r>
      <w:r>
        <w:rPr>
          <w:rFonts w:ascii="Consolas" w:eastAsia="Consolas" w:hAnsi="Consolas" w:cs="Consolas"/>
          <w:sz w:val="21"/>
        </w:rPr>
        <w:t>line_congestion</w:t>
      </w:r>
      <w:r>
        <w:rPr>
          <w:rFonts w:cs="Times New Roman"/>
        </w:rPr>
        <w:t>, where almost every EV charging request has to b</w:t>
      </w:r>
      <w:r>
        <w:rPr>
          <w:rFonts w:cs="Times New Roman"/>
        </w:rPr>
        <w:t xml:space="preserve">e scaled down. The same proposals would have caused 16.0 </w:t>
      </w:r>
      <w:r>
        <w:rPr>
          <w:rFonts w:cs="Times New Roman"/>
        </w:rPr>
        <w:lastRenderedPageBreak/>
        <w:t xml:space="preserve">violations per run in </w:t>
      </w:r>
      <w:r>
        <w:rPr>
          <w:rFonts w:ascii="Consolas" w:eastAsia="Consolas" w:hAnsi="Consolas" w:cs="Consolas"/>
          <w:sz w:val="21"/>
        </w:rPr>
        <w:t>line_congestion</w:t>
      </w:r>
      <w:r>
        <w:rPr>
          <w:rFonts w:cs="Times New Roman"/>
        </w:rPr>
        <w:t xml:space="preserve"> and 14.0 in </w:t>
      </w:r>
      <w:r>
        <w:rPr>
          <w:rFonts w:ascii="Consolas" w:eastAsia="Consolas" w:hAnsi="Consolas" w:cs="Consolas"/>
          <w:sz w:val="21"/>
        </w:rPr>
        <w:t>peak_demand</w:t>
      </w:r>
      <w:r>
        <w:rPr>
          <w:rFonts w:cs="Times New Roman"/>
        </w:rPr>
        <w:t xml:space="preserve"> without the shield. Projection is more common than rejection (237 against 113), so the shield usually keeps the agent's intent and reduce</w:t>
      </w:r>
      <w:r>
        <w:rPr>
          <w:rFonts w:cs="Times New Roman"/>
        </w:rPr>
        <w:t>s its size.</w:t>
      </w:r>
    </w:p>
    <w:p w:rsidR="0027215C" w:rsidRDefault="002D3869">
      <w:pPr>
        <w:pStyle w:val="Heading2"/>
      </w:pPr>
      <w:r>
        <w:t>8.5 Pre-existing Grid Stress</w:t>
      </w:r>
    </w:p>
    <w:p w:rsidR="0027215C" w:rsidRDefault="002D3869">
      <w:r>
        <w:rPr>
          <w:rFonts w:cs="Times New Roman"/>
        </w:rPr>
        <w:t>Some violations exist even when no agent acts. The shield does not repair them by design, but relief-first ordering and projection can reduce them; the table shows the steps that still carried any violation after ex</w:t>
      </w:r>
      <w:r>
        <w:rPr>
          <w:rFonts w:cs="Times New Roman"/>
        </w:rPr>
        <w:t>ecution.</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Steps with any violation after execution, per scenario (mean of three seeds, of 24 steps)</w:t>
      </w:r>
    </w:p>
    <w:tbl>
      <w:tblPr>
        <w:tblStyle w:val="TableGrid"/>
        <w:tblW w:w="0" w:type="auto"/>
        <w:jc w:val="center"/>
        <w:tblLook w:val="04A0" w:firstRow="1" w:lastRow="0" w:firstColumn="1" w:lastColumn="0" w:noHBand="0" w:noVBand="1"/>
      </w:tblPr>
      <w:tblGrid>
        <w:gridCol w:w="2415"/>
        <w:gridCol w:w="1984"/>
        <w:gridCol w:w="1567"/>
        <w:gridCol w:w="1706"/>
        <w:gridCol w:w="1570"/>
      </w:tblGrid>
      <w:tr w:rsidR="0027215C">
        <w:trPr>
          <w:cantSplit/>
          <w:tblHeader/>
          <w:jc w:val="center"/>
        </w:trPr>
        <w:tc>
          <w:tcPr>
            <w:tcW w:w="2448" w:type="dxa"/>
            <w:shd w:val="clear" w:color="auto" w:fill="1B2A41"/>
          </w:tcPr>
          <w:p w:rsidR="0027215C" w:rsidRDefault="002D3869">
            <w:pPr>
              <w:spacing w:after="40" w:line="240" w:lineRule="auto"/>
              <w:jc w:val="center"/>
            </w:pPr>
            <w:r>
              <w:rPr>
                <w:rFonts w:cs="Times New Roman"/>
                <w:b/>
                <w:color w:val="FFFFFF"/>
                <w:sz w:val="19"/>
              </w:rPr>
              <w:t>Scenario</w:t>
            </w:r>
          </w:p>
        </w:tc>
        <w:tc>
          <w:tcPr>
            <w:tcW w:w="2016" w:type="dxa"/>
            <w:shd w:val="clear" w:color="auto" w:fill="1B2A41"/>
          </w:tcPr>
          <w:p w:rsidR="0027215C" w:rsidRDefault="002D3869">
            <w:pPr>
              <w:spacing w:after="40" w:line="240" w:lineRule="auto"/>
              <w:jc w:val="center"/>
            </w:pPr>
            <w:r>
              <w:rPr>
                <w:rFonts w:cs="Times New Roman"/>
                <w:b/>
                <w:color w:val="FFFFFF"/>
                <w:sz w:val="19"/>
              </w:rPr>
              <w:t>Stress with every agent idle</w:t>
            </w:r>
          </w:p>
        </w:tc>
        <w:tc>
          <w:tcPr>
            <w:tcW w:w="1584" w:type="dxa"/>
            <w:shd w:val="clear" w:color="auto" w:fill="1B2A41"/>
          </w:tcPr>
          <w:p w:rsidR="0027215C" w:rsidRDefault="002D3869">
            <w:pPr>
              <w:spacing w:after="40" w:line="240" w:lineRule="auto"/>
              <w:jc w:val="center"/>
            </w:pPr>
            <w:r>
              <w:rPr>
                <w:rFonts w:cs="Times New Roman"/>
                <w:b/>
                <w:color w:val="FFFFFF"/>
                <w:sz w:val="19"/>
              </w:rPr>
              <w:t>Rule baseline</w:t>
            </w:r>
          </w:p>
        </w:tc>
        <w:tc>
          <w:tcPr>
            <w:tcW w:w="1728" w:type="dxa"/>
            <w:shd w:val="clear" w:color="auto" w:fill="1B2A41"/>
          </w:tcPr>
          <w:p w:rsidR="0027215C" w:rsidRDefault="002D3869">
            <w:pPr>
              <w:spacing w:after="40" w:line="240" w:lineRule="auto"/>
              <w:jc w:val="center"/>
            </w:pPr>
            <w:r>
              <w:rPr>
                <w:rFonts w:cs="Times New Roman"/>
                <w:b/>
                <w:color w:val="FFFFFF"/>
                <w:sz w:val="19"/>
              </w:rPr>
              <w:t>Agents, no shield</w:t>
            </w:r>
          </w:p>
        </w:tc>
        <w:tc>
          <w:tcPr>
            <w:tcW w:w="1584" w:type="dxa"/>
            <w:shd w:val="clear" w:color="auto" w:fill="1B2A41"/>
          </w:tcPr>
          <w:p w:rsidR="0027215C" w:rsidRDefault="002D3869">
            <w:pPr>
              <w:spacing w:after="40" w:line="240" w:lineRule="auto"/>
              <w:jc w:val="center"/>
            </w:pPr>
            <w:r>
              <w:rPr>
                <w:rFonts w:cs="Times New Roman"/>
                <w:b/>
                <w:color w:val="FFFFFF"/>
                <w:sz w:val="19"/>
              </w:rPr>
              <w:t>SafeGrid-AI</w:t>
            </w:r>
          </w:p>
        </w:tc>
      </w:tr>
      <w:tr w:rsidR="0027215C">
        <w:trPr>
          <w:cantSplit/>
          <w:jc w:val="center"/>
        </w:trPr>
        <w:tc>
          <w:tcPr>
            <w:tcW w:w="2448" w:type="dxa"/>
          </w:tcPr>
          <w:p w:rsidR="0027215C" w:rsidRDefault="002D3869">
            <w:pPr>
              <w:spacing w:after="40" w:line="240" w:lineRule="auto"/>
              <w:jc w:val="left"/>
            </w:pPr>
            <w:r>
              <w:rPr>
                <w:rFonts w:cs="Times New Roman"/>
                <w:sz w:val="19"/>
              </w:rPr>
              <w:t>normal</w:t>
            </w:r>
          </w:p>
        </w:tc>
        <w:tc>
          <w:tcPr>
            <w:tcW w:w="2016" w:type="dxa"/>
          </w:tcPr>
          <w:p w:rsidR="0027215C" w:rsidRDefault="002D3869">
            <w:pPr>
              <w:spacing w:after="40" w:line="240" w:lineRule="auto"/>
              <w:jc w:val="right"/>
            </w:pPr>
            <w:r>
              <w:rPr>
                <w:rFonts w:cs="Times New Roman"/>
                <w:sz w:val="19"/>
              </w:rPr>
              <w:t>0.3</w:t>
            </w:r>
          </w:p>
        </w:tc>
        <w:tc>
          <w:tcPr>
            <w:tcW w:w="1584" w:type="dxa"/>
          </w:tcPr>
          <w:p w:rsidR="0027215C" w:rsidRDefault="002D3869">
            <w:pPr>
              <w:spacing w:after="40" w:line="240" w:lineRule="auto"/>
              <w:jc w:val="right"/>
            </w:pPr>
            <w:r>
              <w:rPr>
                <w:rFonts w:cs="Times New Roman"/>
                <w:sz w:val="19"/>
              </w:rPr>
              <w:t>0.3</w:t>
            </w:r>
          </w:p>
        </w:tc>
        <w:tc>
          <w:tcPr>
            <w:tcW w:w="1728" w:type="dxa"/>
          </w:tcPr>
          <w:p w:rsidR="0027215C" w:rsidRDefault="002D3869">
            <w:pPr>
              <w:spacing w:after="40" w:line="240" w:lineRule="auto"/>
              <w:jc w:val="right"/>
            </w:pPr>
            <w:r>
              <w:rPr>
                <w:rFonts w:cs="Times New Roman"/>
                <w:sz w:val="19"/>
              </w:rPr>
              <w:t>1.7</w:t>
            </w:r>
          </w:p>
        </w:tc>
        <w:tc>
          <w:tcPr>
            <w:tcW w:w="1584" w:type="dxa"/>
          </w:tcPr>
          <w:p w:rsidR="0027215C" w:rsidRDefault="002D3869">
            <w:pPr>
              <w:spacing w:after="40" w:line="240" w:lineRule="auto"/>
              <w:jc w:val="right"/>
            </w:pPr>
            <w:r>
              <w:rPr>
                <w:rFonts w:cs="Times New Roman"/>
                <w:sz w:val="19"/>
              </w:rPr>
              <w:t>0.0</w:t>
            </w:r>
          </w:p>
        </w:tc>
      </w:tr>
      <w:tr w:rsidR="0027215C">
        <w:trPr>
          <w:cantSplit/>
          <w:jc w:val="center"/>
        </w:trPr>
        <w:tc>
          <w:tcPr>
            <w:tcW w:w="2448" w:type="dxa"/>
          </w:tcPr>
          <w:p w:rsidR="0027215C" w:rsidRDefault="002D3869">
            <w:pPr>
              <w:spacing w:after="40" w:line="240" w:lineRule="auto"/>
              <w:jc w:val="left"/>
            </w:pPr>
            <w:r>
              <w:rPr>
                <w:rFonts w:cs="Times New Roman"/>
                <w:sz w:val="19"/>
              </w:rPr>
              <w:t>high solar</w:t>
            </w:r>
          </w:p>
        </w:tc>
        <w:tc>
          <w:tcPr>
            <w:tcW w:w="2016" w:type="dxa"/>
          </w:tcPr>
          <w:p w:rsidR="0027215C" w:rsidRDefault="002D3869">
            <w:pPr>
              <w:spacing w:after="40" w:line="240" w:lineRule="auto"/>
              <w:jc w:val="right"/>
            </w:pPr>
            <w:r>
              <w:rPr>
                <w:rFonts w:cs="Times New Roman"/>
                <w:sz w:val="19"/>
              </w:rPr>
              <w:t>20.0</w:t>
            </w:r>
          </w:p>
        </w:tc>
        <w:tc>
          <w:tcPr>
            <w:tcW w:w="1584" w:type="dxa"/>
          </w:tcPr>
          <w:p w:rsidR="0027215C" w:rsidRDefault="002D3869">
            <w:pPr>
              <w:spacing w:after="40" w:line="240" w:lineRule="auto"/>
              <w:jc w:val="right"/>
            </w:pPr>
            <w:r>
              <w:rPr>
                <w:rFonts w:cs="Times New Roman"/>
                <w:sz w:val="19"/>
              </w:rPr>
              <w:t>16.7</w:t>
            </w:r>
          </w:p>
        </w:tc>
        <w:tc>
          <w:tcPr>
            <w:tcW w:w="1728" w:type="dxa"/>
          </w:tcPr>
          <w:p w:rsidR="0027215C" w:rsidRDefault="002D3869">
            <w:pPr>
              <w:spacing w:after="40" w:line="240" w:lineRule="auto"/>
              <w:jc w:val="right"/>
            </w:pPr>
            <w:r>
              <w:rPr>
                <w:rFonts w:cs="Times New Roman"/>
                <w:sz w:val="19"/>
              </w:rPr>
              <w:t>2.7</w:t>
            </w:r>
          </w:p>
        </w:tc>
        <w:tc>
          <w:tcPr>
            <w:tcW w:w="1584" w:type="dxa"/>
          </w:tcPr>
          <w:p w:rsidR="0027215C" w:rsidRDefault="002D3869">
            <w:pPr>
              <w:spacing w:after="40" w:line="240" w:lineRule="auto"/>
              <w:jc w:val="right"/>
            </w:pPr>
            <w:r>
              <w:rPr>
                <w:rFonts w:cs="Times New Roman"/>
                <w:sz w:val="19"/>
              </w:rPr>
              <w:t>1.7</w:t>
            </w:r>
          </w:p>
        </w:tc>
      </w:tr>
      <w:tr w:rsidR="0027215C">
        <w:trPr>
          <w:cantSplit/>
          <w:jc w:val="center"/>
        </w:trPr>
        <w:tc>
          <w:tcPr>
            <w:tcW w:w="2448" w:type="dxa"/>
          </w:tcPr>
          <w:p w:rsidR="0027215C" w:rsidRDefault="002D3869">
            <w:pPr>
              <w:spacing w:after="40" w:line="240" w:lineRule="auto"/>
              <w:jc w:val="left"/>
            </w:pPr>
            <w:r>
              <w:rPr>
                <w:rFonts w:cs="Times New Roman"/>
                <w:sz w:val="19"/>
              </w:rPr>
              <w:t>peak demand</w:t>
            </w:r>
          </w:p>
        </w:tc>
        <w:tc>
          <w:tcPr>
            <w:tcW w:w="2016" w:type="dxa"/>
          </w:tcPr>
          <w:p w:rsidR="0027215C" w:rsidRDefault="002D3869">
            <w:pPr>
              <w:spacing w:after="40" w:line="240" w:lineRule="auto"/>
              <w:jc w:val="right"/>
            </w:pPr>
            <w:r>
              <w:rPr>
                <w:rFonts w:cs="Times New Roman"/>
                <w:sz w:val="19"/>
              </w:rPr>
              <w:t>12.0</w:t>
            </w:r>
          </w:p>
        </w:tc>
        <w:tc>
          <w:tcPr>
            <w:tcW w:w="1584" w:type="dxa"/>
          </w:tcPr>
          <w:p w:rsidR="0027215C" w:rsidRDefault="002D3869">
            <w:pPr>
              <w:spacing w:after="40" w:line="240" w:lineRule="auto"/>
              <w:jc w:val="right"/>
            </w:pPr>
            <w:r>
              <w:rPr>
                <w:rFonts w:cs="Times New Roman"/>
                <w:sz w:val="19"/>
              </w:rPr>
              <w:t>7.3</w:t>
            </w:r>
          </w:p>
        </w:tc>
        <w:tc>
          <w:tcPr>
            <w:tcW w:w="1728" w:type="dxa"/>
          </w:tcPr>
          <w:p w:rsidR="0027215C" w:rsidRDefault="002D3869">
            <w:pPr>
              <w:spacing w:after="40" w:line="240" w:lineRule="auto"/>
              <w:jc w:val="right"/>
            </w:pPr>
            <w:r>
              <w:rPr>
                <w:rFonts w:cs="Times New Roman"/>
                <w:sz w:val="19"/>
              </w:rPr>
              <w:t>13.7</w:t>
            </w:r>
          </w:p>
        </w:tc>
        <w:tc>
          <w:tcPr>
            <w:tcW w:w="1584" w:type="dxa"/>
          </w:tcPr>
          <w:p w:rsidR="0027215C" w:rsidRDefault="002D3869">
            <w:pPr>
              <w:spacing w:after="40" w:line="240" w:lineRule="auto"/>
              <w:jc w:val="right"/>
            </w:pPr>
            <w:r>
              <w:rPr>
                <w:rFonts w:cs="Times New Roman"/>
                <w:sz w:val="19"/>
              </w:rPr>
              <w:t>8.7</w:t>
            </w:r>
          </w:p>
        </w:tc>
      </w:tr>
      <w:tr w:rsidR="0027215C">
        <w:trPr>
          <w:cantSplit/>
          <w:jc w:val="center"/>
        </w:trPr>
        <w:tc>
          <w:tcPr>
            <w:tcW w:w="2448" w:type="dxa"/>
          </w:tcPr>
          <w:p w:rsidR="0027215C" w:rsidRDefault="002D3869">
            <w:pPr>
              <w:spacing w:after="40" w:line="240" w:lineRule="auto"/>
              <w:jc w:val="left"/>
            </w:pPr>
            <w:r>
              <w:rPr>
                <w:rFonts w:cs="Times New Roman"/>
                <w:sz w:val="19"/>
              </w:rPr>
              <w:t>battery stress</w:t>
            </w:r>
          </w:p>
        </w:tc>
        <w:tc>
          <w:tcPr>
            <w:tcW w:w="2016" w:type="dxa"/>
          </w:tcPr>
          <w:p w:rsidR="0027215C" w:rsidRDefault="002D3869">
            <w:pPr>
              <w:spacing w:after="40" w:line="240" w:lineRule="auto"/>
              <w:jc w:val="right"/>
            </w:pPr>
            <w:r>
              <w:rPr>
                <w:rFonts w:cs="Times New Roman"/>
                <w:sz w:val="19"/>
              </w:rPr>
              <w:t>3.0</w:t>
            </w:r>
          </w:p>
        </w:tc>
        <w:tc>
          <w:tcPr>
            <w:tcW w:w="1584" w:type="dxa"/>
          </w:tcPr>
          <w:p w:rsidR="0027215C" w:rsidRDefault="002D3869">
            <w:pPr>
              <w:spacing w:after="40" w:line="240" w:lineRule="auto"/>
              <w:jc w:val="right"/>
            </w:pPr>
            <w:r>
              <w:rPr>
                <w:rFonts w:cs="Times New Roman"/>
                <w:sz w:val="19"/>
              </w:rPr>
              <w:t>0.0</w:t>
            </w:r>
          </w:p>
        </w:tc>
        <w:tc>
          <w:tcPr>
            <w:tcW w:w="1728" w:type="dxa"/>
          </w:tcPr>
          <w:p w:rsidR="0027215C" w:rsidRDefault="002D3869">
            <w:pPr>
              <w:spacing w:after="40" w:line="240" w:lineRule="auto"/>
              <w:jc w:val="right"/>
            </w:pPr>
            <w:r>
              <w:rPr>
                <w:rFonts w:cs="Times New Roman"/>
                <w:sz w:val="19"/>
              </w:rPr>
              <w:t>4.7</w:t>
            </w:r>
          </w:p>
        </w:tc>
        <w:tc>
          <w:tcPr>
            <w:tcW w:w="1584" w:type="dxa"/>
          </w:tcPr>
          <w:p w:rsidR="0027215C" w:rsidRDefault="002D3869">
            <w:pPr>
              <w:spacing w:after="40" w:line="240" w:lineRule="auto"/>
              <w:jc w:val="right"/>
            </w:pPr>
            <w:r>
              <w:rPr>
                <w:rFonts w:cs="Times New Roman"/>
                <w:sz w:val="19"/>
              </w:rPr>
              <w:t>1.7</w:t>
            </w:r>
          </w:p>
        </w:tc>
      </w:tr>
      <w:tr w:rsidR="0027215C">
        <w:trPr>
          <w:cantSplit/>
          <w:jc w:val="center"/>
        </w:trPr>
        <w:tc>
          <w:tcPr>
            <w:tcW w:w="2448" w:type="dxa"/>
          </w:tcPr>
          <w:p w:rsidR="0027215C" w:rsidRDefault="002D3869">
            <w:pPr>
              <w:spacing w:after="40" w:line="240" w:lineRule="auto"/>
              <w:jc w:val="left"/>
            </w:pPr>
            <w:r>
              <w:rPr>
                <w:rFonts w:cs="Times New Roman"/>
                <w:sz w:val="19"/>
              </w:rPr>
              <w:t>line congestion</w:t>
            </w:r>
          </w:p>
        </w:tc>
        <w:tc>
          <w:tcPr>
            <w:tcW w:w="2016" w:type="dxa"/>
          </w:tcPr>
          <w:p w:rsidR="0027215C" w:rsidRDefault="002D3869">
            <w:pPr>
              <w:spacing w:after="40" w:line="240" w:lineRule="auto"/>
              <w:jc w:val="right"/>
            </w:pPr>
            <w:r>
              <w:rPr>
                <w:rFonts w:cs="Times New Roman"/>
                <w:sz w:val="19"/>
              </w:rPr>
              <w:t>0.0</w:t>
            </w:r>
          </w:p>
        </w:tc>
        <w:tc>
          <w:tcPr>
            <w:tcW w:w="1584" w:type="dxa"/>
          </w:tcPr>
          <w:p w:rsidR="0027215C" w:rsidRDefault="002D3869">
            <w:pPr>
              <w:spacing w:after="40" w:line="240" w:lineRule="auto"/>
              <w:jc w:val="right"/>
            </w:pPr>
            <w:r>
              <w:rPr>
                <w:rFonts w:cs="Times New Roman"/>
                <w:sz w:val="19"/>
              </w:rPr>
              <w:t>12.0</w:t>
            </w:r>
          </w:p>
        </w:tc>
        <w:tc>
          <w:tcPr>
            <w:tcW w:w="1728" w:type="dxa"/>
          </w:tcPr>
          <w:p w:rsidR="0027215C" w:rsidRDefault="002D3869">
            <w:pPr>
              <w:spacing w:after="40" w:line="240" w:lineRule="auto"/>
              <w:jc w:val="right"/>
            </w:pPr>
            <w:r>
              <w:rPr>
                <w:rFonts w:cs="Times New Roman"/>
                <w:sz w:val="19"/>
              </w:rPr>
              <w:t>11.3</w:t>
            </w:r>
          </w:p>
        </w:tc>
        <w:tc>
          <w:tcPr>
            <w:tcW w:w="1584" w:type="dxa"/>
          </w:tcPr>
          <w:p w:rsidR="0027215C" w:rsidRDefault="002D3869">
            <w:pPr>
              <w:spacing w:after="40" w:line="240" w:lineRule="auto"/>
              <w:jc w:val="right"/>
            </w:pPr>
            <w:r>
              <w:rPr>
                <w:rFonts w:cs="Times New Roman"/>
                <w:sz w:val="19"/>
              </w:rPr>
              <w:t>0.0</w:t>
            </w:r>
          </w:p>
        </w:tc>
      </w:tr>
      <w:tr w:rsidR="0027215C">
        <w:trPr>
          <w:cantSplit/>
          <w:jc w:val="center"/>
        </w:trPr>
        <w:tc>
          <w:tcPr>
            <w:tcW w:w="2448" w:type="dxa"/>
          </w:tcPr>
          <w:p w:rsidR="0027215C" w:rsidRDefault="002D3869">
            <w:pPr>
              <w:spacing w:after="40" w:line="240" w:lineRule="auto"/>
              <w:jc w:val="left"/>
            </w:pPr>
            <w:r>
              <w:rPr>
                <w:rFonts w:cs="Times New Roman"/>
                <w:sz w:val="19"/>
              </w:rPr>
              <w:t>voltage violation</w:t>
            </w:r>
          </w:p>
        </w:tc>
        <w:tc>
          <w:tcPr>
            <w:tcW w:w="2016" w:type="dxa"/>
          </w:tcPr>
          <w:p w:rsidR="0027215C" w:rsidRDefault="002D3869">
            <w:pPr>
              <w:spacing w:after="40" w:line="240" w:lineRule="auto"/>
              <w:jc w:val="right"/>
            </w:pPr>
            <w:r>
              <w:rPr>
                <w:rFonts w:cs="Times New Roman"/>
                <w:sz w:val="19"/>
              </w:rPr>
              <w:t>6.7</w:t>
            </w:r>
          </w:p>
        </w:tc>
        <w:tc>
          <w:tcPr>
            <w:tcW w:w="1584" w:type="dxa"/>
          </w:tcPr>
          <w:p w:rsidR="0027215C" w:rsidRDefault="002D3869">
            <w:pPr>
              <w:spacing w:after="40" w:line="240" w:lineRule="auto"/>
              <w:jc w:val="right"/>
            </w:pPr>
            <w:r>
              <w:rPr>
                <w:rFonts w:cs="Times New Roman"/>
                <w:sz w:val="19"/>
              </w:rPr>
              <w:t>6.0</w:t>
            </w:r>
          </w:p>
        </w:tc>
        <w:tc>
          <w:tcPr>
            <w:tcW w:w="1728" w:type="dxa"/>
          </w:tcPr>
          <w:p w:rsidR="0027215C" w:rsidRDefault="002D3869">
            <w:pPr>
              <w:spacing w:after="40" w:line="240" w:lineRule="auto"/>
              <w:jc w:val="right"/>
            </w:pPr>
            <w:r>
              <w:rPr>
                <w:rFonts w:cs="Times New Roman"/>
                <w:sz w:val="19"/>
              </w:rPr>
              <w:t>6.3</w:t>
            </w:r>
          </w:p>
        </w:tc>
        <w:tc>
          <w:tcPr>
            <w:tcW w:w="1584" w:type="dxa"/>
          </w:tcPr>
          <w:p w:rsidR="0027215C" w:rsidRDefault="002D3869">
            <w:pPr>
              <w:spacing w:after="40" w:line="240" w:lineRule="auto"/>
              <w:jc w:val="right"/>
            </w:pPr>
            <w:r>
              <w:rPr>
                <w:rFonts w:cs="Times New Roman"/>
                <w:sz w:val="19"/>
              </w:rPr>
              <w:t>4.3</w:t>
            </w:r>
          </w:p>
        </w:tc>
      </w:tr>
      <w:tr w:rsidR="0027215C">
        <w:trPr>
          <w:cantSplit/>
          <w:jc w:val="center"/>
        </w:trPr>
        <w:tc>
          <w:tcPr>
            <w:tcW w:w="2448" w:type="dxa"/>
          </w:tcPr>
          <w:p w:rsidR="0027215C" w:rsidRDefault="002D3869">
            <w:pPr>
              <w:spacing w:after="40" w:line="240" w:lineRule="auto"/>
              <w:jc w:val="left"/>
            </w:pPr>
            <w:r>
              <w:rPr>
                <w:rFonts w:cs="Times New Roman"/>
                <w:sz w:val="19"/>
              </w:rPr>
              <w:t>unsafe ai action</w:t>
            </w:r>
          </w:p>
        </w:tc>
        <w:tc>
          <w:tcPr>
            <w:tcW w:w="2016" w:type="dxa"/>
          </w:tcPr>
          <w:p w:rsidR="0027215C" w:rsidRDefault="002D3869">
            <w:pPr>
              <w:spacing w:after="40" w:line="240" w:lineRule="auto"/>
              <w:jc w:val="right"/>
            </w:pPr>
            <w:r>
              <w:rPr>
                <w:rFonts w:cs="Times New Roman"/>
                <w:sz w:val="19"/>
              </w:rPr>
              <w:t>2.3</w:t>
            </w:r>
          </w:p>
        </w:tc>
        <w:tc>
          <w:tcPr>
            <w:tcW w:w="1584" w:type="dxa"/>
          </w:tcPr>
          <w:p w:rsidR="0027215C" w:rsidRDefault="002D3869">
            <w:pPr>
              <w:spacing w:after="40" w:line="240" w:lineRule="auto"/>
              <w:jc w:val="right"/>
            </w:pPr>
            <w:r>
              <w:rPr>
                <w:rFonts w:cs="Times New Roman"/>
                <w:sz w:val="19"/>
              </w:rPr>
              <w:t>0.0</w:t>
            </w:r>
          </w:p>
        </w:tc>
        <w:tc>
          <w:tcPr>
            <w:tcW w:w="1728" w:type="dxa"/>
          </w:tcPr>
          <w:p w:rsidR="0027215C" w:rsidRDefault="002D3869">
            <w:pPr>
              <w:spacing w:after="40" w:line="240" w:lineRule="auto"/>
              <w:jc w:val="right"/>
            </w:pPr>
            <w:r>
              <w:rPr>
                <w:rFonts w:cs="Times New Roman"/>
                <w:sz w:val="19"/>
              </w:rPr>
              <w:t>4.3</w:t>
            </w:r>
          </w:p>
        </w:tc>
        <w:tc>
          <w:tcPr>
            <w:tcW w:w="1584" w:type="dxa"/>
          </w:tcPr>
          <w:p w:rsidR="0027215C" w:rsidRDefault="002D3869">
            <w:pPr>
              <w:spacing w:after="40" w:line="240" w:lineRule="auto"/>
              <w:jc w:val="right"/>
            </w:pPr>
            <w:r>
              <w:rPr>
                <w:rFonts w:cs="Times New Roman"/>
                <w:sz w:val="19"/>
              </w:rPr>
              <w:t>1.0</w:t>
            </w:r>
          </w:p>
        </w:tc>
      </w:tr>
      <w:tr w:rsidR="0027215C">
        <w:trPr>
          <w:cantSplit/>
          <w:jc w:val="center"/>
        </w:trPr>
        <w:tc>
          <w:tcPr>
            <w:tcW w:w="2448" w:type="dxa"/>
          </w:tcPr>
          <w:p w:rsidR="0027215C" w:rsidRDefault="002D3869">
            <w:pPr>
              <w:spacing w:after="40" w:line="240" w:lineRule="auto"/>
              <w:jc w:val="left"/>
            </w:pPr>
            <w:r>
              <w:rPr>
                <w:rFonts w:cs="Times New Roman"/>
                <w:b/>
                <w:sz w:val="19"/>
              </w:rPr>
              <w:t>all scenarios (mean)</w:t>
            </w:r>
          </w:p>
        </w:tc>
        <w:tc>
          <w:tcPr>
            <w:tcW w:w="2016" w:type="dxa"/>
          </w:tcPr>
          <w:p w:rsidR="0027215C" w:rsidRDefault="002D3869">
            <w:pPr>
              <w:spacing w:after="40" w:line="240" w:lineRule="auto"/>
              <w:jc w:val="right"/>
            </w:pPr>
            <w:r>
              <w:rPr>
                <w:rFonts w:cs="Times New Roman"/>
                <w:b/>
                <w:sz w:val="19"/>
              </w:rPr>
              <w:t>6.33</w:t>
            </w:r>
          </w:p>
        </w:tc>
        <w:tc>
          <w:tcPr>
            <w:tcW w:w="1584" w:type="dxa"/>
          </w:tcPr>
          <w:p w:rsidR="0027215C" w:rsidRDefault="002D3869">
            <w:pPr>
              <w:spacing w:after="40" w:line="240" w:lineRule="auto"/>
              <w:jc w:val="right"/>
            </w:pPr>
            <w:r>
              <w:rPr>
                <w:rFonts w:cs="Times New Roman"/>
                <w:b/>
                <w:sz w:val="19"/>
              </w:rPr>
              <w:t>6.05</w:t>
            </w:r>
          </w:p>
        </w:tc>
        <w:tc>
          <w:tcPr>
            <w:tcW w:w="1728" w:type="dxa"/>
          </w:tcPr>
          <w:p w:rsidR="0027215C" w:rsidRDefault="002D3869">
            <w:pPr>
              <w:spacing w:after="40" w:line="240" w:lineRule="auto"/>
              <w:jc w:val="right"/>
            </w:pPr>
            <w:r>
              <w:rPr>
                <w:rFonts w:cs="Times New Roman"/>
                <w:b/>
                <w:sz w:val="19"/>
              </w:rPr>
              <w:t>6.38</w:t>
            </w:r>
          </w:p>
        </w:tc>
        <w:tc>
          <w:tcPr>
            <w:tcW w:w="1584" w:type="dxa"/>
          </w:tcPr>
          <w:p w:rsidR="0027215C" w:rsidRDefault="002D3869">
            <w:pPr>
              <w:spacing w:after="40" w:line="240" w:lineRule="auto"/>
              <w:jc w:val="right"/>
            </w:pPr>
            <w:r>
              <w:rPr>
                <w:rFonts w:cs="Times New Roman"/>
                <w:b/>
                <w:sz w:val="19"/>
              </w:rPr>
              <w:t>2.48</w:t>
            </w:r>
          </w:p>
        </w:tc>
      </w:tr>
    </w:tbl>
    <w:p w:rsidR="0027215C" w:rsidRDefault="0027215C">
      <w:pPr>
        <w:spacing w:after="40" w:line="144" w:lineRule="auto"/>
      </w:pPr>
    </w:p>
    <w:p w:rsidR="0027215C" w:rsidRDefault="002D3869">
      <w:pPr>
        <w:keepNext/>
        <w:spacing w:line="240" w:lineRule="auto"/>
        <w:jc w:val="center"/>
      </w:pPr>
      <w:r>
        <w:rPr>
          <w:noProof/>
        </w:rPr>
        <w:drawing>
          <wp:inline distT="0" distB="0" distL="0" distR="0">
            <wp:extent cx="5212080" cy="26451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existing_stress.png"/>
                    <pic:cNvPicPr/>
                  </pic:nvPicPr>
                  <pic:blipFill>
                    <a:blip r:embed="rId17"/>
                    <a:stretch>
                      <a:fillRect/>
                    </a:stretch>
                  </pic:blipFill>
                  <pic:spPr>
                    <a:xfrm>
                      <a:off x="0" y="0"/>
                      <a:ext cx="5212080" cy="2645187"/>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Grid stress with every agent idle compared with violations after SafeGrid-AI actions</w:t>
      </w:r>
    </w:p>
    <w:p w:rsidR="0027215C" w:rsidRDefault="002D3869">
      <w:pPr>
        <w:keepNext/>
        <w:spacing w:line="240" w:lineRule="auto"/>
        <w:jc w:val="center"/>
      </w:pPr>
      <w:r>
        <w:rPr>
          <w:noProof/>
        </w:rPr>
        <w:lastRenderedPageBreak/>
        <w:drawing>
          <wp:inline distT="0" distB="0" distL="0" distR="0">
            <wp:extent cx="5212080" cy="2835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ecuted_violations.png"/>
                    <pic:cNvPicPr/>
                  </pic:nvPicPr>
                  <pic:blipFill>
                    <a:blip r:embed="rId18"/>
                    <a:stretch>
                      <a:fillRect/>
                    </a:stretch>
                  </pic:blipFill>
                  <pic:spPr>
                    <a:xfrm>
                      <a:off x="0" y="0"/>
                      <a:ext cx="5212080" cy="2835503"/>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Steps with any violation after execution, per scenario and strategy</w:t>
      </w:r>
    </w:p>
    <w:p w:rsidR="0027215C" w:rsidRDefault="002D3869">
      <w:r>
        <w:rPr>
          <w:rFonts w:cs="Times New Roman"/>
        </w:rPr>
        <w:t>Averaged over scenarios, 6.05 steps per run carry a violat</w:t>
      </w:r>
      <w:r>
        <w:rPr>
          <w:rFonts w:cs="Times New Roman"/>
        </w:rPr>
        <w:t xml:space="preserve">ion under the rule baseline, 6.38 without the shield and </w:t>
      </w:r>
      <w:r>
        <w:rPr>
          <w:rFonts w:cs="Times New Roman"/>
          <w:b/>
        </w:rPr>
        <w:t>2.48 with SafeGrid-AI</w:t>
      </w:r>
      <w:r>
        <w:rPr>
          <w:rFonts w:cs="Times New Roman"/>
        </w:rPr>
        <w:t xml:space="preserve">, against 6.33 steps of stress with every agent idle. The reduction comes mostly from </w:t>
      </w:r>
      <w:r>
        <w:rPr>
          <w:rFonts w:ascii="Consolas" w:eastAsia="Consolas" w:hAnsi="Consolas" w:cs="Consolas"/>
          <w:sz w:val="21"/>
        </w:rPr>
        <w:t>high_solar</w:t>
      </w:r>
      <w:r>
        <w:rPr>
          <w:rFonts w:cs="Times New Roman"/>
        </w:rPr>
        <w:t xml:space="preserve"> (20.0 stress steps with everyone idle, 1.7 after SafeGrid-AI), where the agents absorb surplus solar in their batteries; removing violations was not the shield's guarantee, and Section 8.8 shows where the gain does not appear.</w:t>
      </w:r>
    </w:p>
    <w:p w:rsidR="0027215C" w:rsidRDefault="002D3869">
      <w:pPr>
        <w:pStyle w:val="Heading2"/>
      </w:pPr>
      <w:r>
        <w:t>8.6 Cost of Safety</w:t>
      </w:r>
    </w:p>
    <w:p w:rsidR="0027215C" w:rsidRDefault="002D3869">
      <w:r>
        <w:rPr>
          <w:rFonts w:cs="Times New Roman"/>
        </w:rPr>
        <w:t xml:space="preserve">A safety </w:t>
      </w:r>
      <w:r>
        <w:rPr>
          <w:rFonts w:cs="Times New Roman"/>
        </w:rPr>
        <w:t>layer is not free; the table and figures show the trade-offs.</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Energy cost per run (INR, illustrative tariff) and renewable utilisation, per scenario</w:t>
      </w:r>
    </w:p>
    <w:tbl>
      <w:tblPr>
        <w:tblStyle w:val="TableGrid"/>
        <w:tblW w:w="0" w:type="auto"/>
        <w:jc w:val="center"/>
        <w:tblLook w:val="04A0" w:firstRow="1" w:lastRow="0" w:firstColumn="1" w:lastColumn="0" w:noHBand="0" w:noVBand="1"/>
      </w:tblPr>
      <w:tblGrid>
        <w:gridCol w:w="1933"/>
        <w:gridCol w:w="1248"/>
        <w:gridCol w:w="1314"/>
        <w:gridCol w:w="1330"/>
        <w:gridCol w:w="1042"/>
        <w:gridCol w:w="1178"/>
        <w:gridCol w:w="1197"/>
      </w:tblGrid>
      <w:tr w:rsidR="0027215C">
        <w:trPr>
          <w:cantSplit/>
          <w:tblHeader/>
          <w:jc w:val="center"/>
        </w:trPr>
        <w:tc>
          <w:tcPr>
            <w:tcW w:w="2016" w:type="dxa"/>
            <w:shd w:val="clear" w:color="auto" w:fill="1B2A41"/>
          </w:tcPr>
          <w:p w:rsidR="0027215C" w:rsidRDefault="002D3869">
            <w:pPr>
              <w:spacing w:after="40" w:line="240" w:lineRule="auto"/>
              <w:jc w:val="center"/>
            </w:pPr>
            <w:r>
              <w:rPr>
                <w:rFonts w:cs="Times New Roman"/>
                <w:b/>
                <w:color w:val="FFFFFF"/>
                <w:sz w:val="17"/>
              </w:rPr>
              <w:t>Scenario</w:t>
            </w:r>
          </w:p>
        </w:tc>
        <w:tc>
          <w:tcPr>
            <w:tcW w:w="1296" w:type="dxa"/>
            <w:shd w:val="clear" w:color="auto" w:fill="1B2A41"/>
          </w:tcPr>
          <w:p w:rsidR="0027215C" w:rsidRDefault="002D3869">
            <w:pPr>
              <w:spacing w:after="40" w:line="240" w:lineRule="auto"/>
              <w:jc w:val="center"/>
            </w:pPr>
            <w:r>
              <w:rPr>
                <w:rFonts w:cs="Times New Roman"/>
                <w:b/>
                <w:color w:val="FFFFFF"/>
                <w:sz w:val="17"/>
              </w:rPr>
              <w:t>Cost: rule</w:t>
            </w:r>
          </w:p>
        </w:tc>
        <w:tc>
          <w:tcPr>
            <w:tcW w:w="1368" w:type="dxa"/>
            <w:shd w:val="clear" w:color="auto" w:fill="1B2A41"/>
          </w:tcPr>
          <w:p w:rsidR="0027215C" w:rsidRDefault="002D3869">
            <w:pPr>
              <w:spacing w:after="40" w:line="240" w:lineRule="auto"/>
              <w:jc w:val="center"/>
            </w:pPr>
            <w:r>
              <w:rPr>
                <w:rFonts w:cs="Times New Roman"/>
                <w:b/>
                <w:color w:val="FFFFFF"/>
                <w:sz w:val="17"/>
              </w:rPr>
              <w:t>Cost: no shield</w:t>
            </w:r>
          </w:p>
        </w:tc>
        <w:tc>
          <w:tcPr>
            <w:tcW w:w="1368" w:type="dxa"/>
            <w:shd w:val="clear" w:color="auto" w:fill="1B2A41"/>
          </w:tcPr>
          <w:p w:rsidR="0027215C" w:rsidRDefault="002D3869">
            <w:pPr>
              <w:spacing w:after="40" w:line="240" w:lineRule="auto"/>
              <w:jc w:val="center"/>
            </w:pPr>
            <w:r>
              <w:rPr>
                <w:rFonts w:cs="Times New Roman"/>
                <w:b/>
                <w:color w:val="FFFFFF"/>
                <w:sz w:val="17"/>
              </w:rPr>
              <w:t>Cost: SafeGrid</w:t>
            </w:r>
          </w:p>
        </w:tc>
        <w:tc>
          <w:tcPr>
            <w:tcW w:w="1080" w:type="dxa"/>
            <w:shd w:val="clear" w:color="auto" w:fill="1B2A41"/>
          </w:tcPr>
          <w:p w:rsidR="0027215C" w:rsidRDefault="002D3869">
            <w:pPr>
              <w:spacing w:after="40" w:line="240" w:lineRule="auto"/>
              <w:jc w:val="center"/>
            </w:pPr>
            <w:r>
              <w:rPr>
                <w:rFonts w:cs="Times New Roman"/>
                <w:b/>
                <w:color w:val="FFFFFF"/>
                <w:sz w:val="17"/>
              </w:rPr>
              <w:t>RU: rule</w:t>
            </w:r>
          </w:p>
        </w:tc>
        <w:tc>
          <w:tcPr>
            <w:tcW w:w="1224" w:type="dxa"/>
            <w:shd w:val="clear" w:color="auto" w:fill="1B2A41"/>
          </w:tcPr>
          <w:p w:rsidR="0027215C" w:rsidRDefault="002D3869">
            <w:pPr>
              <w:spacing w:after="40" w:line="240" w:lineRule="auto"/>
              <w:jc w:val="center"/>
            </w:pPr>
            <w:r>
              <w:rPr>
                <w:rFonts w:cs="Times New Roman"/>
                <w:b/>
                <w:color w:val="FFFFFF"/>
                <w:sz w:val="17"/>
              </w:rPr>
              <w:t>RU: no shield</w:t>
            </w:r>
          </w:p>
        </w:tc>
        <w:tc>
          <w:tcPr>
            <w:tcW w:w="1224" w:type="dxa"/>
            <w:shd w:val="clear" w:color="auto" w:fill="1B2A41"/>
          </w:tcPr>
          <w:p w:rsidR="0027215C" w:rsidRDefault="002D3869">
            <w:pPr>
              <w:spacing w:after="40" w:line="240" w:lineRule="auto"/>
              <w:jc w:val="center"/>
            </w:pPr>
            <w:r>
              <w:rPr>
                <w:rFonts w:cs="Times New Roman"/>
                <w:b/>
                <w:color w:val="FFFFFF"/>
                <w:sz w:val="17"/>
              </w:rPr>
              <w:t>RU: SafeGrid</w:t>
            </w:r>
          </w:p>
        </w:tc>
      </w:tr>
      <w:tr w:rsidR="0027215C">
        <w:trPr>
          <w:cantSplit/>
          <w:jc w:val="center"/>
        </w:trPr>
        <w:tc>
          <w:tcPr>
            <w:tcW w:w="2016" w:type="dxa"/>
          </w:tcPr>
          <w:p w:rsidR="0027215C" w:rsidRDefault="002D3869">
            <w:pPr>
              <w:spacing w:after="40" w:line="240" w:lineRule="auto"/>
              <w:jc w:val="left"/>
            </w:pPr>
            <w:r>
              <w:rPr>
                <w:rFonts w:cs="Times New Roman"/>
                <w:sz w:val="17"/>
              </w:rPr>
              <w:t>normal</w:t>
            </w:r>
          </w:p>
        </w:tc>
        <w:tc>
          <w:tcPr>
            <w:tcW w:w="1296" w:type="dxa"/>
          </w:tcPr>
          <w:p w:rsidR="0027215C" w:rsidRDefault="002D3869">
            <w:pPr>
              <w:spacing w:after="40" w:line="240" w:lineRule="auto"/>
              <w:jc w:val="right"/>
            </w:pPr>
            <w:r>
              <w:rPr>
                <w:rFonts w:cs="Times New Roman"/>
                <w:sz w:val="17"/>
              </w:rPr>
              <w:t>-108.7</w:t>
            </w:r>
          </w:p>
        </w:tc>
        <w:tc>
          <w:tcPr>
            <w:tcW w:w="1368" w:type="dxa"/>
          </w:tcPr>
          <w:p w:rsidR="0027215C" w:rsidRDefault="002D3869">
            <w:pPr>
              <w:spacing w:after="40" w:line="240" w:lineRule="auto"/>
              <w:jc w:val="right"/>
            </w:pPr>
            <w:r>
              <w:rPr>
                <w:rFonts w:cs="Times New Roman"/>
                <w:sz w:val="17"/>
              </w:rPr>
              <w:t>-6.7</w:t>
            </w:r>
          </w:p>
        </w:tc>
        <w:tc>
          <w:tcPr>
            <w:tcW w:w="1368" w:type="dxa"/>
          </w:tcPr>
          <w:p w:rsidR="0027215C" w:rsidRDefault="002D3869">
            <w:pPr>
              <w:spacing w:after="40" w:line="240" w:lineRule="auto"/>
              <w:jc w:val="right"/>
            </w:pPr>
            <w:r>
              <w:rPr>
                <w:rFonts w:cs="Times New Roman"/>
                <w:sz w:val="17"/>
              </w:rPr>
              <w:t>-16.7</w:t>
            </w:r>
          </w:p>
        </w:tc>
        <w:tc>
          <w:tcPr>
            <w:tcW w:w="1080"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0.794</w:t>
            </w:r>
          </w:p>
        </w:tc>
        <w:tc>
          <w:tcPr>
            <w:tcW w:w="1224" w:type="dxa"/>
          </w:tcPr>
          <w:p w:rsidR="0027215C" w:rsidRDefault="002D3869">
            <w:pPr>
              <w:spacing w:after="40" w:line="240" w:lineRule="auto"/>
              <w:jc w:val="right"/>
            </w:pPr>
            <w:r>
              <w:rPr>
                <w:rFonts w:cs="Times New Roman"/>
                <w:sz w:val="17"/>
              </w:rPr>
              <w:t>0.765</w:t>
            </w:r>
          </w:p>
        </w:tc>
      </w:tr>
      <w:tr w:rsidR="0027215C">
        <w:trPr>
          <w:cantSplit/>
          <w:jc w:val="center"/>
        </w:trPr>
        <w:tc>
          <w:tcPr>
            <w:tcW w:w="2016" w:type="dxa"/>
          </w:tcPr>
          <w:p w:rsidR="0027215C" w:rsidRDefault="002D3869">
            <w:pPr>
              <w:spacing w:after="40" w:line="240" w:lineRule="auto"/>
              <w:jc w:val="left"/>
            </w:pPr>
            <w:r>
              <w:rPr>
                <w:rFonts w:cs="Times New Roman"/>
                <w:sz w:val="17"/>
              </w:rPr>
              <w:t>high solar</w:t>
            </w:r>
          </w:p>
        </w:tc>
        <w:tc>
          <w:tcPr>
            <w:tcW w:w="1296" w:type="dxa"/>
          </w:tcPr>
          <w:p w:rsidR="0027215C" w:rsidRDefault="002D3869">
            <w:pPr>
              <w:spacing w:after="40" w:line="240" w:lineRule="auto"/>
              <w:jc w:val="right"/>
            </w:pPr>
            <w:r>
              <w:rPr>
                <w:rFonts w:cs="Times New Roman"/>
                <w:sz w:val="17"/>
              </w:rPr>
              <w:t>-267.6</w:t>
            </w:r>
          </w:p>
        </w:tc>
        <w:tc>
          <w:tcPr>
            <w:tcW w:w="1368" w:type="dxa"/>
          </w:tcPr>
          <w:p w:rsidR="0027215C" w:rsidRDefault="002D3869">
            <w:pPr>
              <w:spacing w:after="40" w:line="240" w:lineRule="auto"/>
              <w:jc w:val="right"/>
            </w:pPr>
            <w:r>
              <w:rPr>
                <w:rFonts w:cs="Times New Roman"/>
                <w:sz w:val="17"/>
              </w:rPr>
              <w:t>-56.6</w:t>
            </w:r>
          </w:p>
        </w:tc>
        <w:tc>
          <w:tcPr>
            <w:tcW w:w="1368" w:type="dxa"/>
          </w:tcPr>
          <w:p w:rsidR="0027215C" w:rsidRDefault="002D3869">
            <w:pPr>
              <w:spacing w:after="40" w:line="240" w:lineRule="auto"/>
              <w:jc w:val="right"/>
            </w:pPr>
            <w:r>
              <w:rPr>
                <w:rFonts w:cs="Times New Roman"/>
                <w:sz w:val="17"/>
              </w:rPr>
              <w:t>-97.6</w:t>
            </w:r>
          </w:p>
        </w:tc>
        <w:tc>
          <w:tcPr>
            <w:tcW w:w="1080"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0.554</w:t>
            </w:r>
          </w:p>
        </w:tc>
        <w:tc>
          <w:tcPr>
            <w:tcW w:w="1224" w:type="dxa"/>
          </w:tcPr>
          <w:p w:rsidR="0027215C" w:rsidRDefault="002D3869">
            <w:pPr>
              <w:spacing w:after="40" w:line="240" w:lineRule="auto"/>
              <w:jc w:val="right"/>
            </w:pPr>
            <w:r>
              <w:rPr>
                <w:rFonts w:cs="Times New Roman"/>
                <w:sz w:val="17"/>
              </w:rPr>
              <w:t>0.607</w:t>
            </w:r>
          </w:p>
        </w:tc>
      </w:tr>
      <w:tr w:rsidR="0027215C">
        <w:trPr>
          <w:cantSplit/>
          <w:jc w:val="center"/>
        </w:trPr>
        <w:tc>
          <w:tcPr>
            <w:tcW w:w="2016" w:type="dxa"/>
          </w:tcPr>
          <w:p w:rsidR="0027215C" w:rsidRDefault="002D3869">
            <w:pPr>
              <w:spacing w:after="40" w:line="240" w:lineRule="auto"/>
              <w:jc w:val="left"/>
            </w:pPr>
            <w:r>
              <w:rPr>
                <w:rFonts w:cs="Times New Roman"/>
                <w:sz w:val="17"/>
              </w:rPr>
              <w:t>peak demand</w:t>
            </w:r>
          </w:p>
        </w:tc>
        <w:tc>
          <w:tcPr>
            <w:tcW w:w="1296" w:type="dxa"/>
          </w:tcPr>
          <w:p w:rsidR="0027215C" w:rsidRDefault="002D3869">
            <w:pPr>
              <w:spacing w:after="40" w:line="240" w:lineRule="auto"/>
              <w:jc w:val="right"/>
            </w:pPr>
            <w:r>
              <w:rPr>
                <w:rFonts w:cs="Times New Roman"/>
                <w:sz w:val="17"/>
              </w:rPr>
              <w:t>1285.0</w:t>
            </w:r>
          </w:p>
        </w:tc>
        <w:tc>
          <w:tcPr>
            <w:tcW w:w="1368" w:type="dxa"/>
          </w:tcPr>
          <w:p w:rsidR="0027215C" w:rsidRDefault="002D3869">
            <w:pPr>
              <w:spacing w:after="40" w:line="240" w:lineRule="auto"/>
              <w:jc w:val="right"/>
            </w:pPr>
            <w:r>
              <w:rPr>
                <w:rFonts w:cs="Times New Roman"/>
                <w:sz w:val="17"/>
              </w:rPr>
              <w:t>1197.5</w:t>
            </w:r>
          </w:p>
        </w:tc>
        <w:tc>
          <w:tcPr>
            <w:tcW w:w="1368" w:type="dxa"/>
          </w:tcPr>
          <w:p w:rsidR="0027215C" w:rsidRDefault="002D3869">
            <w:pPr>
              <w:spacing w:after="40" w:line="240" w:lineRule="auto"/>
              <w:jc w:val="right"/>
            </w:pPr>
            <w:r>
              <w:rPr>
                <w:rFonts w:cs="Times New Roman"/>
                <w:sz w:val="17"/>
              </w:rPr>
              <w:t>1126.4</w:t>
            </w:r>
          </w:p>
        </w:tc>
        <w:tc>
          <w:tcPr>
            <w:tcW w:w="1080"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1.000</w:t>
            </w:r>
          </w:p>
        </w:tc>
      </w:tr>
      <w:tr w:rsidR="0027215C">
        <w:trPr>
          <w:cantSplit/>
          <w:jc w:val="center"/>
        </w:trPr>
        <w:tc>
          <w:tcPr>
            <w:tcW w:w="2016" w:type="dxa"/>
          </w:tcPr>
          <w:p w:rsidR="0027215C" w:rsidRDefault="002D3869">
            <w:pPr>
              <w:spacing w:after="40" w:line="240" w:lineRule="auto"/>
              <w:jc w:val="left"/>
            </w:pPr>
            <w:r>
              <w:rPr>
                <w:rFonts w:cs="Times New Roman"/>
                <w:sz w:val="17"/>
              </w:rPr>
              <w:t>battery stress</w:t>
            </w:r>
          </w:p>
        </w:tc>
        <w:tc>
          <w:tcPr>
            <w:tcW w:w="1296" w:type="dxa"/>
          </w:tcPr>
          <w:p w:rsidR="0027215C" w:rsidRDefault="002D3869">
            <w:pPr>
              <w:spacing w:after="40" w:line="240" w:lineRule="auto"/>
              <w:jc w:val="right"/>
            </w:pPr>
            <w:r>
              <w:rPr>
                <w:rFonts w:cs="Times New Roman"/>
                <w:sz w:val="17"/>
              </w:rPr>
              <w:t>-53.1</w:t>
            </w:r>
          </w:p>
        </w:tc>
        <w:tc>
          <w:tcPr>
            <w:tcW w:w="1368" w:type="dxa"/>
          </w:tcPr>
          <w:p w:rsidR="0027215C" w:rsidRDefault="002D3869">
            <w:pPr>
              <w:spacing w:after="40" w:line="240" w:lineRule="auto"/>
              <w:jc w:val="right"/>
            </w:pPr>
            <w:r>
              <w:rPr>
                <w:rFonts w:cs="Times New Roman"/>
                <w:sz w:val="17"/>
              </w:rPr>
              <w:t>-35.1</w:t>
            </w:r>
          </w:p>
        </w:tc>
        <w:tc>
          <w:tcPr>
            <w:tcW w:w="1368" w:type="dxa"/>
          </w:tcPr>
          <w:p w:rsidR="0027215C" w:rsidRDefault="002D3869">
            <w:pPr>
              <w:spacing w:after="40" w:line="240" w:lineRule="auto"/>
              <w:jc w:val="right"/>
            </w:pPr>
            <w:r>
              <w:rPr>
                <w:rFonts w:cs="Times New Roman"/>
                <w:sz w:val="17"/>
              </w:rPr>
              <w:t>-57.0</w:t>
            </w:r>
          </w:p>
        </w:tc>
        <w:tc>
          <w:tcPr>
            <w:tcW w:w="1080"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1.000</w:t>
            </w:r>
          </w:p>
        </w:tc>
      </w:tr>
      <w:tr w:rsidR="0027215C">
        <w:trPr>
          <w:cantSplit/>
          <w:jc w:val="center"/>
        </w:trPr>
        <w:tc>
          <w:tcPr>
            <w:tcW w:w="2016" w:type="dxa"/>
          </w:tcPr>
          <w:p w:rsidR="0027215C" w:rsidRDefault="002D3869">
            <w:pPr>
              <w:spacing w:after="40" w:line="240" w:lineRule="auto"/>
              <w:jc w:val="left"/>
            </w:pPr>
            <w:r>
              <w:rPr>
                <w:rFonts w:cs="Times New Roman"/>
                <w:sz w:val="17"/>
              </w:rPr>
              <w:t>line congestion</w:t>
            </w:r>
          </w:p>
        </w:tc>
        <w:tc>
          <w:tcPr>
            <w:tcW w:w="1296" w:type="dxa"/>
          </w:tcPr>
          <w:p w:rsidR="0027215C" w:rsidRDefault="002D3869">
            <w:pPr>
              <w:spacing w:after="40" w:line="240" w:lineRule="auto"/>
              <w:jc w:val="right"/>
            </w:pPr>
            <w:r>
              <w:rPr>
                <w:rFonts w:cs="Times New Roman"/>
                <w:sz w:val="17"/>
              </w:rPr>
              <w:t>664.9</w:t>
            </w:r>
          </w:p>
        </w:tc>
        <w:tc>
          <w:tcPr>
            <w:tcW w:w="1368" w:type="dxa"/>
          </w:tcPr>
          <w:p w:rsidR="0027215C" w:rsidRDefault="002D3869">
            <w:pPr>
              <w:spacing w:after="40" w:line="240" w:lineRule="auto"/>
              <w:jc w:val="right"/>
            </w:pPr>
            <w:r>
              <w:rPr>
                <w:rFonts w:cs="Times New Roman"/>
                <w:sz w:val="17"/>
              </w:rPr>
              <w:t>633.3</w:t>
            </w:r>
          </w:p>
        </w:tc>
        <w:tc>
          <w:tcPr>
            <w:tcW w:w="1368" w:type="dxa"/>
          </w:tcPr>
          <w:p w:rsidR="0027215C" w:rsidRDefault="002D3869">
            <w:pPr>
              <w:spacing w:after="40" w:line="240" w:lineRule="auto"/>
              <w:jc w:val="right"/>
            </w:pPr>
            <w:r>
              <w:rPr>
                <w:rFonts w:cs="Times New Roman"/>
                <w:sz w:val="17"/>
              </w:rPr>
              <w:t>580.8</w:t>
            </w:r>
          </w:p>
        </w:tc>
        <w:tc>
          <w:tcPr>
            <w:tcW w:w="1080" w:type="dxa"/>
          </w:tcPr>
          <w:p w:rsidR="0027215C" w:rsidRDefault="002D3869">
            <w:pPr>
              <w:spacing w:after="40" w:line="240" w:lineRule="auto"/>
              <w:jc w:val="right"/>
            </w:pPr>
            <w:r>
              <w:rPr>
                <w:rFonts w:cs="Times New Roman"/>
                <w:sz w:val="17"/>
              </w:rPr>
              <w:t>n/a</w:t>
            </w:r>
          </w:p>
        </w:tc>
        <w:tc>
          <w:tcPr>
            <w:tcW w:w="1224" w:type="dxa"/>
          </w:tcPr>
          <w:p w:rsidR="0027215C" w:rsidRDefault="002D3869">
            <w:pPr>
              <w:spacing w:after="40" w:line="240" w:lineRule="auto"/>
              <w:jc w:val="right"/>
            </w:pPr>
            <w:r>
              <w:rPr>
                <w:rFonts w:cs="Times New Roman"/>
                <w:sz w:val="17"/>
              </w:rPr>
              <w:t>n/a</w:t>
            </w:r>
          </w:p>
        </w:tc>
        <w:tc>
          <w:tcPr>
            <w:tcW w:w="1224" w:type="dxa"/>
          </w:tcPr>
          <w:p w:rsidR="0027215C" w:rsidRDefault="002D3869">
            <w:pPr>
              <w:spacing w:after="40" w:line="240" w:lineRule="auto"/>
              <w:jc w:val="right"/>
            </w:pPr>
            <w:r>
              <w:rPr>
                <w:rFonts w:cs="Times New Roman"/>
                <w:sz w:val="17"/>
              </w:rPr>
              <w:t>n/a</w:t>
            </w:r>
          </w:p>
        </w:tc>
      </w:tr>
      <w:tr w:rsidR="0027215C">
        <w:trPr>
          <w:cantSplit/>
          <w:jc w:val="center"/>
        </w:trPr>
        <w:tc>
          <w:tcPr>
            <w:tcW w:w="2016" w:type="dxa"/>
          </w:tcPr>
          <w:p w:rsidR="0027215C" w:rsidRDefault="002D3869">
            <w:pPr>
              <w:spacing w:after="40" w:line="240" w:lineRule="auto"/>
              <w:jc w:val="left"/>
            </w:pPr>
            <w:r>
              <w:rPr>
                <w:rFonts w:cs="Times New Roman"/>
                <w:sz w:val="17"/>
              </w:rPr>
              <w:t>voltage violation</w:t>
            </w:r>
          </w:p>
        </w:tc>
        <w:tc>
          <w:tcPr>
            <w:tcW w:w="1296" w:type="dxa"/>
          </w:tcPr>
          <w:p w:rsidR="0027215C" w:rsidRDefault="002D3869">
            <w:pPr>
              <w:spacing w:after="40" w:line="240" w:lineRule="auto"/>
              <w:jc w:val="right"/>
            </w:pPr>
            <w:r>
              <w:rPr>
                <w:rFonts w:cs="Times New Roman"/>
                <w:sz w:val="17"/>
              </w:rPr>
              <w:t>29.6</w:t>
            </w:r>
          </w:p>
        </w:tc>
        <w:tc>
          <w:tcPr>
            <w:tcW w:w="1368" w:type="dxa"/>
          </w:tcPr>
          <w:p w:rsidR="0027215C" w:rsidRDefault="002D3869">
            <w:pPr>
              <w:spacing w:after="40" w:line="240" w:lineRule="auto"/>
              <w:jc w:val="right"/>
            </w:pPr>
            <w:r>
              <w:rPr>
                <w:rFonts w:cs="Times New Roman"/>
                <w:sz w:val="17"/>
              </w:rPr>
              <w:t>47.4</w:t>
            </w:r>
          </w:p>
        </w:tc>
        <w:tc>
          <w:tcPr>
            <w:tcW w:w="1368" w:type="dxa"/>
          </w:tcPr>
          <w:p w:rsidR="0027215C" w:rsidRDefault="002D3869">
            <w:pPr>
              <w:spacing w:after="40" w:line="240" w:lineRule="auto"/>
              <w:jc w:val="right"/>
            </w:pPr>
            <w:r>
              <w:rPr>
                <w:rFonts w:cs="Times New Roman"/>
                <w:sz w:val="17"/>
              </w:rPr>
              <w:t>61.5</w:t>
            </w:r>
          </w:p>
        </w:tc>
        <w:tc>
          <w:tcPr>
            <w:tcW w:w="1080"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0.959</w:t>
            </w:r>
          </w:p>
        </w:tc>
        <w:tc>
          <w:tcPr>
            <w:tcW w:w="1224" w:type="dxa"/>
          </w:tcPr>
          <w:p w:rsidR="0027215C" w:rsidRDefault="002D3869">
            <w:pPr>
              <w:spacing w:after="40" w:line="240" w:lineRule="auto"/>
              <w:jc w:val="right"/>
            </w:pPr>
            <w:r>
              <w:rPr>
                <w:rFonts w:cs="Times New Roman"/>
                <w:sz w:val="17"/>
              </w:rPr>
              <w:t>0.787</w:t>
            </w:r>
          </w:p>
        </w:tc>
      </w:tr>
      <w:tr w:rsidR="0027215C">
        <w:trPr>
          <w:cantSplit/>
          <w:jc w:val="center"/>
        </w:trPr>
        <w:tc>
          <w:tcPr>
            <w:tcW w:w="2016" w:type="dxa"/>
          </w:tcPr>
          <w:p w:rsidR="0027215C" w:rsidRDefault="002D3869">
            <w:pPr>
              <w:spacing w:after="40" w:line="240" w:lineRule="auto"/>
              <w:jc w:val="left"/>
            </w:pPr>
            <w:r>
              <w:rPr>
                <w:rFonts w:cs="Times New Roman"/>
                <w:sz w:val="17"/>
              </w:rPr>
              <w:t>unsafe ai action</w:t>
            </w:r>
          </w:p>
        </w:tc>
        <w:tc>
          <w:tcPr>
            <w:tcW w:w="1296" w:type="dxa"/>
          </w:tcPr>
          <w:p w:rsidR="0027215C" w:rsidRDefault="002D3869">
            <w:pPr>
              <w:spacing w:after="40" w:line="240" w:lineRule="auto"/>
              <w:jc w:val="right"/>
            </w:pPr>
            <w:r>
              <w:rPr>
                <w:rFonts w:cs="Times New Roman"/>
                <w:sz w:val="17"/>
              </w:rPr>
              <w:t>-35.4</w:t>
            </w:r>
          </w:p>
        </w:tc>
        <w:tc>
          <w:tcPr>
            <w:tcW w:w="1368" w:type="dxa"/>
          </w:tcPr>
          <w:p w:rsidR="0027215C" w:rsidRDefault="002D3869">
            <w:pPr>
              <w:spacing w:after="40" w:line="240" w:lineRule="auto"/>
              <w:jc w:val="right"/>
            </w:pPr>
            <w:r>
              <w:rPr>
                <w:rFonts w:cs="Times New Roman"/>
                <w:sz w:val="17"/>
              </w:rPr>
              <w:t>885.8</w:t>
            </w:r>
          </w:p>
        </w:tc>
        <w:tc>
          <w:tcPr>
            <w:tcW w:w="1368" w:type="dxa"/>
          </w:tcPr>
          <w:p w:rsidR="0027215C" w:rsidRDefault="002D3869">
            <w:pPr>
              <w:spacing w:after="40" w:line="240" w:lineRule="auto"/>
              <w:jc w:val="right"/>
            </w:pPr>
            <w:r>
              <w:rPr>
                <w:rFonts w:cs="Times New Roman"/>
                <w:sz w:val="17"/>
              </w:rPr>
              <w:t>-22.7</w:t>
            </w:r>
          </w:p>
        </w:tc>
        <w:tc>
          <w:tcPr>
            <w:tcW w:w="1080"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1.000</w:t>
            </w:r>
          </w:p>
        </w:tc>
        <w:tc>
          <w:tcPr>
            <w:tcW w:w="1224" w:type="dxa"/>
          </w:tcPr>
          <w:p w:rsidR="0027215C" w:rsidRDefault="002D3869">
            <w:pPr>
              <w:spacing w:after="40" w:line="240" w:lineRule="auto"/>
              <w:jc w:val="right"/>
            </w:pPr>
            <w:r>
              <w:rPr>
                <w:rFonts w:cs="Times New Roman"/>
                <w:sz w:val="17"/>
              </w:rPr>
              <w:t>1.000</w:t>
            </w:r>
          </w:p>
        </w:tc>
      </w:tr>
    </w:tbl>
    <w:p w:rsidR="0027215C" w:rsidRDefault="0027215C">
      <w:pPr>
        <w:spacing w:after="40" w:line="144" w:lineRule="auto"/>
      </w:pPr>
    </w:p>
    <w:p w:rsidR="0027215C" w:rsidRDefault="002D3869">
      <w:r>
        <w:rPr>
          <w:rFonts w:cs="Times New Roman"/>
        </w:rPr>
        <w:t xml:space="preserve">RU is renewable utilisation (the share of available solar output that was used); it is not defined in </w:t>
      </w:r>
      <w:r>
        <w:rPr>
          <w:rFonts w:ascii="Consolas" w:eastAsia="Consolas" w:hAnsi="Consolas" w:cs="Consolas"/>
          <w:sz w:val="21"/>
        </w:rPr>
        <w:t>line_congestion</w:t>
      </w:r>
      <w:r>
        <w:rPr>
          <w:rFonts w:cs="Times New Roman"/>
        </w:rPr>
        <w:t>, which has no available solar</w:t>
      </w:r>
      <w:r>
        <w:rPr>
          <w:rFonts w:cs="Times New Roman"/>
        </w:rPr>
        <w:t xml:space="preserve"> generation, and is printed as n/a.</w:t>
      </w:r>
    </w:p>
    <w:p w:rsidR="0027215C" w:rsidRDefault="002D3869">
      <w:pPr>
        <w:keepNext/>
        <w:spacing w:line="240" w:lineRule="auto"/>
        <w:jc w:val="center"/>
      </w:pPr>
      <w:r>
        <w:rPr>
          <w:noProof/>
        </w:rPr>
        <w:lastRenderedPageBreak/>
        <w:drawing>
          <wp:inline distT="0" distB="0" distL="0" distR="0">
            <wp:extent cx="5394960" cy="23971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all_metrics.png"/>
                    <pic:cNvPicPr/>
                  </pic:nvPicPr>
                  <pic:blipFill>
                    <a:blip r:embed="rId19"/>
                    <a:stretch>
                      <a:fillRect/>
                    </a:stretch>
                  </pic:blipFill>
                  <pic:spPr>
                    <a:xfrm>
                      <a:off x="0" y="0"/>
                      <a:ext cx="5394960" cy="2397180"/>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Overall comparison: violations after execution, cost, renewable utilisation and step time</w:t>
      </w:r>
    </w:p>
    <w:p w:rsidR="0027215C" w:rsidRDefault="002D3869">
      <w:pPr>
        <w:keepNext/>
        <w:spacing w:line="240" w:lineRule="auto"/>
        <w:jc w:val="center"/>
      </w:pPr>
      <w:r>
        <w:rPr>
          <w:noProof/>
        </w:rPr>
        <w:drawing>
          <wp:inline distT="0" distB="0" distL="0" distR="0">
            <wp:extent cx="5394960" cy="24387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st_utilisation.png"/>
                    <pic:cNvPicPr/>
                  </pic:nvPicPr>
                  <pic:blipFill>
                    <a:blip r:embed="rId20"/>
                    <a:stretch>
                      <a:fillRect/>
                    </a:stretch>
                  </pic:blipFill>
                  <pic:spPr>
                    <a:xfrm>
                      <a:off x="0" y="0"/>
                      <a:ext cx="5394960" cy="2438747"/>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Energy cost and renewable utilisation per scenario</w:t>
      </w:r>
    </w:p>
    <w:p w:rsidR="0027215C" w:rsidRDefault="002D3869">
      <w:pPr>
        <w:spacing w:after="60"/>
        <w:ind w:left="720" w:hanging="360"/>
      </w:pPr>
      <w:r>
        <w:rPr>
          <w:rFonts w:cs="Times New Roman"/>
        </w:rPr>
        <w:t xml:space="preserve">•  </w:t>
      </w:r>
      <w:r>
        <w:rPr>
          <w:rFonts w:cs="Times New Roman"/>
          <w:b/>
        </w:rPr>
        <w:t>Cost.</w:t>
      </w:r>
      <w:r>
        <w:rPr>
          <w:rFonts w:cs="Times New Roman"/>
        </w:rPr>
        <w:t xml:space="preserve"> Mean cost per run is 225.0 INR with the shield, 380.8 without it and 216.4 for the rule baseline. The unshielded agents are dear mainly because of </w:t>
      </w:r>
      <w:r>
        <w:rPr>
          <w:rFonts w:ascii="Consolas" w:eastAsia="Consolas" w:hAnsi="Consolas" w:cs="Consolas"/>
          <w:sz w:val="21"/>
        </w:rPr>
        <w:t>unsafe_ai_action</w:t>
      </w:r>
      <w:r>
        <w:rPr>
          <w:rFonts w:cs="Times New Roman"/>
        </w:rPr>
        <w:t xml:space="preserve">, where an injected 900 kW import raises the cost to about 886 INR per run against -22.7 with the shield. SafeGrid-AI is slightly dearer than the rule baseline overall but cheaper in </w:t>
      </w:r>
      <w:r>
        <w:rPr>
          <w:rFonts w:ascii="Consolas" w:eastAsia="Consolas" w:hAnsi="Consolas" w:cs="Consolas"/>
          <w:sz w:val="21"/>
        </w:rPr>
        <w:t>peak_demand</w:t>
      </w:r>
      <w:r>
        <w:rPr>
          <w:rFonts w:cs="Times New Roman"/>
        </w:rPr>
        <w:t xml:space="preserve"> and </w:t>
      </w:r>
      <w:r>
        <w:rPr>
          <w:rFonts w:ascii="Consolas" w:eastAsia="Consolas" w:hAnsi="Consolas" w:cs="Consolas"/>
          <w:sz w:val="21"/>
        </w:rPr>
        <w:t>line_congestion</w:t>
      </w:r>
      <w:r>
        <w:rPr>
          <w:rFonts w:cs="Times New Roman"/>
        </w:rPr>
        <w:t>.</w:t>
      </w:r>
    </w:p>
    <w:p w:rsidR="0027215C" w:rsidRDefault="002D3869">
      <w:pPr>
        <w:spacing w:after="60"/>
        <w:ind w:left="720" w:hanging="360"/>
      </w:pPr>
      <w:r>
        <w:rPr>
          <w:rFonts w:cs="Times New Roman"/>
        </w:rPr>
        <w:t xml:space="preserve">•  </w:t>
      </w:r>
      <w:r>
        <w:rPr>
          <w:rFonts w:cs="Times New Roman"/>
          <w:b/>
        </w:rPr>
        <w:t>Renewable utilisation.</w:t>
      </w:r>
      <w:r>
        <w:rPr>
          <w:rFonts w:cs="Times New Roman"/>
        </w:rPr>
        <w:t xml:space="preserve"> The rule basel</w:t>
      </w:r>
      <w:r>
        <w:rPr>
          <w:rFonts w:cs="Times New Roman"/>
        </w:rPr>
        <w:t xml:space="preserve">ine uses all available solar; the shielded arm uses 0.860. The cost shows in </w:t>
      </w:r>
      <w:r>
        <w:rPr>
          <w:rFonts w:ascii="Consolas" w:eastAsia="Consolas" w:hAnsi="Consolas" w:cs="Consolas"/>
          <w:sz w:val="21"/>
        </w:rPr>
        <w:t>high_solar</w:t>
      </w:r>
      <w:r>
        <w:rPr>
          <w:rFonts w:cs="Times New Roman"/>
        </w:rPr>
        <w:t xml:space="preserve"> (0.607) and </w:t>
      </w:r>
      <w:r>
        <w:rPr>
          <w:rFonts w:ascii="Consolas" w:eastAsia="Consolas" w:hAnsi="Consolas" w:cs="Consolas"/>
          <w:sz w:val="21"/>
        </w:rPr>
        <w:t>voltage_violation</w:t>
      </w:r>
      <w:r>
        <w:rPr>
          <w:rFonts w:cs="Times New Roman"/>
        </w:rPr>
        <w:t xml:space="preserve"> (0.787), where the shield limits export to protect voltage; unshielded agents do worse in </w:t>
      </w:r>
      <w:r>
        <w:rPr>
          <w:rFonts w:ascii="Consolas" w:eastAsia="Consolas" w:hAnsi="Consolas" w:cs="Consolas"/>
          <w:sz w:val="21"/>
        </w:rPr>
        <w:t>high_solar</w:t>
      </w:r>
      <w:r>
        <w:rPr>
          <w:rFonts w:cs="Times New Roman"/>
        </w:rPr>
        <w:t xml:space="preserve"> (0.554).</w:t>
      </w:r>
    </w:p>
    <w:p w:rsidR="0027215C" w:rsidRDefault="002D3869">
      <w:pPr>
        <w:spacing w:after="60"/>
        <w:ind w:left="720" w:hanging="360"/>
      </w:pPr>
      <w:r>
        <w:rPr>
          <w:rFonts w:cs="Times New Roman"/>
        </w:rPr>
        <w:t xml:space="preserve">•  </w:t>
      </w:r>
      <w:r>
        <w:rPr>
          <w:rFonts w:cs="Times New Roman"/>
          <w:b/>
        </w:rPr>
        <w:t>Battery use.</w:t>
      </w:r>
      <w:r>
        <w:rPr>
          <w:rFonts w:cs="Times New Roman"/>
        </w:rPr>
        <w:t xml:space="preserve"> Throughput d</w:t>
      </w:r>
      <w:r>
        <w:rPr>
          <w:rFonts w:cs="Times New Roman"/>
        </w:rPr>
        <w:t xml:space="preserve">ivided by capacity is 0.508 with the shield, 0.520 for the rule baseline and 3.392 for the unshielded agents, dominated by </w:t>
      </w:r>
      <w:r>
        <w:rPr>
          <w:rFonts w:ascii="Consolas" w:eastAsia="Consolas" w:hAnsi="Consolas" w:cs="Consolas"/>
          <w:sz w:val="21"/>
        </w:rPr>
        <w:t>unsafe_ai_action</w:t>
      </w:r>
      <w:r>
        <w:rPr>
          <w:rFonts w:cs="Times New Roman"/>
        </w:rPr>
        <w:t xml:space="preserve"> (18.8 times capacity per run).</w:t>
      </w:r>
    </w:p>
    <w:p w:rsidR="0027215C" w:rsidRDefault="002D3869">
      <w:pPr>
        <w:spacing w:after="60"/>
        <w:ind w:left="720" w:hanging="360"/>
      </w:pPr>
      <w:r>
        <w:rPr>
          <w:rFonts w:cs="Times New Roman"/>
        </w:rPr>
        <w:lastRenderedPageBreak/>
        <w:t xml:space="preserve">•  </w:t>
      </w:r>
      <w:r>
        <w:rPr>
          <w:rFonts w:cs="Times New Roman"/>
          <w:b/>
        </w:rPr>
        <w:t>Compute.</w:t>
      </w:r>
      <w:r>
        <w:rPr>
          <w:rFonts w:cs="Times New Roman"/>
        </w:rPr>
        <w:t xml:space="preserve"> Mean step time rises from about 106 ms to 348 ms, with 834 ms in </w:t>
      </w:r>
      <w:r>
        <w:rPr>
          <w:rFonts w:ascii="Consolas" w:eastAsia="Consolas" w:hAnsi="Consolas" w:cs="Consolas"/>
          <w:sz w:val="21"/>
        </w:rPr>
        <w:t>line_con</w:t>
      </w:r>
      <w:r>
        <w:rPr>
          <w:rFonts w:ascii="Consolas" w:eastAsia="Consolas" w:hAnsi="Consolas" w:cs="Consolas"/>
          <w:sz w:val="21"/>
        </w:rPr>
        <w:t>gestion</w:t>
      </w:r>
      <w:r>
        <w:rPr>
          <w:rFonts w:cs="Times New Roman"/>
        </w:rPr>
        <w:t>, where nearly every proposal needs bisection. The mock provider's 0.17 ms decision latency is meaningless for a real model.</w:t>
      </w:r>
    </w:p>
    <w:p w:rsidR="0027215C" w:rsidRDefault="002D3869">
      <w:pPr>
        <w:pStyle w:val="Heading2"/>
      </w:pPr>
      <w:r>
        <w:t>8.7 Single-Run Traces</w:t>
      </w:r>
    </w:p>
    <w:p w:rsidR="0027215C" w:rsidRDefault="002D3869">
      <w:r>
        <w:rPr>
          <w:rFonts w:cs="Times New Roman"/>
        </w:rPr>
        <w:t>Three single runs (seed 42, native length, shield on and off) show what the averages hide.</w:t>
      </w:r>
    </w:p>
    <w:p w:rsidR="0027215C" w:rsidRDefault="002D3869">
      <w:pPr>
        <w:keepNext/>
        <w:spacing w:line="240" w:lineRule="auto"/>
        <w:jc w:val="center"/>
      </w:pPr>
      <w:r>
        <w:rPr>
          <w:noProof/>
        </w:rPr>
        <w:drawing>
          <wp:inline distT="0" distB="0" distL="0" distR="0">
            <wp:extent cx="5486400" cy="20728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series.png"/>
                    <pic:cNvPicPr/>
                  </pic:nvPicPr>
                  <pic:blipFill>
                    <a:blip r:embed="rId21"/>
                    <a:stretch>
                      <a:fillRect/>
                    </a:stretch>
                  </pic:blipFill>
                  <pic:spPr>
                    <a:xfrm>
                      <a:off x="0" y="0"/>
                      <a:ext cx="5486400" cy="2072843"/>
                    </a:xfrm>
                    <a:prstGeom prst="rect">
                      <a:avLst/>
                    </a:prstGeom>
                  </pic:spPr>
                </pic:pic>
              </a:graphicData>
            </a:graphic>
          </wp:inline>
        </w:drawing>
      </w:r>
    </w:p>
    <w:p w:rsidR="0027215C" w:rsidRDefault="002D3869">
      <w:pPr>
        <w:pStyle w:val="Caption"/>
      </w:pPr>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14</w:t>
      </w:r>
      <w:r>
        <w:rPr>
          <w:rFonts w:cs="Times New Roman"/>
        </w:rPr>
        <w:fldChar w:fldCharType="end"/>
      </w:r>
      <w:r>
        <w:rPr>
          <w:rFonts w:cs="Times New Roman"/>
        </w:rPr>
        <w:t>: Single-run traces with and without the shield: line loading, highest bus voltage and lowest bus voltage</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Worst values in the three traced runs</w:t>
      </w:r>
    </w:p>
    <w:tbl>
      <w:tblPr>
        <w:tblStyle w:val="TableGrid"/>
        <w:tblW w:w="0" w:type="auto"/>
        <w:jc w:val="center"/>
        <w:tblLook w:val="04A0" w:firstRow="1" w:lastRow="0" w:firstColumn="1" w:lastColumn="0" w:noHBand="0" w:noVBand="1"/>
      </w:tblPr>
      <w:tblGrid>
        <w:gridCol w:w="2016"/>
        <w:gridCol w:w="2304"/>
        <w:gridCol w:w="1872"/>
        <w:gridCol w:w="1728"/>
        <w:gridCol w:w="1152"/>
      </w:tblGrid>
      <w:tr w:rsidR="0027215C">
        <w:trPr>
          <w:cantSplit/>
          <w:tblHeader/>
          <w:jc w:val="center"/>
        </w:trPr>
        <w:tc>
          <w:tcPr>
            <w:tcW w:w="2016" w:type="dxa"/>
            <w:shd w:val="clear" w:color="auto" w:fill="1B2A41"/>
          </w:tcPr>
          <w:p w:rsidR="0027215C" w:rsidRDefault="002D3869">
            <w:pPr>
              <w:spacing w:after="40" w:line="240" w:lineRule="auto"/>
              <w:jc w:val="center"/>
            </w:pPr>
            <w:r>
              <w:rPr>
                <w:rFonts w:cs="Times New Roman"/>
                <w:b/>
                <w:color w:val="FFFFFF"/>
                <w:sz w:val="19"/>
              </w:rPr>
              <w:t>Scenario</w:t>
            </w:r>
          </w:p>
        </w:tc>
        <w:tc>
          <w:tcPr>
            <w:tcW w:w="2304" w:type="dxa"/>
            <w:shd w:val="clear" w:color="auto" w:fill="1B2A41"/>
          </w:tcPr>
          <w:p w:rsidR="0027215C" w:rsidRDefault="002D3869">
            <w:pPr>
              <w:spacing w:after="40" w:line="240" w:lineRule="auto"/>
              <w:jc w:val="center"/>
            </w:pPr>
            <w:r>
              <w:rPr>
                <w:rFonts w:cs="Times New Roman"/>
                <w:b/>
                <w:color w:val="FFFFFF"/>
                <w:sz w:val="19"/>
              </w:rPr>
              <w:t>Quantity</w:t>
            </w:r>
          </w:p>
        </w:tc>
        <w:tc>
          <w:tcPr>
            <w:tcW w:w="1872" w:type="dxa"/>
            <w:shd w:val="clear" w:color="auto" w:fill="1B2A41"/>
          </w:tcPr>
          <w:p w:rsidR="0027215C" w:rsidRDefault="002D3869">
            <w:pPr>
              <w:spacing w:after="40" w:line="240" w:lineRule="auto"/>
              <w:jc w:val="center"/>
            </w:pPr>
            <w:r>
              <w:rPr>
                <w:rFonts w:cs="Times New Roman"/>
                <w:b/>
                <w:color w:val="FFFFFF"/>
                <w:sz w:val="19"/>
              </w:rPr>
              <w:t>Agents, no shield</w:t>
            </w:r>
          </w:p>
        </w:tc>
        <w:tc>
          <w:tcPr>
            <w:tcW w:w="1728" w:type="dxa"/>
            <w:shd w:val="clear" w:color="auto" w:fill="1B2A41"/>
          </w:tcPr>
          <w:p w:rsidR="0027215C" w:rsidRDefault="002D3869">
            <w:pPr>
              <w:spacing w:after="40" w:line="240" w:lineRule="auto"/>
              <w:jc w:val="center"/>
            </w:pPr>
            <w:r>
              <w:rPr>
                <w:rFonts w:cs="Times New Roman"/>
                <w:b/>
                <w:color w:val="FFFFFF"/>
                <w:sz w:val="19"/>
              </w:rPr>
              <w:t>SafeGrid-AI</w:t>
            </w:r>
          </w:p>
        </w:tc>
        <w:tc>
          <w:tcPr>
            <w:tcW w:w="1152" w:type="dxa"/>
            <w:shd w:val="clear" w:color="auto" w:fill="1B2A41"/>
          </w:tcPr>
          <w:p w:rsidR="0027215C" w:rsidRDefault="002D3869">
            <w:pPr>
              <w:spacing w:after="40" w:line="240" w:lineRule="auto"/>
              <w:jc w:val="center"/>
            </w:pPr>
            <w:r>
              <w:rPr>
                <w:rFonts w:cs="Times New Roman"/>
                <w:b/>
                <w:color w:val="FFFFFF"/>
                <w:sz w:val="19"/>
              </w:rPr>
              <w:t>Limit</w:t>
            </w:r>
          </w:p>
        </w:tc>
      </w:tr>
      <w:tr w:rsidR="0027215C">
        <w:trPr>
          <w:cantSplit/>
          <w:jc w:val="center"/>
        </w:trPr>
        <w:tc>
          <w:tcPr>
            <w:tcW w:w="2016" w:type="dxa"/>
          </w:tcPr>
          <w:p w:rsidR="0027215C" w:rsidRDefault="002D3869">
            <w:pPr>
              <w:spacing w:after="40" w:line="240" w:lineRule="auto"/>
              <w:jc w:val="left"/>
            </w:pPr>
            <w:r>
              <w:rPr>
                <w:rFonts w:cs="Times New Roman"/>
                <w:sz w:val="19"/>
              </w:rPr>
              <w:t>line congestion</w:t>
            </w:r>
          </w:p>
        </w:tc>
        <w:tc>
          <w:tcPr>
            <w:tcW w:w="2304" w:type="dxa"/>
          </w:tcPr>
          <w:p w:rsidR="0027215C" w:rsidRDefault="002D3869">
            <w:pPr>
              <w:spacing w:after="40" w:line="240" w:lineRule="auto"/>
              <w:jc w:val="left"/>
            </w:pPr>
            <w:r>
              <w:rPr>
                <w:rFonts w:cs="Times New Roman"/>
                <w:sz w:val="19"/>
              </w:rPr>
              <w:t>worst line loading</w:t>
            </w:r>
          </w:p>
        </w:tc>
        <w:tc>
          <w:tcPr>
            <w:tcW w:w="1872" w:type="dxa"/>
          </w:tcPr>
          <w:p w:rsidR="0027215C" w:rsidRDefault="002D3869">
            <w:pPr>
              <w:spacing w:after="40" w:line="240" w:lineRule="auto"/>
              <w:jc w:val="right"/>
            </w:pPr>
            <w:r>
              <w:rPr>
                <w:rFonts w:cs="Times New Roman"/>
                <w:sz w:val="19"/>
              </w:rPr>
              <w:t>137.7 %</w:t>
            </w:r>
          </w:p>
        </w:tc>
        <w:tc>
          <w:tcPr>
            <w:tcW w:w="1728" w:type="dxa"/>
          </w:tcPr>
          <w:p w:rsidR="0027215C" w:rsidRDefault="002D3869">
            <w:pPr>
              <w:spacing w:after="40" w:line="240" w:lineRule="auto"/>
              <w:jc w:val="right"/>
            </w:pPr>
            <w:r>
              <w:rPr>
                <w:rFonts w:cs="Times New Roman"/>
                <w:sz w:val="19"/>
              </w:rPr>
              <w:t>100.0 %</w:t>
            </w:r>
          </w:p>
        </w:tc>
        <w:tc>
          <w:tcPr>
            <w:tcW w:w="1152" w:type="dxa"/>
          </w:tcPr>
          <w:p w:rsidR="0027215C" w:rsidRDefault="002D3869">
            <w:pPr>
              <w:spacing w:after="40" w:line="240" w:lineRule="auto"/>
              <w:jc w:val="right"/>
            </w:pPr>
            <w:r>
              <w:rPr>
                <w:rFonts w:cs="Times New Roman"/>
                <w:sz w:val="19"/>
              </w:rPr>
              <w:t>100 %</w:t>
            </w:r>
          </w:p>
        </w:tc>
      </w:tr>
      <w:tr w:rsidR="0027215C">
        <w:trPr>
          <w:cantSplit/>
          <w:jc w:val="center"/>
        </w:trPr>
        <w:tc>
          <w:tcPr>
            <w:tcW w:w="2016" w:type="dxa"/>
          </w:tcPr>
          <w:p w:rsidR="0027215C" w:rsidRDefault="002D3869">
            <w:pPr>
              <w:spacing w:after="40" w:line="240" w:lineRule="auto"/>
              <w:jc w:val="left"/>
            </w:pPr>
            <w:r>
              <w:rPr>
                <w:rFonts w:cs="Times New Roman"/>
                <w:sz w:val="19"/>
              </w:rPr>
              <w:t>voltage violation</w:t>
            </w:r>
          </w:p>
        </w:tc>
        <w:tc>
          <w:tcPr>
            <w:tcW w:w="2304" w:type="dxa"/>
          </w:tcPr>
          <w:p w:rsidR="0027215C" w:rsidRDefault="002D3869">
            <w:pPr>
              <w:spacing w:after="40" w:line="240" w:lineRule="auto"/>
              <w:jc w:val="left"/>
            </w:pPr>
            <w:r>
              <w:rPr>
                <w:rFonts w:cs="Times New Roman"/>
                <w:sz w:val="19"/>
              </w:rPr>
              <w:t>highest bus voltage</w:t>
            </w:r>
          </w:p>
        </w:tc>
        <w:tc>
          <w:tcPr>
            <w:tcW w:w="1872" w:type="dxa"/>
          </w:tcPr>
          <w:p w:rsidR="0027215C" w:rsidRDefault="002D3869">
            <w:pPr>
              <w:spacing w:after="40" w:line="240" w:lineRule="auto"/>
              <w:jc w:val="right"/>
            </w:pPr>
            <w:r>
              <w:rPr>
                <w:rFonts w:cs="Times New Roman"/>
                <w:sz w:val="19"/>
              </w:rPr>
              <w:t>1.117 pu</w:t>
            </w:r>
          </w:p>
        </w:tc>
        <w:tc>
          <w:tcPr>
            <w:tcW w:w="1728" w:type="dxa"/>
          </w:tcPr>
          <w:p w:rsidR="0027215C" w:rsidRDefault="002D3869">
            <w:pPr>
              <w:spacing w:after="40" w:line="240" w:lineRule="auto"/>
              <w:jc w:val="right"/>
            </w:pPr>
            <w:r>
              <w:rPr>
                <w:rFonts w:cs="Times New Roman"/>
                <w:sz w:val="19"/>
              </w:rPr>
              <w:t>1.056 pu</w:t>
            </w:r>
          </w:p>
        </w:tc>
        <w:tc>
          <w:tcPr>
            <w:tcW w:w="1152" w:type="dxa"/>
          </w:tcPr>
          <w:p w:rsidR="0027215C" w:rsidRDefault="002D3869">
            <w:pPr>
              <w:spacing w:after="40" w:line="240" w:lineRule="auto"/>
              <w:jc w:val="right"/>
            </w:pPr>
            <w:r>
              <w:rPr>
                <w:rFonts w:cs="Times New Roman"/>
                <w:sz w:val="19"/>
              </w:rPr>
              <w:t>1.05 pu</w:t>
            </w:r>
          </w:p>
        </w:tc>
      </w:tr>
      <w:tr w:rsidR="0027215C">
        <w:trPr>
          <w:cantSplit/>
          <w:jc w:val="center"/>
        </w:trPr>
        <w:tc>
          <w:tcPr>
            <w:tcW w:w="2016" w:type="dxa"/>
          </w:tcPr>
          <w:p w:rsidR="0027215C" w:rsidRDefault="002D3869">
            <w:pPr>
              <w:spacing w:after="40" w:line="240" w:lineRule="auto"/>
              <w:jc w:val="left"/>
            </w:pPr>
            <w:r>
              <w:rPr>
                <w:rFonts w:cs="Times New Roman"/>
                <w:sz w:val="19"/>
              </w:rPr>
              <w:t>peak demand</w:t>
            </w:r>
          </w:p>
        </w:tc>
        <w:tc>
          <w:tcPr>
            <w:tcW w:w="2304" w:type="dxa"/>
          </w:tcPr>
          <w:p w:rsidR="0027215C" w:rsidRDefault="002D3869">
            <w:pPr>
              <w:spacing w:after="40" w:line="240" w:lineRule="auto"/>
              <w:jc w:val="left"/>
            </w:pPr>
            <w:r>
              <w:rPr>
                <w:rFonts w:cs="Times New Roman"/>
                <w:sz w:val="19"/>
              </w:rPr>
              <w:t>lowest bus voltage</w:t>
            </w:r>
          </w:p>
        </w:tc>
        <w:tc>
          <w:tcPr>
            <w:tcW w:w="1872" w:type="dxa"/>
          </w:tcPr>
          <w:p w:rsidR="0027215C" w:rsidRDefault="002D3869">
            <w:pPr>
              <w:spacing w:after="40" w:line="240" w:lineRule="auto"/>
              <w:jc w:val="right"/>
            </w:pPr>
            <w:r>
              <w:rPr>
                <w:rFonts w:cs="Times New Roman"/>
                <w:sz w:val="19"/>
              </w:rPr>
              <w:t>0.861 pu</w:t>
            </w:r>
          </w:p>
        </w:tc>
        <w:tc>
          <w:tcPr>
            <w:tcW w:w="1728" w:type="dxa"/>
          </w:tcPr>
          <w:p w:rsidR="0027215C" w:rsidRDefault="002D3869">
            <w:pPr>
              <w:spacing w:after="40" w:line="240" w:lineRule="auto"/>
              <w:jc w:val="right"/>
            </w:pPr>
            <w:r>
              <w:rPr>
                <w:rFonts w:cs="Times New Roman"/>
                <w:sz w:val="19"/>
              </w:rPr>
              <w:t>0.932 pu</w:t>
            </w:r>
          </w:p>
        </w:tc>
        <w:tc>
          <w:tcPr>
            <w:tcW w:w="1152" w:type="dxa"/>
          </w:tcPr>
          <w:p w:rsidR="0027215C" w:rsidRDefault="002D3869">
            <w:pPr>
              <w:spacing w:after="40" w:line="240" w:lineRule="auto"/>
              <w:jc w:val="right"/>
            </w:pPr>
            <w:r>
              <w:rPr>
                <w:rFonts w:cs="Times New Roman"/>
                <w:sz w:val="19"/>
              </w:rPr>
              <w:t>0.95 pu</w:t>
            </w:r>
          </w:p>
        </w:tc>
      </w:tr>
    </w:tbl>
    <w:p w:rsidR="0027215C" w:rsidRDefault="0027215C">
      <w:pPr>
        <w:spacing w:after="40" w:line="144" w:lineRule="auto"/>
      </w:pPr>
    </w:p>
    <w:p w:rsidR="0027215C" w:rsidRDefault="002D3869">
      <w:r>
        <w:rPr>
          <w:rFonts w:cs="Times New Roman"/>
        </w:rPr>
        <w:t xml:space="preserve">In </w:t>
      </w:r>
      <w:r>
        <w:rPr>
          <w:rFonts w:ascii="Consolas" w:eastAsia="Consolas" w:hAnsi="Consolas" w:cs="Consolas"/>
          <w:sz w:val="21"/>
        </w:rPr>
        <w:t>line_congestion</w:t>
      </w:r>
      <w:r>
        <w:rPr>
          <w:rFonts w:cs="Times New Roman"/>
        </w:rPr>
        <w:t xml:space="preserve"> the unshielded agents drive the feeder to 137.7 % of its rating for eight steps; with the shield the loading is projected exactly onto the 100 % limit and never above it. In </w:t>
      </w:r>
      <w:r>
        <w:rPr>
          <w:rFonts w:ascii="Consolas" w:eastAsia="Consolas" w:hAnsi="Consolas" w:cs="Consolas"/>
          <w:sz w:val="21"/>
        </w:rPr>
        <w:t>voltage_violation</w:t>
      </w:r>
      <w:r>
        <w:rPr>
          <w:rFonts w:cs="Times New Roman"/>
        </w:rPr>
        <w:t xml:space="preserve"> the voltage climbs to 1.117 pu without the shield and peaks at </w:t>
      </w:r>
      <w:r>
        <w:rPr>
          <w:rFonts w:cs="Times New Roman"/>
        </w:rPr>
        <w:t xml:space="preserve">1.056 pu with it, still above 1.05 pu because the scenario's weak feeder is already out of band when the agents are idle. In </w:t>
      </w:r>
      <w:r>
        <w:rPr>
          <w:rFonts w:ascii="Consolas" w:eastAsia="Consolas" w:hAnsi="Consolas" w:cs="Consolas"/>
          <w:sz w:val="21"/>
        </w:rPr>
        <w:t>peak_demand</w:t>
      </w:r>
      <w:r>
        <w:rPr>
          <w:rFonts w:cs="Times New Roman"/>
        </w:rPr>
        <w:t xml:space="preserve"> the lowest voltage is 0.861 pu without the shield and 0.932 pu with it, still below 0.95 pu because the evening peak it</w:t>
      </w:r>
      <w:r>
        <w:rPr>
          <w:rFonts w:cs="Times New Roman"/>
        </w:rPr>
        <w:t>self is the stressor. The shield removes the excess that actions add and leaves the stress that the scenario creates.</w:t>
      </w:r>
    </w:p>
    <w:p w:rsidR="0027215C" w:rsidRDefault="002D3869">
      <w:pPr>
        <w:pStyle w:val="Heading2"/>
      </w:pPr>
      <w:r>
        <w:t>8.8 Analysis of Successful and Failure Cases</w:t>
      </w:r>
    </w:p>
    <w:p w:rsidR="0027215C" w:rsidRDefault="002D3869">
      <w:pPr>
        <w:pStyle w:val="Heading3"/>
      </w:pPr>
      <w:r>
        <w:t>Where the shield works</w:t>
      </w:r>
    </w:p>
    <w:p w:rsidR="0027215C" w:rsidRDefault="002D3869">
      <w:pPr>
        <w:spacing w:after="60"/>
        <w:ind w:left="720" w:hanging="360"/>
      </w:pPr>
      <w:r>
        <w:rPr>
          <w:rFonts w:cs="Times New Roman"/>
        </w:rPr>
        <w:t xml:space="preserve">•  </w:t>
      </w:r>
      <w:r>
        <w:rPr>
          <w:rFonts w:cs="Times New Roman"/>
          <w:b/>
        </w:rPr>
        <w:t>Agent faults.</w:t>
      </w:r>
      <w:r>
        <w:rPr>
          <w:rFonts w:cs="Times New Roman"/>
        </w:rPr>
        <w:t xml:space="preserve"> In </w:t>
      </w:r>
      <w:r>
        <w:rPr>
          <w:rFonts w:ascii="Consolas" w:eastAsia="Consolas" w:hAnsi="Consolas" w:cs="Consolas"/>
          <w:sz w:val="21"/>
        </w:rPr>
        <w:t>unsafe_ai_action</w:t>
      </w:r>
      <w:r>
        <w:rPr>
          <w:rFonts w:cs="Times New Roman"/>
        </w:rPr>
        <w:t xml:space="preserve"> the unshielded agents cause viola</w:t>
      </w:r>
      <w:r>
        <w:rPr>
          <w:rFonts w:cs="Times New Roman"/>
        </w:rPr>
        <w:t>tions in 4.33 steps per run and the shielded agents in none. The 1,000 kW export and the 900 kW import are rejected; a malformed output becomes a labelled fallback decision that is shielded like any other.</w:t>
      </w:r>
    </w:p>
    <w:p w:rsidR="0027215C" w:rsidRDefault="002D3869">
      <w:pPr>
        <w:spacing w:after="60"/>
        <w:ind w:left="720" w:hanging="360"/>
      </w:pPr>
      <w:r>
        <w:rPr>
          <w:rFonts w:cs="Times New Roman"/>
        </w:rPr>
        <w:lastRenderedPageBreak/>
        <w:t xml:space="preserve">•  </w:t>
      </w:r>
      <w:r>
        <w:rPr>
          <w:rFonts w:cs="Times New Roman"/>
          <w:b/>
        </w:rPr>
        <w:t>Congestion by a non-AI controller.</w:t>
      </w:r>
      <w:r>
        <w:rPr>
          <w:rFonts w:cs="Times New Roman"/>
        </w:rPr>
        <w:t xml:space="preserve"> The rule bas</w:t>
      </w:r>
      <w:r>
        <w:rPr>
          <w:rFonts w:cs="Times New Roman"/>
        </w:rPr>
        <w:t xml:space="preserve">eline causes violations in 12.00 of 24 steps in </w:t>
      </w:r>
      <w:r>
        <w:rPr>
          <w:rFonts w:ascii="Consolas" w:eastAsia="Consolas" w:hAnsi="Consolas" w:cs="Consolas"/>
          <w:sz w:val="21"/>
        </w:rPr>
        <w:t>line_congestion</w:t>
      </w:r>
      <w:r>
        <w:rPr>
          <w:rFonts w:cs="Times New Roman"/>
        </w:rPr>
        <w:t>. The shielded agents face the same congested feeder and cause none. No arm combines the rule controller with the shield, so that pairing is not claimed.</w:t>
      </w:r>
    </w:p>
    <w:p w:rsidR="0027215C" w:rsidRDefault="002D3869">
      <w:pPr>
        <w:spacing w:after="60"/>
        <w:ind w:left="720" w:hanging="360"/>
      </w:pPr>
      <w:r>
        <w:rPr>
          <w:rFonts w:cs="Times New Roman"/>
        </w:rPr>
        <w:t xml:space="preserve">•  </w:t>
      </w:r>
      <w:r>
        <w:rPr>
          <w:rFonts w:cs="Times New Roman"/>
          <w:b/>
        </w:rPr>
        <w:t>Plausible-but-oversized requests.</w:t>
      </w:r>
      <w:r>
        <w:rPr>
          <w:rFonts w:cs="Times New Roman"/>
        </w:rPr>
        <w:t xml:space="preserve"> About one proposal in six is projected, not rejected: the agent wanted the right thing at the wrong size, and the shield returns the largest safe part of it.</w:t>
      </w:r>
    </w:p>
    <w:p w:rsidR="0027215C" w:rsidRDefault="002D3869">
      <w:pPr>
        <w:pStyle w:val="Heading3"/>
      </w:pPr>
      <w:r>
        <w:t>Where it does not help, or helps less</w:t>
      </w:r>
    </w:p>
    <w:p w:rsidR="0027215C" w:rsidRDefault="002D3869">
      <w:pPr>
        <w:spacing w:after="60"/>
        <w:ind w:left="720" w:hanging="360"/>
      </w:pPr>
      <w:r>
        <w:rPr>
          <w:rFonts w:cs="Times New Roman"/>
        </w:rPr>
        <w:t xml:space="preserve">•  </w:t>
      </w:r>
      <w:r>
        <w:rPr>
          <w:rFonts w:cs="Times New Roman"/>
          <w:b/>
        </w:rPr>
        <w:t>Pre-existing stress remains.</w:t>
      </w:r>
      <w:r>
        <w:rPr>
          <w:rFonts w:cs="Times New Roman"/>
        </w:rPr>
        <w:t xml:space="preserve"> </w:t>
      </w:r>
      <w:r>
        <w:rPr>
          <w:rFonts w:ascii="Consolas" w:eastAsia="Consolas" w:hAnsi="Consolas" w:cs="Consolas"/>
          <w:sz w:val="21"/>
        </w:rPr>
        <w:t>high_solar</w:t>
      </w:r>
      <w:r>
        <w:rPr>
          <w:rFonts w:cs="Times New Roman"/>
        </w:rPr>
        <w:t xml:space="preserve"> has 20.0 stress </w:t>
      </w:r>
      <w:r>
        <w:rPr>
          <w:rFonts w:cs="Times New Roman"/>
        </w:rPr>
        <w:t xml:space="preserve">steps out of 24 with every agent idle, and </w:t>
      </w:r>
      <w:r>
        <w:rPr>
          <w:rFonts w:ascii="Consolas" w:eastAsia="Consolas" w:hAnsi="Consolas" w:cs="Consolas"/>
          <w:sz w:val="21"/>
        </w:rPr>
        <w:t>peak_demand</w:t>
      </w:r>
      <w:r>
        <w:rPr>
          <w:rFonts w:cs="Times New Roman"/>
        </w:rPr>
        <w:t xml:space="preserve"> has 12.0; after SafeGrid-AI actions </w:t>
      </w:r>
      <w:r>
        <w:rPr>
          <w:rFonts w:ascii="Consolas" w:eastAsia="Consolas" w:hAnsi="Consolas" w:cs="Consolas"/>
          <w:sz w:val="21"/>
        </w:rPr>
        <w:t>peak_demand</w:t>
      </w:r>
      <w:r>
        <w:rPr>
          <w:rFonts w:cs="Times New Roman"/>
        </w:rPr>
        <w:t xml:space="preserve"> still shows 8.67 steps with a violation.</w:t>
      </w:r>
    </w:p>
    <w:p w:rsidR="0027215C" w:rsidRDefault="002D3869">
      <w:pPr>
        <w:spacing w:after="60"/>
        <w:ind w:left="720" w:hanging="360"/>
      </w:pPr>
      <w:r>
        <w:rPr>
          <w:rFonts w:cs="Times New Roman"/>
        </w:rPr>
        <w:t xml:space="preserve">•  </w:t>
      </w:r>
      <w:r>
        <w:rPr>
          <w:rFonts w:cs="Times New Roman"/>
          <w:b/>
        </w:rPr>
        <w:t>A rule controller can leave fewer violations in peak demand.</w:t>
      </w:r>
      <w:r>
        <w:rPr>
          <w:rFonts w:cs="Times New Roman"/>
        </w:rPr>
        <w:t xml:space="preserve"> Steps with any violation after execution in </w:t>
      </w:r>
      <w:r>
        <w:rPr>
          <w:rFonts w:ascii="Consolas" w:eastAsia="Consolas" w:hAnsi="Consolas" w:cs="Consolas"/>
          <w:sz w:val="21"/>
        </w:rPr>
        <w:t>peak</w:t>
      </w:r>
      <w:r>
        <w:rPr>
          <w:rFonts w:ascii="Consolas" w:eastAsia="Consolas" w:hAnsi="Consolas" w:cs="Consolas"/>
          <w:sz w:val="21"/>
        </w:rPr>
        <w:t>_demand</w:t>
      </w:r>
      <w:r>
        <w:rPr>
          <w:rFonts w:cs="Times New Roman"/>
        </w:rPr>
        <w:t xml:space="preserve"> are 7.33 for the rule baseline, 8.67 for SafeGrid-AI and 13.67 without the shield. The shield prevents harm but does not search for relief; this is a real limitation of a veto-style layer and the reason future work proposes a planner rewarded for r</w:t>
      </w:r>
      <w:r>
        <w:rPr>
          <w:rFonts w:cs="Times New Roman"/>
        </w:rPr>
        <w:t>esolving violations.</w:t>
      </w:r>
    </w:p>
    <w:p w:rsidR="0027215C" w:rsidRDefault="002D3869">
      <w:pPr>
        <w:spacing w:after="60"/>
        <w:ind w:left="720" w:hanging="360"/>
      </w:pPr>
      <w:r>
        <w:rPr>
          <w:rFonts w:cs="Times New Roman"/>
        </w:rPr>
        <w:t xml:space="preserve">•  </w:t>
      </w:r>
      <w:r>
        <w:rPr>
          <w:rFonts w:cs="Times New Roman"/>
          <w:b/>
        </w:rPr>
        <w:t>Renewable energy is sometimes given up.</w:t>
      </w:r>
      <w:r>
        <w:rPr>
          <w:rFonts w:cs="Times New Roman"/>
        </w:rPr>
        <w:t xml:space="preserve"> Utilisation falls to 0.607 in </w:t>
      </w:r>
      <w:r>
        <w:rPr>
          <w:rFonts w:ascii="Consolas" w:eastAsia="Consolas" w:hAnsi="Consolas" w:cs="Consolas"/>
          <w:sz w:val="21"/>
        </w:rPr>
        <w:t>high_solar</w:t>
      </w:r>
      <w:r>
        <w:rPr>
          <w:rFonts w:cs="Times New Roman"/>
        </w:rPr>
        <w:t xml:space="preserve"> and 0.787 in </w:t>
      </w:r>
      <w:r>
        <w:rPr>
          <w:rFonts w:ascii="Consolas" w:eastAsia="Consolas" w:hAnsi="Consolas" w:cs="Consolas"/>
          <w:sz w:val="21"/>
        </w:rPr>
        <w:t>voltage_violation</w:t>
      </w:r>
      <w:r>
        <w:rPr>
          <w:rFonts w:cs="Times New Roman"/>
        </w:rPr>
        <w:t>.</w:t>
      </w:r>
    </w:p>
    <w:p w:rsidR="0027215C" w:rsidRDefault="002D3869">
      <w:pPr>
        <w:spacing w:after="60"/>
        <w:ind w:left="720" w:hanging="360"/>
      </w:pPr>
      <w:r>
        <w:rPr>
          <w:rFonts w:cs="Times New Roman"/>
        </w:rPr>
        <w:t xml:space="preserve">•  </w:t>
      </w:r>
      <w:r>
        <w:rPr>
          <w:rFonts w:cs="Times New Roman"/>
          <w:b/>
        </w:rPr>
        <w:t>Strict counters are not zero</w:t>
      </w:r>
      <w:r>
        <w:rPr>
          <w:rFonts w:cs="Times New Roman"/>
        </w:rPr>
        <w:t xml:space="preserve"> (3.14 and 0.71), for the tolerance reason in Section 8.3, and </w:t>
      </w:r>
      <w:r>
        <w:rPr>
          <w:rFonts w:cs="Times New Roman"/>
          <w:b/>
        </w:rPr>
        <w:t>everything depends on the</w:t>
      </w:r>
      <w:r>
        <w:rPr>
          <w:rFonts w:cs="Times New Roman"/>
          <w:b/>
        </w:rPr>
        <w:t xml:space="preserve"> model</w:t>
      </w:r>
      <w:r>
        <w:rPr>
          <w:rFonts w:cs="Times New Roman"/>
        </w:rPr>
        <w:t>: the shield is only as good as the simulated grid it asks.</w:t>
      </w:r>
    </w:p>
    <w:p w:rsidR="0027215C" w:rsidRDefault="002D3869">
      <w:pPr>
        <w:pStyle w:val="Heading2"/>
      </w:pPr>
      <w:r>
        <w:t>8.9 Discussion of Limitations</w:t>
      </w:r>
    </w:p>
    <w:p w:rsidR="0027215C" w:rsidRDefault="002D3869">
      <w:r>
        <w:rPr>
          <w:rFonts w:cs="Times New Roman"/>
        </w:rPr>
        <w:t>The results support one limited claim: in this simulator, under these scenarios, with a deterministic stand-in for a language model, validating every action wit</w:t>
      </w:r>
      <w:r>
        <w:rPr>
          <w:rFonts w:cs="Times New Roman"/>
        </w:rPr>
        <w:t>h an AC power flow prevents all new or worsened limit violations, at the cost of some renewable energy and about three times the compute per step. The limits of the evidence are:</w:t>
      </w:r>
    </w:p>
    <w:p w:rsidR="0027215C" w:rsidRDefault="002D3869">
      <w:pPr>
        <w:spacing w:after="60"/>
        <w:ind w:left="720" w:hanging="360"/>
      </w:pPr>
      <w:r>
        <w:rPr>
          <w:rFonts w:cs="Times New Roman"/>
        </w:rPr>
        <w:t xml:space="preserve">•  Every agent result comes from the deterministic mock provider; no live </w:t>
      </w:r>
      <w:r>
        <w:rPr>
          <w:rFonts w:cs="Times New Roman"/>
        </w:rPr>
        <w:t>language model was evaluated, so language-model reasoning quality and real inference latency are unmeasured.</w:t>
      </w:r>
    </w:p>
    <w:p w:rsidR="0027215C" w:rsidRDefault="002D3869">
      <w:pPr>
        <w:spacing w:after="60"/>
        <w:ind w:left="720" w:hanging="360"/>
      </w:pPr>
      <w:r>
        <w:rPr>
          <w:rFonts w:cs="Times New Roman"/>
        </w:rPr>
        <w:t>•  The batch objective 'violation resolution rate' was not measured; the project measures violations prevented (caused by actions = 0) and steps wi</w:t>
      </w:r>
      <w:r>
        <w:rPr>
          <w:rFonts w:cs="Times New Roman"/>
        </w:rPr>
        <w:t>th any violation, not repair of a grid that is already outside its limits.</w:t>
      </w:r>
    </w:p>
    <w:p w:rsidR="0027215C" w:rsidRDefault="002D3869">
      <w:pPr>
        <w:spacing w:after="60"/>
        <w:ind w:left="720" w:hanging="360"/>
      </w:pPr>
      <w:r>
        <w:rPr>
          <w:rFonts w:cs="Times New Roman"/>
        </w:rPr>
        <w:lastRenderedPageBreak/>
        <w:t>•  Mean decision latency is 0.1-0.2 ms for the mock provider and says nothing about a real model.</w:t>
      </w:r>
    </w:p>
    <w:p w:rsidR="0027215C" w:rsidRDefault="002D3869">
      <w:pPr>
        <w:spacing w:after="60"/>
        <w:ind w:left="720" w:hanging="360"/>
      </w:pPr>
      <w:r>
        <w:rPr>
          <w:rFonts w:cs="Times New Roman"/>
        </w:rPr>
        <w:t>•  Three seeds, a three-node synthetic feeder, an illustrative tariff, no protectio</w:t>
      </w:r>
      <w:r>
        <w:rPr>
          <w:rFonts w:cs="Times New Roman"/>
        </w:rPr>
        <w:t>n, no dynamics and no three-phase unbalance.</w:t>
      </w:r>
    </w:p>
    <w:p w:rsidR="0027215C" w:rsidRDefault="002D3869">
      <w:pPr>
        <w:spacing w:after="60"/>
        <w:ind w:left="720" w:hanging="360"/>
      </w:pPr>
      <w:r>
        <w:rPr>
          <w:rFonts w:cs="Times New Roman"/>
        </w:rPr>
        <w:t xml:space="preserve">•  The guarantee is model-relative (no new or worse violations in the simulated model), not a formal proof; the abstract's 'mathematically guaranteeing zero physical constraint violations' is stronger than what </w:t>
      </w:r>
      <w:r>
        <w:rPr>
          <w:rFonts w:cs="Times New Roman"/>
        </w:rPr>
        <w:t>was built and tested.</w:t>
      </w:r>
    </w:p>
    <w:p w:rsidR="0027215C" w:rsidRDefault="002D3869">
      <w:pPr>
        <w:spacing w:after="60"/>
        <w:ind w:left="720" w:hanging="360"/>
      </w:pPr>
      <w:r>
        <w:rPr>
          <w:rFonts w:cs="Times New Roman"/>
        </w:rPr>
        <w:t>•  The comparison with the base paper is qualitative: different system, no shared benchmark, no like-for-like numbers.</w:t>
      </w:r>
    </w:p>
    <w:p w:rsidR="0027215C" w:rsidRDefault="002D3869">
      <w:pPr>
        <w:spacing w:after="60"/>
        <w:ind w:left="720" w:hanging="360"/>
      </w:pPr>
      <w:r>
        <w:rPr>
          <w:rFonts w:cs="Times New Roman"/>
        </w:rPr>
        <w:t>•  Two unit tests fail on numeric tolerances with pandapower 3.5.6 and one WebSocket test hangs under the installed</w:t>
      </w:r>
      <w:r>
        <w:rPr>
          <w:rFonts w:cs="Times New Roman"/>
        </w:rPr>
        <w:t xml:space="preserve"> Starlette test client.</w:t>
      </w:r>
    </w:p>
    <w:p w:rsidR="0027215C" w:rsidRDefault="002D3869">
      <w:pPr>
        <w:spacing w:after="60"/>
        <w:ind w:left="720" w:hanging="360"/>
      </w:pPr>
      <w:r>
        <w:rPr>
          <w:rFonts w:cs="Times New Roman"/>
        </w:rPr>
        <w:t>•  No user study was carried out, so usability and operator trust are not measured.</w:t>
      </w:r>
    </w:p>
    <w:p w:rsidR="0027215C" w:rsidRDefault="002D3869">
      <w:r>
        <w:rPr>
          <w:rFonts w:cs="Times New Roman"/>
        </w:rPr>
        <w:t>Three seeds do not support confidence intervals, and means over scenarios mix very different situations, so the per-scenario tables are more informa</w:t>
      </w:r>
      <w:r>
        <w:rPr>
          <w:rFonts w:cs="Times New Roman"/>
        </w:rPr>
        <w:t>tive than the overall one.</w:t>
      </w:r>
    </w:p>
    <w:p w:rsidR="0027215C" w:rsidRDefault="002D3869">
      <w:pPr>
        <w:pStyle w:val="Heading2"/>
      </w:pPr>
      <w:r>
        <w:t>8.10 Objectives versus Outcomes</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Objectives of the project and what was delivered</w:t>
      </w:r>
    </w:p>
    <w:tbl>
      <w:tblPr>
        <w:tblStyle w:val="TableGrid"/>
        <w:tblW w:w="0" w:type="auto"/>
        <w:jc w:val="center"/>
        <w:tblLook w:val="04A0" w:firstRow="1" w:lastRow="0" w:firstColumn="1" w:lastColumn="0" w:noHBand="0" w:noVBand="1"/>
      </w:tblPr>
      <w:tblGrid>
        <w:gridCol w:w="2141"/>
        <w:gridCol w:w="1571"/>
        <w:gridCol w:w="5530"/>
      </w:tblGrid>
      <w:tr w:rsidR="0027215C">
        <w:trPr>
          <w:cantSplit/>
          <w:tblHeader/>
          <w:jc w:val="center"/>
        </w:trPr>
        <w:tc>
          <w:tcPr>
            <w:tcW w:w="2160" w:type="dxa"/>
            <w:shd w:val="clear" w:color="auto" w:fill="1B2A41"/>
          </w:tcPr>
          <w:p w:rsidR="0027215C" w:rsidRDefault="002D3869">
            <w:pPr>
              <w:spacing w:after="40" w:line="240" w:lineRule="auto"/>
              <w:jc w:val="center"/>
            </w:pPr>
            <w:r>
              <w:rPr>
                <w:rFonts w:cs="Times New Roman"/>
                <w:b/>
                <w:color w:val="FFFFFF"/>
                <w:sz w:val="19"/>
              </w:rPr>
              <w:t>Objective</w:t>
            </w:r>
          </w:p>
        </w:tc>
        <w:tc>
          <w:tcPr>
            <w:tcW w:w="1584" w:type="dxa"/>
            <w:shd w:val="clear" w:color="auto" w:fill="1B2A41"/>
          </w:tcPr>
          <w:p w:rsidR="0027215C" w:rsidRDefault="002D3869">
            <w:pPr>
              <w:spacing w:after="40" w:line="240" w:lineRule="auto"/>
              <w:jc w:val="center"/>
            </w:pPr>
            <w:r>
              <w:rPr>
                <w:rFonts w:cs="Times New Roman"/>
                <w:b/>
                <w:color w:val="FFFFFF"/>
                <w:sz w:val="19"/>
              </w:rPr>
              <w:t>Status</w:t>
            </w:r>
          </w:p>
        </w:tc>
        <w:tc>
          <w:tcPr>
            <w:tcW w:w="5616" w:type="dxa"/>
            <w:shd w:val="clear" w:color="auto" w:fill="1B2A41"/>
          </w:tcPr>
          <w:p w:rsidR="0027215C" w:rsidRDefault="002D3869">
            <w:pPr>
              <w:spacing w:after="40" w:line="240" w:lineRule="auto"/>
              <w:jc w:val="center"/>
            </w:pPr>
            <w:r>
              <w:rPr>
                <w:rFonts w:cs="Times New Roman"/>
                <w:b/>
                <w:color w:val="FFFFFF"/>
                <w:sz w:val="19"/>
              </w:rPr>
              <w:t>Evidence</w:t>
            </w:r>
          </w:p>
        </w:tc>
      </w:tr>
      <w:tr w:rsidR="0027215C">
        <w:trPr>
          <w:cantSplit/>
          <w:jc w:val="center"/>
        </w:trPr>
        <w:tc>
          <w:tcPr>
            <w:tcW w:w="2160" w:type="dxa"/>
          </w:tcPr>
          <w:p w:rsidR="0027215C" w:rsidRDefault="002D3869">
            <w:pPr>
              <w:spacing w:after="40" w:line="240" w:lineRule="auto"/>
              <w:jc w:val="left"/>
            </w:pPr>
            <w:r>
              <w:rPr>
                <w:rFonts w:cs="Times New Roman"/>
                <w:sz w:val="19"/>
              </w:rPr>
              <w:t>1. Multi-agent grid model</w:t>
            </w:r>
          </w:p>
        </w:tc>
        <w:tc>
          <w:tcPr>
            <w:tcW w:w="1584" w:type="dxa"/>
          </w:tcPr>
          <w:p w:rsidR="0027215C" w:rsidRDefault="002D3869">
            <w:pPr>
              <w:spacing w:after="40" w:line="240" w:lineRule="auto"/>
              <w:jc w:val="left"/>
            </w:pPr>
            <w:r>
              <w:rPr>
                <w:rFonts w:cs="Times New Roman"/>
                <w:sz w:val="19"/>
              </w:rPr>
              <w:t>Achieved</w:t>
            </w:r>
          </w:p>
        </w:tc>
        <w:tc>
          <w:tcPr>
            <w:tcW w:w="5616" w:type="dxa"/>
          </w:tcPr>
          <w:p w:rsidR="0027215C" w:rsidRDefault="002D3869">
            <w:pPr>
              <w:spacing w:after="40" w:line="240" w:lineRule="auto"/>
              <w:jc w:val="left"/>
            </w:pPr>
            <w:r>
              <w:rPr>
                <w:rFonts w:cs="Times New Roman"/>
                <w:sz w:val="19"/>
              </w:rPr>
              <w:t xml:space="preserve">Three agents (prosumer, EV storage, renewable </w:t>
            </w:r>
            <w:r>
              <w:rPr>
                <w:rFonts w:cs="Times New Roman"/>
                <w:sz w:val="19"/>
              </w:rPr>
              <w:t>prosumer) on a 3-node pandapower feeder; a coordinator detects peer mismatch, target contention and shared-feeder conflicts.</w:t>
            </w:r>
          </w:p>
        </w:tc>
      </w:tr>
      <w:tr w:rsidR="0027215C">
        <w:trPr>
          <w:cantSplit/>
          <w:jc w:val="center"/>
        </w:trPr>
        <w:tc>
          <w:tcPr>
            <w:tcW w:w="2160" w:type="dxa"/>
          </w:tcPr>
          <w:p w:rsidR="0027215C" w:rsidRDefault="002D3869">
            <w:pPr>
              <w:spacing w:after="40" w:line="240" w:lineRule="auto"/>
              <w:jc w:val="left"/>
            </w:pPr>
            <w:r>
              <w:rPr>
                <w:rFonts w:cs="Times New Roman"/>
                <w:sz w:val="19"/>
              </w:rPr>
              <w:t>2. LLM planning agent</w:t>
            </w:r>
          </w:p>
        </w:tc>
        <w:tc>
          <w:tcPr>
            <w:tcW w:w="1584" w:type="dxa"/>
          </w:tcPr>
          <w:p w:rsidR="0027215C" w:rsidRDefault="002D3869">
            <w:pPr>
              <w:spacing w:after="40" w:line="240" w:lineRule="auto"/>
              <w:jc w:val="left"/>
            </w:pPr>
            <w:r>
              <w:rPr>
                <w:rFonts w:cs="Times New Roman"/>
                <w:sz w:val="19"/>
              </w:rPr>
              <w:t>Achieved with a mock model</w:t>
            </w:r>
          </w:p>
        </w:tc>
        <w:tc>
          <w:tcPr>
            <w:tcW w:w="5616" w:type="dxa"/>
          </w:tcPr>
          <w:p w:rsidR="0027215C" w:rsidRDefault="002D3869">
            <w:pPr>
              <w:spacing w:after="40" w:line="240" w:lineRule="auto"/>
              <w:jc w:val="left"/>
            </w:pPr>
            <w:r>
              <w:rPr>
                <w:rFonts w:cs="Times New Roman"/>
                <w:sz w:val="19"/>
              </w:rPr>
              <w:t>Agents build a structured context and obtain a schema-validated EnergyAction from</w:t>
            </w:r>
            <w:r>
              <w:rPr>
                <w:rFonts w:cs="Times New Roman"/>
                <w:sz w:val="19"/>
              </w:rPr>
              <w:t xml:space="preserve"> a provider. A real-LLM provider (Anthropic / OpenAI wire format) is implemented but was not run against a live model; all measured results use the deterministic mock provider.</w:t>
            </w:r>
          </w:p>
        </w:tc>
      </w:tr>
      <w:tr w:rsidR="0027215C">
        <w:trPr>
          <w:cantSplit/>
          <w:jc w:val="center"/>
        </w:trPr>
        <w:tc>
          <w:tcPr>
            <w:tcW w:w="2160" w:type="dxa"/>
          </w:tcPr>
          <w:p w:rsidR="0027215C" w:rsidRDefault="002D3869">
            <w:pPr>
              <w:spacing w:after="40" w:line="240" w:lineRule="auto"/>
              <w:jc w:val="left"/>
            </w:pPr>
            <w:r>
              <w:rPr>
                <w:rFonts w:cs="Times New Roman"/>
                <w:sz w:val="19"/>
              </w:rPr>
              <w:t>3. Safety shielding</w:t>
            </w:r>
          </w:p>
        </w:tc>
        <w:tc>
          <w:tcPr>
            <w:tcW w:w="1584" w:type="dxa"/>
          </w:tcPr>
          <w:p w:rsidR="0027215C" w:rsidRDefault="002D3869">
            <w:pPr>
              <w:spacing w:after="40" w:line="240" w:lineRule="auto"/>
              <w:jc w:val="left"/>
            </w:pPr>
            <w:r>
              <w:rPr>
                <w:rFonts w:cs="Times New Roman"/>
                <w:sz w:val="19"/>
              </w:rPr>
              <w:t>Achieved</w:t>
            </w:r>
          </w:p>
        </w:tc>
        <w:tc>
          <w:tcPr>
            <w:tcW w:w="5616" w:type="dxa"/>
          </w:tcPr>
          <w:p w:rsidR="0027215C" w:rsidRDefault="002D3869">
            <w:pPr>
              <w:spacing w:after="40" w:line="240" w:lineRule="auto"/>
              <w:jc w:val="left"/>
            </w:pPr>
            <w:r>
              <w:rPr>
                <w:rFonts w:cs="Times New Roman"/>
                <w:sz w:val="19"/>
              </w:rPr>
              <w:t>Symbolic Safety Shield with ten ordered checks an</w:t>
            </w:r>
            <w:r>
              <w:rPr>
                <w:rFonts w:cs="Times New Roman"/>
                <w:sz w:val="19"/>
              </w:rPr>
              <w:t>d bisection projection: 0 violations caused by executed actions in all 504 shielded steps (1,512 proposals).</w:t>
            </w:r>
          </w:p>
        </w:tc>
      </w:tr>
      <w:tr w:rsidR="0027215C">
        <w:trPr>
          <w:cantSplit/>
          <w:jc w:val="center"/>
        </w:trPr>
        <w:tc>
          <w:tcPr>
            <w:tcW w:w="2160" w:type="dxa"/>
          </w:tcPr>
          <w:p w:rsidR="0027215C" w:rsidRDefault="002D3869">
            <w:pPr>
              <w:spacing w:after="40" w:line="240" w:lineRule="auto"/>
              <w:jc w:val="left"/>
            </w:pPr>
            <w:r>
              <w:rPr>
                <w:rFonts w:cs="Times New Roman"/>
                <w:sz w:val="19"/>
              </w:rPr>
              <w:t>4. Explanations</w:t>
            </w:r>
          </w:p>
        </w:tc>
        <w:tc>
          <w:tcPr>
            <w:tcW w:w="1584" w:type="dxa"/>
          </w:tcPr>
          <w:p w:rsidR="0027215C" w:rsidRDefault="002D3869">
            <w:pPr>
              <w:spacing w:after="40" w:line="240" w:lineRule="auto"/>
              <w:jc w:val="left"/>
            </w:pPr>
            <w:r>
              <w:rPr>
                <w:rFonts w:cs="Times New Roman"/>
                <w:sz w:val="19"/>
              </w:rPr>
              <w:t>Achieved</w:t>
            </w:r>
          </w:p>
        </w:tc>
        <w:tc>
          <w:tcPr>
            <w:tcW w:w="5616" w:type="dxa"/>
          </w:tcPr>
          <w:p w:rsidR="0027215C" w:rsidRDefault="002D3869">
            <w:pPr>
              <w:spacing w:after="40" w:line="240" w:lineRule="auto"/>
              <w:jc w:val="left"/>
            </w:pPr>
            <w:r>
              <w:rPr>
                <w:rFonts w:cs="Times New Roman"/>
                <w:sz w:val="19"/>
              </w:rPr>
              <w:t xml:space="preserve">Every decision carries inputs, decision factors, the action, the safety result and a reason code list; no </w:t>
            </w:r>
            <w:r>
              <w:rPr>
                <w:rFonts w:cs="Times New Roman"/>
                <w:sz w:val="19"/>
              </w:rPr>
              <w:t>chain-of-thought is requested or stored (tested).</w:t>
            </w:r>
          </w:p>
        </w:tc>
      </w:tr>
      <w:tr w:rsidR="0027215C">
        <w:trPr>
          <w:cantSplit/>
          <w:jc w:val="center"/>
        </w:trPr>
        <w:tc>
          <w:tcPr>
            <w:tcW w:w="2160" w:type="dxa"/>
          </w:tcPr>
          <w:p w:rsidR="0027215C" w:rsidRDefault="002D3869">
            <w:pPr>
              <w:spacing w:after="40" w:line="240" w:lineRule="auto"/>
              <w:jc w:val="left"/>
            </w:pPr>
            <w:r>
              <w:rPr>
                <w:rFonts w:cs="Times New Roman"/>
                <w:sz w:val="19"/>
              </w:rPr>
              <w:t>5. Fault and overload scenarios</w:t>
            </w:r>
          </w:p>
        </w:tc>
        <w:tc>
          <w:tcPr>
            <w:tcW w:w="1584" w:type="dxa"/>
          </w:tcPr>
          <w:p w:rsidR="0027215C" w:rsidRDefault="002D3869">
            <w:pPr>
              <w:spacing w:after="40" w:line="240" w:lineRule="auto"/>
              <w:jc w:val="left"/>
            </w:pPr>
            <w:r>
              <w:rPr>
                <w:rFonts w:cs="Times New Roman"/>
                <w:sz w:val="19"/>
              </w:rPr>
              <w:t>Achieved</w:t>
            </w:r>
          </w:p>
        </w:tc>
        <w:tc>
          <w:tcPr>
            <w:tcW w:w="5616" w:type="dxa"/>
          </w:tcPr>
          <w:p w:rsidR="0027215C" w:rsidRDefault="002D3869">
            <w:pPr>
              <w:spacing w:after="40" w:line="240" w:lineRule="auto"/>
              <w:jc w:val="left"/>
            </w:pPr>
            <w:r>
              <w:rPr>
                <w:rFonts w:cs="Times New Roman"/>
                <w:sz w:val="19"/>
              </w:rPr>
              <w:t>Seven seeded scenarios, including injected unsafe and malformed proposals; the shield rejected or scaled down 350 of 1,512 proposals.</w:t>
            </w:r>
          </w:p>
        </w:tc>
      </w:tr>
      <w:tr w:rsidR="0027215C">
        <w:trPr>
          <w:cantSplit/>
          <w:jc w:val="center"/>
        </w:trPr>
        <w:tc>
          <w:tcPr>
            <w:tcW w:w="2160" w:type="dxa"/>
          </w:tcPr>
          <w:p w:rsidR="0027215C" w:rsidRDefault="002D3869">
            <w:pPr>
              <w:spacing w:after="40" w:line="240" w:lineRule="auto"/>
              <w:jc w:val="left"/>
            </w:pPr>
            <w:r>
              <w:rPr>
                <w:rFonts w:cs="Times New Roman"/>
                <w:sz w:val="19"/>
              </w:rPr>
              <w:t>6. Evaluation metrics</w:t>
            </w:r>
          </w:p>
        </w:tc>
        <w:tc>
          <w:tcPr>
            <w:tcW w:w="1584" w:type="dxa"/>
          </w:tcPr>
          <w:p w:rsidR="0027215C" w:rsidRDefault="002D3869">
            <w:pPr>
              <w:spacing w:after="40" w:line="240" w:lineRule="auto"/>
              <w:jc w:val="left"/>
            </w:pPr>
            <w:r>
              <w:rPr>
                <w:rFonts w:cs="Times New Roman"/>
                <w:sz w:val="19"/>
              </w:rPr>
              <w:t xml:space="preserve">Partly </w:t>
            </w:r>
            <w:r>
              <w:rPr>
                <w:rFonts w:cs="Times New Roman"/>
                <w:sz w:val="19"/>
              </w:rPr>
              <w:t>achieved</w:t>
            </w:r>
          </w:p>
        </w:tc>
        <w:tc>
          <w:tcPr>
            <w:tcW w:w="5616" w:type="dxa"/>
          </w:tcPr>
          <w:p w:rsidR="0027215C" w:rsidRDefault="002D3869">
            <w:pPr>
              <w:spacing w:after="40" w:line="240" w:lineRule="auto"/>
              <w:jc w:val="left"/>
            </w:pPr>
            <w:r>
              <w:rPr>
                <w:rFonts w:cs="Times New Roman"/>
                <w:sz w:val="19"/>
              </w:rPr>
              <w:t>Unsafe actions blocked (113 rejected, 237 projected) and decision latency were measured. A violation-resolution rate for pre-existing violations was not measured: the project measures violations prevented, not violations repaired.</w:t>
            </w:r>
          </w:p>
        </w:tc>
      </w:tr>
    </w:tbl>
    <w:p w:rsidR="0027215C" w:rsidRDefault="0027215C">
      <w:pPr>
        <w:spacing w:after="40" w:line="144" w:lineRule="auto"/>
      </w:pPr>
    </w:p>
    <w:p w:rsidR="0027215C" w:rsidRDefault="002D3869">
      <w:pPr>
        <w:pStyle w:val="Heading2"/>
      </w:pPr>
      <w:r>
        <w:t>8.11 Compariso</w:t>
      </w:r>
      <w:r>
        <w:t>n with the Base Paper</w:t>
      </w:r>
    </w:p>
    <w:p w:rsidR="0027215C" w:rsidRDefault="002D3869">
      <w:r>
        <w:rPr>
          <w:rFonts w:cs="Times New Roman"/>
        </w:rPr>
        <w:t xml:space="preserve">The base paper [1] designs a rule-based multi-agent energy management system for a DC microgrid and validates it in MATLAB/Simulink in eight scenarios. SafeGrid-AI differs in the system modelled, in how decisions are made and in what </w:t>
      </w:r>
      <w:r>
        <w:rPr>
          <w:rFonts w:cs="Times New Roman"/>
        </w:rPr>
        <w:t xml:space="preserve">is measured, so </w:t>
      </w:r>
      <w:r>
        <w:rPr>
          <w:rFonts w:cs="Times New Roman"/>
          <w:b/>
        </w:rPr>
        <w:t>no numeric comparison is possible or attempted</w:t>
      </w:r>
      <w:r>
        <w:rPr>
          <w:rFonts w:cs="Times New Roman"/>
        </w:rPr>
        <w:t xml:space="preserve">. Grid-Agent [2] is closer in spirit, but its safety rests </w:t>
      </w:r>
      <w:r>
        <w:rPr>
          <w:rFonts w:cs="Times New Roman"/>
        </w:rPr>
        <w:lastRenderedPageBreak/>
        <w:t>on sandboxed execution with rollback and its results are success rates on IEEE and CIGRE networks, on which this project did not run. T</w:t>
      </w:r>
      <w:r>
        <w:rPr>
          <w:rFonts w:cs="Times New Roman"/>
        </w:rPr>
        <w:t>he table compares design and evidence qualitatively.</w:t>
      </w:r>
    </w:p>
    <w:p w:rsidR="0027215C" w:rsidRDefault="002D3869">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SafeGrid-AI compared with the base paper (qualitative)</w:t>
      </w:r>
    </w:p>
    <w:tbl>
      <w:tblPr>
        <w:tblStyle w:val="TableGrid"/>
        <w:tblW w:w="0" w:type="auto"/>
        <w:jc w:val="center"/>
        <w:tblLook w:val="04A0" w:firstRow="1" w:lastRow="0" w:firstColumn="1" w:lastColumn="0" w:noHBand="0" w:noVBand="1"/>
      </w:tblPr>
      <w:tblGrid>
        <w:gridCol w:w="1854"/>
        <w:gridCol w:w="3417"/>
        <w:gridCol w:w="3971"/>
      </w:tblGrid>
      <w:tr w:rsidR="0027215C">
        <w:trPr>
          <w:cantSplit/>
          <w:tblHeader/>
          <w:jc w:val="center"/>
        </w:trPr>
        <w:tc>
          <w:tcPr>
            <w:tcW w:w="1872" w:type="dxa"/>
            <w:shd w:val="clear" w:color="auto" w:fill="1B2A41"/>
          </w:tcPr>
          <w:p w:rsidR="0027215C" w:rsidRDefault="002D3869">
            <w:pPr>
              <w:spacing w:after="40" w:line="240" w:lineRule="auto"/>
              <w:jc w:val="center"/>
            </w:pPr>
            <w:r>
              <w:rPr>
                <w:rFonts w:cs="Times New Roman"/>
                <w:b/>
                <w:color w:val="FFFFFF"/>
                <w:sz w:val="19"/>
              </w:rPr>
              <w:t>Aspect</w:t>
            </w:r>
          </w:p>
        </w:tc>
        <w:tc>
          <w:tcPr>
            <w:tcW w:w="3456" w:type="dxa"/>
            <w:shd w:val="clear" w:color="auto" w:fill="1B2A41"/>
          </w:tcPr>
          <w:p w:rsidR="0027215C" w:rsidRDefault="002D3869">
            <w:pPr>
              <w:spacing w:after="40" w:line="240" w:lineRule="auto"/>
              <w:jc w:val="center"/>
            </w:pPr>
            <w:r>
              <w:rPr>
                <w:rFonts w:cs="Times New Roman"/>
                <w:b/>
                <w:color w:val="FFFFFF"/>
                <w:sz w:val="19"/>
              </w:rPr>
              <w:t>Base paper [1]</w:t>
            </w:r>
          </w:p>
        </w:tc>
        <w:tc>
          <w:tcPr>
            <w:tcW w:w="4032" w:type="dxa"/>
            <w:shd w:val="clear" w:color="auto" w:fill="1B2A41"/>
          </w:tcPr>
          <w:p w:rsidR="0027215C" w:rsidRDefault="002D3869">
            <w:pPr>
              <w:spacing w:after="40" w:line="240" w:lineRule="auto"/>
              <w:jc w:val="center"/>
            </w:pPr>
            <w:r>
              <w:rPr>
                <w:rFonts w:cs="Times New Roman"/>
                <w:b/>
                <w:color w:val="FFFFFF"/>
                <w:sz w:val="19"/>
              </w:rPr>
              <w:t>SafeGrid-AI</w:t>
            </w:r>
          </w:p>
        </w:tc>
      </w:tr>
      <w:tr w:rsidR="0027215C">
        <w:trPr>
          <w:cantSplit/>
          <w:jc w:val="center"/>
        </w:trPr>
        <w:tc>
          <w:tcPr>
            <w:tcW w:w="1872" w:type="dxa"/>
          </w:tcPr>
          <w:p w:rsidR="0027215C" w:rsidRDefault="002D3869">
            <w:pPr>
              <w:spacing w:after="40" w:line="240" w:lineRule="auto"/>
              <w:jc w:val="left"/>
            </w:pPr>
            <w:r>
              <w:rPr>
                <w:rFonts w:cs="Times New Roman"/>
                <w:sz w:val="19"/>
              </w:rPr>
              <w:t>System modelled</w:t>
            </w:r>
          </w:p>
        </w:tc>
        <w:tc>
          <w:tcPr>
            <w:tcW w:w="3456" w:type="dxa"/>
          </w:tcPr>
          <w:p w:rsidR="0027215C" w:rsidRDefault="002D3869">
            <w:pPr>
              <w:spacing w:after="40" w:line="240" w:lineRule="auto"/>
              <w:jc w:val="left"/>
            </w:pPr>
            <w:r>
              <w:rPr>
                <w:rFonts w:cs="Times New Roman"/>
                <w:sz w:val="19"/>
              </w:rPr>
              <w:t>DC microgrid, 800 V bus, MATLAB/Simulink</w:t>
            </w:r>
          </w:p>
        </w:tc>
        <w:tc>
          <w:tcPr>
            <w:tcW w:w="4032" w:type="dxa"/>
          </w:tcPr>
          <w:p w:rsidR="0027215C" w:rsidRDefault="002D3869">
            <w:pPr>
              <w:spacing w:after="40" w:line="240" w:lineRule="auto"/>
              <w:jc w:val="left"/>
            </w:pPr>
            <w:r>
              <w:rPr>
                <w:rFonts w:cs="Times New Roman"/>
                <w:sz w:val="19"/>
              </w:rPr>
              <w:t xml:space="preserve">Three-node AC </w:t>
            </w:r>
            <w:r>
              <w:rPr>
                <w:rFonts w:cs="Times New Roman"/>
                <w:sz w:val="19"/>
              </w:rPr>
              <w:t>low-voltage feeder, pandapower AC power flow</w:t>
            </w:r>
          </w:p>
        </w:tc>
      </w:tr>
      <w:tr w:rsidR="0027215C">
        <w:trPr>
          <w:cantSplit/>
          <w:jc w:val="center"/>
        </w:trPr>
        <w:tc>
          <w:tcPr>
            <w:tcW w:w="1872" w:type="dxa"/>
          </w:tcPr>
          <w:p w:rsidR="0027215C" w:rsidRDefault="002D3869">
            <w:pPr>
              <w:spacing w:after="40" w:line="240" w:lineRule="auto"/>
              <w:jc w:val="left"/>
            </w:pPr>
            <w:r>
              <w:rPr>
                <w:rFonts w:cs="Times New Roman"/>
                <w:sz w:val="19"/>
              </w:rPr>
              <w:t>Decision makers</w:t>
            </w:r>
          </w:p>
        </w:tc>
        <w:tc>
          <w:tcPr>
            <w:tcW w:w="3456" w:type="dxa"/>
          </w:tcPr>
          <w:p w:rsidR="0027215C" w:rsidRDefault="002D3869">
            <w:pPr>
              <w:spacing w:after="40" w:line="240" w:lineRule="auto"/>
              <w:jc w:val="left"/>
            </w:pPr>
            <w:r>
              <w:rPr>
                <w:rFonts w:cs="Times New Roman"/>
                <w:sz w:val="19"/>
              </w:rPr>
              <w:t>Four rule-based agents</w:t>
            </w:r>
          </w:p>
        </w:tc>
        <w:tc>
          <w:tcPr>
            <w:tcW w:w="4032" w:type="dxa"/>
          </w:tcPr>
          <w:p w:rsidR="0027215C" w:rsidRDefault="002D3869">
            <w:pPr>
              <w:spacing w:after="40" w:line="240" w:lineRule="auto"/>
              <w:jc w:val="left"/>
            </w:pPr>
            <w:r>
              <w:rPr>
                <w:rFonts w:cs="Times New Roman"/>
                <w:sz w:val="19"/>
              </w:rPr>
              <w:t>Three agents driven by a pluggable LLM provider (mock in all measurements), with a deterministic fallback</w:t>
            </w:r>
          </w:p>
        </w:tc>
      </w:tr>
      <w:tr w:rsidR="0027215C">
        <w:trPr>
          <w:cantSplit/>
          <w:jc w:val="center"/>
        </w:trPr>
        <w:tc>
          <w:tcPr>
            <w:tcW w:w="1872" w:type="dxa"/>
          </w:tcPr>
          <w:p w:rsidR="0027215C" w:rsidRDefault="002D3869">
            <w:pPr>
              <w:spacing w:after="40" w:line="240" w:lineRule="auto"/>
              <w:jc w:val="left"/>
            </w:pPr>
            <w:r>
              <w:rPr>
                <w:rFonts w:cs="Times New Roman"/>
                <w:sz w:val="19"/>
              </w:rPr>
              <w:t>Safety mechanism</w:t>
            </w:r>
          </w:p>
        </w:tc>
        <w:tc>
          <w:tcPr>
            <w:tcW w:w="3456" w:type="dxa"/>
          </w:tcPr>
          <w:p w:rsidR="0027215C" w:rsidRDefault="002D3869">
            <w:pPr>
              <w:spacing w:after="40" w:line="240" w:lineRule="auto"/>
              <w:jc w:val="left"/>
            </w:pPr>
            <w:r>
              <w:rPr>
                <w:rFonts w:cs="Times New Roman"/>
                <w:sz w:val="19"/>
              </w:rPr>
              <w:t xml:space="preserve">Control logic keeps the bus voltage regulated; </w:t>
            </w:r>
            <w:r>
              <w:rPr>
                <w:rFonts w:cs="Times New Roman"/>
                <w:sz w:val="19"/>
              </w:rPr>
              <w:t>no separate validation layer</w:t>
            </w:r>
          </w:p>
        </w:tc>
        <w:tc>
          <w:tcPr>
            <w:tcW w:w="4032" w:type="dxa"/>
          </w:tcPr>
          <w:p w:rsidR="0027215C" w:rsidRDefault="002D3869">
            <w:pPr>
              <w:spacing w:after="40" w:line="240" w:lineRule="auto"/>
              <w:jc w:val="left"/>
            </w:pPr>
            <w:r>
              <w:rPr>
                <w:rFonts w:cs="Times New Roman"/>
                <w:sz w:val="19"/>
              </w:rPr>
              <w:t>Independent Symbolic Safety Shield: approve, project or reject every action before it is executed</w:t>
            </w:r>
          </w:p>
        </w:tc>
      </w:tr>
      <w:tr w:rsidR="0027215C">
        <w:trPr>
          <w:cantSplit/>
          <w:jc w:val="center"/>
        </w:trPr>
        <w:tc>
          <w:tcPr>
            <w:tcW w:w="1872" w:type="dxa"/>
          </w:tcPr>
          <w:p w:rsidR="0027215C" w:rsidRDefault="002D3869">
            <w:pPr>
              <w:spacing w:after="40" w:line="240" w:lineRule="auto"/>
              <w:jc w:val="left"/>
            </w:pPr>
            <w:r>
              <w:rPr>
                <w:rFonts w:cs="Times New Roman"/>
                <w:sz w:val="19"/>
              </w:rPr>
              <w:t>Explanation</w:t>
            </w:r>
          </w:p>
        </w:tc>
        <w:tc>
          <w:tcPr>
            <w:tcW w:w="3456" w:type="dxa"/>
          </w:tcPr>
          <w:p w:rsidR="0027215C" w:rsidRDefault="002D3869">
            <w:pPr>
              <w:spacing w:after="40" w:line="240" w:lineRule="auto"/>
              <w:jc w:val="left"/>
            </w:pPr>
            <w:r>
              <w:rPr>
                <w:rFonts w:cs="Times New Roman"/>
                <w:sz w:val="19"/>
              </w:rPr>
              <w:t>None reported</w:t>
            </w:r>
          </w:p>
        </w:tc>
        <w:tc>
          <w:tcPr>
            <w:tcW w:w="4032" w:type="dxa"/>
          </w:tcPr>
          <w:p w:rsidR="0027215C" w:rsidRDefault="002D3869">
            <w:pPr>
              <w:spacing w:after="40" w:line="240" w:lineRule="auto"/>
              <w:jc w:val="left"/>
            </w:pPr>
            <w:r>
              <w:rPr>
                <w:rFonts w:cs="Times New Roman"/>
                <w:sz w:val="19"/>
              </w:rPr>
              <w:t>Structured explanation per decision, hash-chained audit log, dashboard views</w:t>
            </w:r>
          </w:p>
        </w:tc>
      </w:tr>
      <w:tr w:rsidR="0027215C">
        <w:trPr>
          <w:cantSplit/>
          <w:jc w:val="center"/>
        </w:trPr>
        <w:tc>
          <w:tcPr>
            <w:tcW w:w="1872" w:type="dxa"/>
          </w:tcPr>
          <w:p w:rsidR="0027215C" w:rsidRDefault="002D3869">
            <w:pPr>
              <w:spacing w:after="40" w:line="240" w:lineRule="auto"/>
              <w:jc w:val="left"/>
            </w:pPr>
            <w:r>
              <w:rPr>
                <w:rFonts w:cs="Times New Roman"/>
                <w:sz w:val="19"/>
              </w:rPr>
              <w:t>Evidence</w:t>
            </w:r>
          </w:p>
        </w:tc>
        <w:tc>
          <w:tcPr>
            <w:tcW w:w="3456" w:type="dxa"/>
          </w:tcPr>
          <w:p w:rsidR="0027215C" w:rsidRDefault="002D3869">
            <w:pPr>
              <w:spacing w:after="40" w:line="240" w:lineRule="auto"/>
              <w:jc w:val="left"/>
            </w:pPr>
            <w:r>
              <w:rPr>
                <w:rFonts w:cs="Times New Roman"/>
                <w:sz w:val="19"/>
              </w:rPr>
              <w:t xml:space="preserve">Eight Simulink </w:t>
            </w:r>
            <w:r>
              <w:rPr>
                <w:rFonts w:cs="Times New Roman"/>
                <w:sz w:val="19"/>
              </w:rPr>
              <w:t>scenarios, bus voltage regulated at 800 V</w:t>
            </w:r>
          </w:p>
        </w:tc>
        <w:tc>
          <w:tcPr>
            <w:tcW w:w="4032" w:type="dxa"/>
          </w:tcPr>
          <w:p w:rsidR="0027215C" w:rsidRDefault="002D3869">
            <w:pPr>
              <w:spacing w:after="40" w:line="240" w:lineRule="auto"/>
              <w:jc w:val="left"/>
            </w:pPr>
            <w:r>
              <w:rPr>
                <w:rFonts w:cs="Times New Roman"/>
                <w:sz w:val="19"/>
              </w:rPr>
              <w:t>Seven scenarios x 3 strategies x 3 seeds (63 runs): 0 violations caused by executed actions in 504 shielded steps</w:t>
            </w:r>
          </w:p>
        </w:tc>
      </w:tr>
      <w:tr w:rsidR="0027215C">
        <w:trPr>
          <w:cantSplit/>
          <w:jc w:val="center"/>
        </w:trPr>
        <w:tc>
          <w:tcPr>
            <w:tcW w:w="1872" w:type="dxa"/>
          </w:tcPr>
          <w:p w:rsidR="0027215C" w:rsidRDefault="002D3869">
            <w:pPr>
              <w:spacing w:after="40" w:line="240" w:lineRule="auto"/>
              <w:jc w:val="left"/>
            </w:pPr>
            <w:r>
              <w:rPr>
                <w:rFonts w:cs="Times New Roman"/>
                <w:sz w:val="19"/>
              </w:rPr>
              <w:t>Validation reached</w:t>
            </w:r>
          </w:p>
        </w:tc>
        <w:tc>
          <w:tcPr>
            <w:tcW w:w="3456" w:type="dxa"/>
          </w:tcPr>
          <w:p w:rsidR="0027215C" w:rsidRDefault="002D3869">
            <w:pPr>
              <w:spacing w:after="40" w:line="240" w:lineRule="auto"/>
              <w:jc w:val="left"/>
            </w:pPr>
            <w:r>
              <w:rPr>
                <w:rFonts w:cs="Times New Roman"/>
                <w:sz w:val="19"/>
              </w:rPr>
              <w:t>Simulation only; authors note the lack of experimental validation</w:t>
            </w:r>
          </w:p>
        </w:tc>
        <w:tc>
          <w:tcPr>
            <w:tcW w:w="4032" w:type="dxa"/>
          </w:tcPr>
          <w:p w:rsidR="0027215C" w:rsidRDefault="002D3869">
            <w:pPr>
              <w:spacing w:after="40" w:line="240" w:lineRule="auto"/>
              <w:jc w:val="left"/>
            </w:pPr>
            <w:r>
              <w:rPr>
                <w:rFonts w:cs="Times New Roman"/>
                <w:sz w:val="19"/>
              </w:rPr>
              <w:t>Simulation onl</w:t>
            </w:r>
            <w:r>
              <w:rPr>
                <w:rFonts w:cs="Times New Roman"/>
                <w:sz w:val="19"/>
              </w:rPr>
              <w:t>y; synthetic profiles; mock LLM; no field data</w:t>
            </w:r>
          </w:p>
        </w:tc>
      </w:tr>
    </w:tbl>
    <w:p w:rsidR="0027215C" w:rsidRDefault="0027215C">
      <w:pPr>
        <w:spacing w:after="40" w:line="144" w:lineRule="auto"/>
      </w:pPr>
    </w:p>
    <w:p w:rsidR="0027215C" w:rsidRDefault="002D3869">
      <w:r>
        <w:rPr>
          <w:rFonts w:cs="Times New Roman"/>
        </w:rPr>
        <w:t>It supports the gap stated in the batch survey: an independent, deterministic safety layer with explanations and an audit trail is what this project adds and measures, within the limits above.</w:t>
      </w:r>
    </w:p>
    <w:sectPr w:rsidR="0027215C" w:rsidSect="00034616">
      <w:headerReference w:type="default" r:id="rId22"/>
      <w:footerReference w:type="default" r:id="rId23"/>
      <w:pgSz w:w="11906" w:h="16838"/>
      <w:pgMar w:top="1296" w:right="144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D3869">
      <w:pPr>
        <w:spacing w:after="0" w:line="240" w:lineRule="auto"/>
      </w:pPr>
      <w:r>
        <w:separator/>
      </w:r>
    </w:p>
  </w:endnote>
  <w:endnote w:type="continuationSeparator" w:id="0">
    <w:p w:rsidR="00000000" w:rsidRDefault="002D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215C" w:rsidRDefault="002D386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D3869">
      <w:pPr>
        <w:spacing w:after="0" w:line="240" w:lineRule="auto"/>
      </w:pPr>
      <w:r>
        <w:separator/>
      </w:r>
    </w:p>
  </w:footnote>
  <w:footnote w:type="continuationSeparator" w:id="0">
    <w:p w:rsidR="00000000" w:rsidRDefault="002D3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215C" w:rsidRDefault="002D3869">
    <w:pPr>
      <w:pStyle w:val="Header"/>
      <w:jc w:val="center"/>
    </w:pPr>
    <w:r>
      <w:rPr>
        <w:rFonts w:cs="Times New Roman"/>
        <w:i/>
        <w:color w:val="555555"/>
        <w:sz w:val="20"/>
      </w:rPr>
      <w:t>SafeGrid-AI: An Explainable Multi-Agent System for Dynamic Power Routing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15C"/>
    <w:rsid w:val="0029639D"/>
    <w:rsid w:val="002D3869"/>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D3C1AC4-1439-44F1-AAD1-5EEFF808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BB3FB-25E7-4010-AC6D-1F1E1B03A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3487</Words>
  <Characters>18201</Characters>
  <Application>Microsoft Office Word</Application>
  <DocSecurity>0</DocSecurity>
  <Lines>652</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2026-10-18T17:13:00Z</dcterms:modified>
  <cp:category/>
</cp:coreProperties>
</file>