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3E61" w:rsidRDefault="00913E61">
      <w:pPr>
        <w:spacing w:after="480" w:line="240" w:lineRule="auto"/>
      </w:pPr>
      <w:bookmarkStart w:id="0" w:name="_GoBack"/>
      <w:bookmarkEnd w:id="0"/>
    </w:p>
    <w:p w:rsidR="00913E61" w:rsidRDefault="006D367D">
      <w:pPr>
        <w:spacing w:after="120"/>
        <w:jc w:val="center"/>
      </w:pPr>
      <w:r>
        <w:rPr>
          <w:rFonts w:cs="Times New Roman"/>
          <w:b/>
          <w:sz w:val="36"/>
        </w:rPr>
        <w:t>SAFEGRID-AI: AN EXPLAINABLE MULTI-AGENT SYSTEM FOR DYNAMIC POWER ROUTING</w:t>
      </w:r>
    </w:p>
    <w:p w:rsidR="00913E61" w:rsidRDefault="006D367D">
      <w:pPr>
        <w:spacing w:after="280"/>
        <w:jc w:val="center"/>
      </w:pPr>
      <w:r>
        <w:rPr>
          <w:rFonts w:cs="Times New Roman"/>
          <w:b/>
          <w:sz w:val="28"/>
        </w:rPr>
        <w:t>Methodology, Novelty and Key Contributions</w:t>
      </w:r>
    </w:p>
    <w:p w:rsidR="00913E61" w:rsidRDefault="006D367D">
      <w:pPr>
        <w:spacing w:after="40"/>
        <w:jc w:val="center"/>
      </w:pPr>
      <w:r>
        <w:rPr>
          <w:rFonts w:cs="Times New Roman"/>
        </w:rPr>
        <w:t>Department of Computer Science and Engineering, TKR College of Engineering and Technology (Autonomous)</w:t>
      </w:r>
    </w:p>
    <w:p w:rsidR="00913E61" w:rsidRDefault="006D367D">
      <w:pPr>
        <w:spacing w:after="240"/>
        <w:jc w:val="center"/>
      </w:pPr>
      <w:r>
        <w:rPr>
          <w:rFonts w:cs="Times New Roman"/>
        </w:rPr>
        <w:t>Batch A13 (CSE-A)  ·  Academic year</w:t>
      </w:r>
      <w:r>
        <w:rPr>
          <w:rFonts w:cs="Times New Roman"/>
        </w:rPr>
        <w:t xml:space="preserve"> [ACADEMIC YEAR]</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13E61">
        <w:trPr>
          <w:cantSplit/>
          <w:tblHeader/>
          <w:jc w:val="center"/>
        </w:trPr>
        <w:tc>
          <w:tcPr>
            <w:tcW w:w="1008" w:type="dxa"/>
            <w:shd w:val="clear" w:color="auto" w:fill="1B2A41"/>
          </w:tcPr>
          <w:p w:rsidR="00913E61" w:rsidRDefault="006D367D">
            <w:pPr>
              <w:spacing w:after="40" w:line="240" w:lineRule="auto"/>
              <w:jc w:val="center"/>
            </w:pPr>
            <w:r>
              <w:rPr>
                <w:rFonts w:cs="Times New Roman"/>
                <w:b/>
                <w:color w:val="FFFFFF"/>
                <w:sz w:val="22"/>
              </w:rPr>
              <w:t>S.No.</w:t>
            </w:r>
          </w:p>
        </w:tc>
        <w:tc>
          <w:tcPr>
            <w:tcW w:w="4896" w:type="dxa"/>
            <w:shd w:val="clear" w:color="auto" w:fill="1B2A41"/>
          </w:tcPr>
          <w:p w:rsidR="00913E61" w:rsidRDefault="006D367D">
            <w:pPr>
              <w:spacing w:after="40" w:line="240" w:lineRule="auto"/>
              <w:jc w:val="center"/>
            </w:pPr>
            <w:r>
              <w:rPr>
                <w:rFonts w:cs="Times New Roman"/>
                <w:b/>
                <w:color w:val="FFFFFF"/>
                <w:sz w:val="22"/>
              </w:rPr>
              <w:t>Student name</w:t>
            </w:r>
          </w:p>
        </w:tc>
        <w:tc>
          <w:tcPr>
            <w:tcW w:w="2592" w:type="dxa"/>
            <w:shd w:val="clear" w:color="auto" w:fill="1B2A41"/>
          </w:tcPr>
          <w:p w:rsidR="00913E61" w:rsidRDefault="006D367D">
            <w:pPr>
              <w:spacing w:after="40" w:line="240" w:lineRule="auto"/>
              <w:jc w:val="center"/>
            </w:pPr>
            <w:r>
              <w:rPr>
                <w:rFonts w:cs="Times New Roman"/>
                <w:b/>
                <w:color w:val="FFFFFF"/>
                <w:sz w:val="22"/>
              </w:rPr>
              <w:t>Roll number</w:t>
            </w:r>
          </w:p>
        </w:tc>
      </w:tr>
      <w:tr w:rsidR="00913E61">
        <w:trPr>
          <w:cantSplit/>
          <w:jc w:val="center"/>
        </w:trPr>
        <w:tc>
          <w:tcPr>
            <w:tcW w:w="1008" w:type="dxa"/>
          </w:tcPr>
          <w:p w:rsidR="00913E61" w:rsidRDefault="006D367D">
            <w:pPr>
              <w:spacing w:after="40" w:line="240" w:lineRule="auto"/>
              <w:jc w:val="center"/>
            </w:pPr>
            <w:r>
              <w:rPr>
                <w:rFonts w:cs="Times New Roman"/>
                <w:sz w:val="22"/>
              </w:rPr>
              <w:t>1</w:t>
            </w:r>
          </w:p>
        </w:tc>
        <w:tc>
          <w:tcPr>
            <w:tcW w:w="4896" w:type="dxa"/>
          </w:tcPr>
          <w:p w:rsidR="00913E61" w:rsidRDefault="006D367D">
            <w:pPr>
              <w:spacing w:after="40" w:line="240" w:lineRule="auto"/>
              <w:jc w:val="left"/>
            </w:pPr>
            <w:r>
              <w:rPr>
                <w:rFonts w:cs="Times New Roman"/>
                <w:sz w:val="22"/>
              </w:rPr>
              <w:t>DISHA KAUSHAL</w:t>
            </w:r>
          </w:p>
        </w:tc>
        <w:tc>
          <w:tcPr>
            <w:tcW w:w="2592" w:type="dxa"/>
          </w:tcPr>
          <w:p w:rsidR="00913E61" w:rsidRDefault="006D367D">
            <w:pPr>
              <w:spacing w:after="40" w:line="240" w:lineRule="auto"/>
              <w:jc w:val="center"/>
            </w:pPr>
            <w:r>
              <w:rPr>
                <w:rFonts w:cs="Times New Roman"/>
                <w:sz w:val="22"/>
              </w:rPr>
              <w:t>23K91A0563</w:t>
            </w:r>
          </w:p>
        </w:tc>
      </w:tr>
      <w:tr w:rsidR="00913E61">
        <w:trPr>
          <w:cantSplit/>
          <w:jc w:val="center"/>
        </w:trPr>
        <w:tc>
          <w:tcPr>
            <w:tcW w:w="1008" w:type="dxa"/>
          </w:tcPr>
          <w:p w:rsidR="00913E61" w:rsidRDefault="006D367D">
            <w:pPr>
              <w:spacing w:after="40" w:line="240" w:lineRule="auto"/>
              <w:jc w:val="center"/>
            </w:pPr>
            <w:r>
              <w:rPr>
                <w:rFonts w:cs="Times New Roman"/>
                <w:sz w:val="22"/>
              </w:rPr>
              <w:t>2</w:t>
            </w:r>
          </w:p>
        </w:tc>
        <w:tc>
          <w:tcPr>
            <w:tcW w:w="4896" w:type="dxa"/>
          </w:tcPr>
          <w:p w:rsidR="00913E61" w:rsidRDefault="006D367D">
            <w:pPr>
              <w:spacing w:after="40" w:line="240" w:lineRule="auto"/>
              <w:jc w:val="left"/>
            </w:pPr>
            <w:r>
              <w:rPr>
                <w:rFonts w:cs="Times New Roman"/>
                <w:sz w:val="22"/>
              </w:rPr>
              <w:t>BOLLAM RAKESH</w:t>
            </w:r>
          </w:p>
        </w:tc>
        <w:tc>
          <w:tcPr>
            <w:tcW w:w="2592" w:type="dxa"/>
          </w:tcPr>
          <w:p w:rsidR="00913E61" w:rsidRDefault="006D367D">
            <w:pPr>
              <w:spacing w:after="40" w:line="240" w:lineRule="auto"/>
              <w:jc w:val="center"/>
            </w:pPr>
            <w:r>
              <w:rPr>
                <w:rFonts w:cs="Times New Roman"/>
                <w:sz w:val="22"/>
              </w:rPr>
              <w:t>23K91A0542</w:t>
            </w:r>
          </w:p>
        </w:tc>
      </w:tr>
      <w:tr w:rsidR="00913E61">
        <w:trPr>
          <w:cantSplit/>
          <w:jc w:val="center"/>
        </w:trPr>
        <w:tc>
          <w:tcPr>
            <w:tcW w:w="1008" w:type="dxa"/>
          </w:tcPr>
          <w:p w:rsidR="00913E61" w:rsidRDefault="006D367D">
            <w:pPr>
              <w:spacing w:after="40" w:line="240" w:lineRule="auto"/>
              <w:jc w:val="center"/>
            </w:pPr>
            <w:r>
              <w:rPr>
                <w:rFonts w:cs="Times New Roman"/>
                <w:sz w:val="22"/>
              </w:rPr>
              <w:t>3</w:t>
            </w:r>
          </w:p>
        </w:tc>
        <w:tc>
          <w:tcPr>
            <w:tcW w:w="4896" w:type="dxa"/>
          </w:tcPr>
          <w:p w:rsidR="00913E61" w:rsidRDefault="006D367D">
            <w:pPr>
              <w:spacing w:after="40" w:line="240" w:lineRule="auto"/>
              <w:jc w:val="left"/>
            </w:pPr>
            <w:r>
              <w:rPr>
                <w:rFonts w:cs="Times New Roman"/>
                <w:sz w:val="22"/>
              </w:rPr>
              <w:t>CHINNOLLA RAVINDHAR</w:t>
            </w:r>
          </w:p>
        </w:tc>
        <w:tc>
          <w:tcPr>
            <w:tcW w:w="2592" w:type="dxa"/>
          </w:tcPr>
          <w:p w:rsidR="00913E61" w:rsidRDefault="006D367D">
            <w:pPr>
              <w:spacing w:after="40" w:line="240" w:lineRule="auto"/>
              <w:jc w:val="center"/>
            </w:pPr>
            <w:r>
              <w:rPr>
                <w:rFonts w:cs="Times New Roman"/>
                <w:sz w:val="22"/>
              </w:rPr>
              <w:t>23K91A0554</w:t>
            </w:r>
          </w:p>
        </w:tc>
      </w:tr>
      <w:tr w:rsidR="00913E61">
        <w:trPr>
          <w:cantSplit/>
          <w:jc w:val="center"/>
        </w:trPr>
        <w:tc>
          <w:tcPr>
            <w:tcW w:w="1008" w:type="dxa"/>
          </w:tcPr>
          <w:p w:rsidR="00913E61" w:rsidRDefault="006D367D">
            <w:pPr>
              <w:spacing w:after="40" w:line="240" w:lineRule="auto"/>
              <w:jc w:val="center"/>
            </w:pPr>
            <w:r>
              <w:rPr>
                <w:rFonts w:cs="Times New Roman"/>
                <w:sz w:val="22"/>
              </w:rPr>
              <w:t>4</w:t>
            </w:r>
          </w:p>
        </w:tc>
        <w:tc>
          <w:tcPr>
            <w:tcW w:w="4896" w:type="dxa"/>
          </w:tcPr>
          <w:p w:rsidR="00913E61" w:rsidRDefault="006D367D">
            <w:pPr>
              <w:spacing w:after="40" w:line="240" w:lineRule="auto"/>
              <w:jc w:val="left"/>
            </w:pPr>
            <w:r>
              <w:rPr>
                <w:rFonts w:cs="Times New Roman"/>
                <w:sz w:val="22"/>
              </w:rPr>
              <w:t>AFFAN MOHAMMED RAMY</w:t>
            </w:r>
          </w:p>
        </w:tc>
        <w:tc>
          <w:tcPr>
            <w:tcW w:w="2592" w:type="dxa"/>
          </w:tcPr>
          <w:p w:rsidR="00913E61" w:rsidRDefault="006D367D">
            <w:pPr>
              <w:spacing w:after="40" w:line="240" w:lineRule="auto"/>
              <w:jc w:val="center"/>
            </w:pPr>
            <w:r>
              <w:rPr>
                <w:rFonts w:cs="Times New Roman"/>
                <w:sz w:val="22"/>
              </w:rPr>
              <w:t>23K91A0505</w:t>
            </w:r>
          </w:p>
        </w:tc>
      </w:tr>
    </w:tbl>
    <w:p w:rsidR="00913E61" w:rsidRDefault="00913E61">
      <w:pPr>
        <w:spacing w:after="40" w:line="144" w:lineRule="auto"/>
      </w:pPr>
    </w:p>
    <w:p w:rsidR="00913E61" w:rsidRDefault="006D367D">
      <w:pPr>
        <w:spacing w:after="200"/>
        <w:jc w:val="center"/>
      </w:pPr>
      <w:r>
        <w:rPr>
          <w:rFonts w:cs="Times New Roman"/>
          <w:b/>
        </w:rPr>
        <w:t>Project guide:</w:t>
      </w:r>
      <w:r>
        <w:rPr>
          <w:rFonts w:cs="Times New Roman"/>
        </w:rPr>
        <w:t xml:space="preserve"> CHANDRASHEKAR</w:t>
      </w:r>
    </w:p>
    <w:p w:rsidR="00913E61" w:rsidRDefault="006D367D">
      <w:pPr>
        <w:spacing w:after="120"/>
      </w:pPr>
      <w:r>
        <w:rPr>
          <w:rFonts w:cs="Times New Roman"/>
          <w:i/>
          <w:sz w:val="21"/>
        </w:rPr>
        <w:t>Chapter</w:t>
      </w:r>
      <w:r>
        <w:rPr>
          <w:rFonts w:cs="Times New Roman"/>
          <w:i/>
          <w:sz w:val="21"/>
        </w:rPr>
        <w:t xml:space="preserve"> and section numbers quoted in the text (for example Section 6.6 or Chapter 8) refer to the full project report, 17.Final Document. Figures and tables in this document are numbered from 1.</w:t>
      </w:r>
    </w:p>
    <w:p w:rsidR="00913E61" w:rsidRDefault="006D367D">
      <w:pPr>
        <w:pStyle w:val="Heading1"/>
      </w:pPr>
      <w:r>
        <w:t>1. OVERVIEW OF THE METHODOLOGY</w:t>
      </w:r>
    </w:p>
    <w:p w:rsidR="00913E61" w:rsidRDefault="006D367D">
      <w:r>
        <w:rPr>
          <w:rFonts w:cs="Times New Roman"/>
        </w:rPr>
        <w:t xml:space="preserve">This document describes how the </w:t>
      </w:r>
      <w:r>
        <w:rPr>
          <w:rFonts w:cs="Times New Roman"/>
        </w:rPr>
        <w:t>system works from end to end and what is new in it. Part 1 gives the pipeline, the data, the algorithms and the reasons they were chosen; Part 2 sets the work against the base paper and separates what is new from what is standard; Part 3 lists the contribu</w:t>
      </w:r>
      <w:r>
        <w:rPr>
          <w:rFonts w:cs="Times New Roman"/>
        </w:rPr>
        <w:t>tions.</w:t>
      </w:r>
    </w:p>
    <w:p w:rsidR="00913E61" w:rsidRDefault="006D367D">
      <w:pPr>
        <w:pStyle w:val="Heading2"/>
      </w:pPr>
      <w:r>
        <w:t>6.1 Overall Methodology</w:t>
      </w:r>
    </w:p>
    <w:p w:rsidR="00913E61" w:rsidRDefault="006D367D">
      <w:r>
        <w:rPr>
          <w:rFonts w:cs="Times New Roman"/>
        </w:rPr>
        <w:t xml:space="preserve">The method has four ingredients, each answering one sentence of the problem statement. A </w:t>
      </w:r>
      <w:r>
        <w:rPr>
          <w:rFonts w:cs="Times New Roman"/>
          <w:b/>
        </w:rPr>
        <w:t>simulated grid</w:t>
      </w:r>
      <w:r>
        <w:rPr>
          <w:rFonts w:cs="Times New Roman"/>
        </w:rPr>
        <w:t xml:space="preserve"> supplies physics: a pandapower [11] AC power flow on a three-node low-voltage feeder with seeded solar, load and price profiles. </w:t>
      </w:r>
      <w:r>
        <w:rPr>
          <w:rFonts w:cs="Times New Roman"/>
          <w:b/>
        </w:rPr>
        <w:t>Agents</w:t>
      </w:r>
      <w:r>
        <w:rPr>
          <w:rFonts w:cs="Times New Roman"/>
        </w:rPr>
        <w:t xml:space="preserve"> supply decisions: each node has an agent that perceives a structured context and proposes one action per step. A </w:t>
      </w:r>
      <w:r>
        <w:rPr>
          <w:rFonts w:cs="Times New Roman"/>
          <w:b/>
        </w:rPr>
        <w:t>Symbol</w:t>
      </w:r>
      <w:r>
        <w:rPr>
          <w:rFonts w:cs="Times New Roman"/>
          <w:b/>
        </w:rPr>
        <w:t>ic Safety Shield</w:t>
      </w:r>
      <w:r>
        <w:rPr>
          <w:rFonts w:cs="Times New Roman"/>
        </w:rPr>
        <w:t xml:space="preserve"> supplies safety: it approves, projects or rejects every proposal before anything is executed. An </w:t>
      </w:r>
      <w:r>
        <w:rPr>
          <w:rFonts w:cs="Times New Roman"/>
          <w:b/>
        </w:rPr>
        <w:t>audit and explanation layer</w:t>
      </w:r>
      <w:r>
        <w:rPr>
          <w:rFonts w:cs="Times New Roman"/>
        </w:rPr>
        <w:t xml:space="preserve"> supplies accountability: every decision carries a structured explanation and every intervention is appended to a h</w:t>
      </w:r>
      <w:r>
        <w:rPr>
          <w:rFonts w:cs="Times New Roman"/>
        </w:rPr>
        <w:t>ash-chained log.</w:t>
      </w:r>
    </w:p>
    <w:p w:rsidR="00913E61" w:rsidRDefault="006D367D">
      <w:r>
        <w:rPr>
          <w:rFonts w:cs="Times New Roman"/>
        </w:rPr>
        <w:lastRenderedPageBreak/>
        <w:t>The evaluation method is an ablation. The same seven scenarios and seeds are run under three controllers: a non-LLM rule baseline, the agents with their proposals executed as requested, and the full SafeGrid-AI system with the shield betwe</w:t>
      </w:r>
      <w:r>
        <w:rPr>
          <w:rFonts w:cs="Times New Roman"/>
        </w:rPr>
        <w:t>en the agents and the grid. Because scenario and seed are identical, any difference in outcome is due to the controller or the safety layer.</w:t>
      </w:r>
    </w:p>
    <w:p w:rsidR="00913E61" w:rsidRDefault="006D367D">
      <w:r>
        <w:rPr>
          <w:rFonts w:cs="Times New Roman"/>
        </w:rPr>
        <w:t>The architecture follows the safe-learning literature. Shielding places a verified component between a learning age</w:t>
      </w:r>
      <w:r>
        <w:rPr>
          <w:rFonts w:cs="Times New Roman"/>
        </w:rPr>
        <w:t>nt and its environment and lets it override unsafe actions [12]; projecting an action onto the set of safe actions is the idea of the safety layer of Dalal et al. [13]; and surveys organise methods by how they respect safety constraints [14]. SafeGrid-AI a</w:t>
      </w:r>
      <w:r>
        <w:rPr>
          <w:rFonts w:cs="Times New Roman"/>
        </w:rPr>
        <w:t>dds the language-model proposer, the operator-facing explanation and an audit trail, in the setting of the multi-agent power systems of [8] and the LLM-based grid control of Grid-Agent [2].</w:t>
      </w:r>
    </w:p>
    <w:p w:rsidR="00913E61" w:rsidRDefault="006D367D">
      <w:r>
        <w:rPr>
          <w:rFonts w:cs="Times New Roman"/>
        </w:rPr>
        <w:t>The engine computes the metrics at every step; their exact definit</w:t>
      </w:r>
      <w:r>
        <w:rPr>
          <w:rFonts w:cs="Times New Roman"/>
        </w:rPr>
        <w:t>ions matter for reading Chapter 8:</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Evaluation metrics as computed by the engine</w:t>
      </w:r>
    </w:p>
    <w:tbl>
      <w:tblPr>
        <w:tblStyle w:val="TableGrid"/>
        <w:tblW w:w="0" w:type="auto"/>
        <w:jc w:val="center"/>
        <w:tblLook w:val="04A0" w:firstRow="1" w:lastRow="0" w:firstColumn="1" w:lastColumn="0" w:noHBand="0" w:noVBand="1"/>
      </w:tblPr>
      <w:tblGrid>
        <w:gridCol w:w="3133"/>
        <w:gridCol w:w="6109"/>
      </w:tblGrid>
      <w:tr w:rsidR="00913E61">
        <w:trPr>
          <w:cantSplit/>
          <w:tblHeader/>
          <w:jc w:val="center"/>
        </w:trPr>
        <w:tc>
          <w:tcPr>
            <w:tcW w:w="3168" w:type="dxa"/>
            <w:shd w:val="clear" w:color="auto" w:fill="1B2A41"/>
          </w:tcPr>
          <w:p w:rsidR="00913E61" w:rsidRDefault="006D367D">
            <w:pPr>
              <w:spacing w:after="40" w:line="240" w:lineRule="auto"/>
              <w:jc w:val="center"/>
            </w:pPr>
            <w:r>
              <w:rPr>
                <w:rFonts w:cs="Times New Roman"/>
                <w:b/>
                <w:color w:val="FFFFFF"/>
                <w:sz w:val="19"/>
              </w:rPr>
              <w:t>Metric</w:t>
            </w:r>
          </w:p>
        </w:tc>
        <w:tc>
          <w:tcPr>
            <w:tcW w:w="6192" w:type="dxa"/>
            <w:shd w:val="clear" w:color="auto" w:fill="1B2A41"/>
          </w:tcPr>
          <w:p w:rsidR="00913E61" w:rsidRDefault="006D367D">
            <w:pPr>
              <w:spacing w:after="40" w:line="240" w:lineRule="auto"/>
              <w:jc w:val="center"/>
            </w:pPr>
            <w:r>
              <w:rPr>
                <w:rFonts w:cs="Times New Roman"/>
                <w:b/>
                <w:color w:val="FFFFFF"/>
                <w:sz w:val="19"/>
              </w:rPr>
              <w:t>Definition</w:t>
            </w:r>
          </w:p>
        </w:tc>
      </w:tr>
      <w:tr w:rsidR="00913E61">
        <w:trPr>
          <w:cantSplit/>
          <w:jc w:val="center"/>
        </w:trPr>
        <w:tc>
          <w:tcPr>
            <w:tcW w:w="3168" w:type="dxa"/>
          </w:tcPr>
          <w:p w:rsidR="00913E61" w:rsidRDefault="006D367D">
            <w:pPr>
              <w:spacing w:after="40" w:line="240" w:lineRule="auto"/>
              <w:jc w:val="left"/>
            </w:pPr>
            <w:r>
              <w:rPr>
                <w:rFonts w:cs="Times New Roman"/>
                <w:sz w:val="19"/>
              </w:rPr>
              <w:t>Violations caused by actions</w:t>
            </w:r>
          </w:p>
        </w:tc>
        <w:tc>
          <w:tcPr>
            <w:tcW w:w="6192" w:type="dxa"/>
          </w:tcPr>
          <w:p w:rsidR="00913E61" w:rsidRDefault="006D367D">
            <w:pPr>
              <w:spacing w:after="40" w:line="240" w:lineRule="auto"/>
              <w:jc w:val="left"/>
            </w:pPr>
            <w:r>
              <w:rPr>
                <w:rFonts w:cs="Times New Roman"/>
                <w:sz w:val="19"/>
              </w:rPr>
              <w:t>Limit violations in the executed state that are new, or worse, than in the grid state with ever</w:t>
            </w:r>
            <w:r>
              <w:rPr>
                <w:rFonts w:cs="Times New Roman"/>
                <w:sz w:val="19"/>
              </w:rPr>
              <w:t>y agent idle (the attribution rule of Section 6.5): what the shield is designed to prevent.</w:t>
            </w:r>
          </w:p>
        </w:tc>
      </w:tr>
      <w:tr w:rsidR="00913E61">
        <w:trPr>
          <w:cantSplit/>
          <w:jc w:val="center"/>
        </w:trPr>
        <w:tc>
          <w:tcPr>
            <w:tcW w:w="3168" w:type="dxa"/>
          </w:tcPr>
          <w:p w:rsidR="00913E61" w:rsidRDefault="006D367D">
            <w:pPr>
              <w:spacing w:after="40" w:line="240" w:lineRule="auto"/>
              <w:jc w:val="left"/>
            </w:pPr>
            <w:r>
              <w:rPr>
                <w:rFonts w:cs="Times New Roman"/>
                <w:sz w:val="19"/>
              </w:rPr>
              <w:t>Steps with violations caused</w:t>
            </w:r>
          </w:p>
        </w:tc>
        <w:tc>
          <w:tcPr>
            <w:tcW w:w="6192" w:type="dxa"/>
          </w:tcPr>
          <w:p w:rsidR="00913E61" w:rsidRDefault="006D367D">
            <w:pPr>
              <w:spacing w:after="40" w:line="240" w:lineRule="auto"/>
              <w:jc w:val="left"/>
            </w:pPr>
            <w:r>
              <w:rPr>
                <w:rFonts w:cs="Times New Roman"/>
                <w:sz w:val="19"/>
              </w:rPr>
              <w:t>Steps in which at least one such violation occurred.</w:t>
            </w:r>
          </w:p>
        </w:tc>
      </w:tr>
      <w:tr w:rsidR="00913E61">
        <w:trPr>
          <w:cantSplit/>
          <w:jc w:val="center"/>
        </w:trPr>
        <w:tc>
          <w:tcPr>
            <w:tcW w:w="3168" w:type="dxa"/>
          </w:tcPr>
          <w:p w:rsidR="00913E61" w:rsidRDefault="006D367D">
            <w:pPr>
              <w:spacing w:after="40" w:line="240" w:lineRule="auto"/>
              <w:jc w:val="left"/>
            </w:pPr>
            <w:r>
              <w:rPr>
                <w:rFonts w:cs="Times New Roman"/>
                <w:sz w:val="19"/>
              </w:rPr>
              <w:t>Violations the raw proposals would cause</w:t>
            </w:r>
          </w:p>
        </w:tc>
        <w:tc>
          <w:tcPr>
            <w:tcW w:w="6192" w:type="dxa"/>
          </w:tcPr>
          <w:p w:rsidR="00913E61" w:rsidRDefault="006D367D">
            <w:pPr>
              <w:spacing w:after="40" w:line="240" w:lineRule="auto"/>
              <w:jc w:val="left"/>
            </w:pPr>
            <w:r>
              <w:rPr>
                <w:rFonts w:cs="Times New Roman"/>
                <w:sz w:val="19"/>
              </w:rPr>
              <w:t xml:space="preserve">Counterfactual: violations of a power </w:t>
            </w:r>
            <w:r>
              <w:rPr>
                <w:rFonts w:cs="Times New Roman"/>
                <w:sz w:val="19"/>
              </w:rPr>
              <w:t>flow in which every raw proposal of the step is applied together.</w:t>
            </w:r>
          </w:p>
        </w:tc>
      </w:tr>
      <w:tr w:rsidR="00913E61">
        <w:trPr>
          <w:cantSplit/>
          <w:jc w:val="center"/>
        </w:trPr>
        <w:tc>
          <w:tcPr>
            <w:tcW w:w="3168" w:type="dxa"/>
          </w:tcPr>
          <w:p w:rsidR="00913E61" w:rsidRDefault="006D367D">
            <w:pPr>
              <w:spacing w:after="40" w:line="240" w:lineRule="auto"/>
              <w:jc w:val="left"/>
            </w:pPr>
            <w:r>
              <w:rPr>
                <w:rFonts w:cs="Times New Roman"/>
                <w:sz w:val="19"/>
              </w:rPr>
              <w:t>Steps with pre-existing stress</w:t>
            </w:r>
          </w:p>
        </w:tc>
        <w:tc>
          <w:tcPr>
            <w:tcW w:w="6192" w:type="dxa"/>
          </w:tcPr>
          <w:p w:rsidR="00913E61" w:rsidRDefault="006D367D">
            <w:pPr>
              <w:spacing w:after="40" w:line="240" w:lineRule="auto"/>
              <w:jc w:val="left"/>
            </w:pPr>
            <w:r>
              <w:rPr>
                <w:rFonts w:cs="Times New Roman"/>
                <w:sz w:val="19"/>
              </w:rPr>
              <w:t>Steps in which the grid violates a limit even with every agent idle.</w:t>
            </w:r>
          </w:p>
        </w:tc>
      </w:tr>
      <w:tr w:rsidR="00913E61">
        <w:trPr>
          <w:cantSplit/>
          <w:jc w:val="center"/>
        </w:trPr>
        <w:tc>
          <w:tcPr>
            <w:tcW w:w="3168" w:type="dxa"/>
          </w:tcPr>
          <w:p w:rsidR="00913E61" w:rsidRDefault="006D367D">
            <w:pPr>
              <w:spacing w:after="40" w:line="240" w:lineRule="auto"/>
              <w:jc w:val="left"/>
            </w:pPr>
            <w:r>
              <w:rPr>
                <w:rFonts w:cs="Times New Roman"/>
                <w:sz w:val="19"/>
              </w:rPr>
              <w:t>Steps with any violation</w:t>
            </w:r>
          </w:p>
        </w:tc>
        <w:tc>
          <w:tcPr>
            <w:tcW w:w="6192" w:type="dxa"/>
          </w:tcPr>
          <w:p w:rsidR="00913E61" w:rsidRDefault="006D367D">
            <w:pPr>
              <w:spacing w:after="40" w:line="240" w:lineRule="auto"/>
              <w:jc w:val="left"/>
            </w:pPr>
            <w:r>
              <w:rPr>
                <w:rFonts w:cs="Times New Roman"/>
                <w:sz w:val="19"/>
              </w:rPr>
              <w:t xml:space="preserve">Steps in which the executed state violates any limit, whatever </w:t>
            </w:r>
            <w:r>
              <w:rPr>
                <w:rFonts w:cs="Times New Roman"/>
                <w:sz w:val="19"/>
              </w:rPr>
              <w:t>the cause.</w:t>
            </w:r>
          </w:p>
        </w:tc>
      </w:tr>
      <w:tr w:rsidR="00913E61">
        <w:trPr>
          <w:cantSplit/>
          <w:jc w:val="center"/>
        </w:trPr>
        <w:tc>
          <w:tcPr>
            <w:tcW w:w="3168" w:type="dxa"/>
          </w:tcPr>
          <w:p w:rsidR="00913E61" w:rsidRDefault="006D367D">
            <w:pPr>
              <w:spacing w:after="40" w:line="240" w:lineRule="auto"/>
              <w:jc w:val="left"/>
            </w:pPr>
            <w:r>
              <w:rPr>
                <w:rFonts w:cs="Times New Roman"/>
                <w:sz w:val="19"/>
              </w:rPr>
              <w:t>Voltage violation steps, line overload events</w:t>
            </w:r>
          </w:p>
        </w:tc>
        <w:tc>
          <w:tcPr>
            <w:tcW w:w="6192" w:type="dxa"/>
          </w:tcPr>
          <w:p w:rsidR="00913E61" w:rsidRDefault="006D367D">
            <w:pPr>
              <w:spacing w:after="40" w:line="240" w:lineRule="auto"/>
              <w:jc w:val="left"/>
            </w:pPr>
            <w:r>
              <w:rPr>
                <w:rFonts w:cs="Times New Roman"/>
                <w:sz w:val="19"/>
              </w:rPr>
              <w:t>Steps with a bus outside 0.95-1.05 pu; line-steps above 100 % loading.</w:t>
            </w:r>
          </w:p>
        </w:tc>
      </w:tr>
      <w:tr w:rsidR="00913E61">
        <w:trPr>
          <w:cantSplit/>
          <w:jc w:val="center"/>
        </w:trPr>
        <w:tc>
          <w:tcPr>
            <w:tcW w:w="3168" w:type="dxa"/>
          </w:tcPr>
          <w:p w:rsidR="00913E61" w:rsidRDefault="006D367D">
            <w:pPr>
              <w:spacing w:after="40" w:line="240" w:lineRule="auto"/>
              <w:jc w:val="left"/>
            </w:pPr>
            <w:r>
              <w:rPr>
                <w:rFonts w:cs="Times New Roman"/>
                <w:sz w:val="19"/>
              </w:rPr>
              <w:t>Energy cost</w:t>
            </w:r>
          </w:p>
        </w:tc>
        <w:tc>
          <w:tcPr>
            <w:tcW w:w="6192" w:type="dxa"/>
          </w:tcPr>
          <w:p w:rsidR="00913E61" w:rsidRDefault="006D367D">
            <w:pPr>
              <w:spacing w:after="40" w:line="240" w:lineRule="auto"/>
              <w:jc w:val="left"/>
            </w:pPr>
            <w:r>
              <w:rPr>
                <w:rFonts w:cs="Times New Roman"/>
                <w:sz w:val="19"/>
              </w:rPr>
              <w:t>Import energy times price minus export energy times 60 % of the price, summed over the run (INR, illustrative tari</w:t>
            </w:r>
            <w:r>
              <w:rPr>
                <w:rFonts w:cs="Times New Roman"/>
                <w:sz w:val="19"/>
              </w:rPr>
              <w:t>ff).</w:t>
            </w:r>
          </w:p>
        </w:tc>
      </w:tr>
      <w:tr w:rsidR="00913E61">
        <w:trPr>
          <w:cantSplit/>
          <w:jc w:val="center"/>
        </w:trPr>
        <w:tc>
          <w:tcPr>
            <w:tcW w:w="3168" w:type="dxa"/>
          </w:tcPr>
          <w:p w:rsidR="00913E61" w:rsidRDefault="006D367D">
            <w:pPr>
              <w:spacing w:after="40" w:line="240" w:lineRule="auto"/>
              <w:jc w:val="left"/>
            </w:pPr>
            <w:r>
              <w:rPr>
                <w:rFonts w:cs="Times New Roman"/>
                <w:sz w:val="19"/>
              </w:rPr>
              <w:t>Renewable utilisation</w:t>
            </w:r>
          </w:p>
        </w:tc>
        <w:tc>
          <w:tcPr>
            <w:tcW w:w="6192" w:type="dxa"/>
          </w:tcPr>
          <w:p w:rsidR="00913E61" w:rsidRDefault="006D367D">
            <w:pPr>
              <w:spacing w:after="40" w:line="240" w:lineRule="auto"/>
              <w:jc w:val="left"/>
            </w:pPr>
            <w:r>
              <w:rPr>
                <w:rFonts w:cs="Times New Roman"/>
                <w:sz w:val="19"/>
              </w:rPr>
              <w:t>1 minus curtailed energy over available PV energy; n/a when there is no PV (line_congestion runs at 18:00, after sunset).</w:t>
            </w:r>
          </w:p>
        </w:tc>
      </w:tr>
      <w:tr w:rsidR="00913E61">
        <w:trPr>
          <w:cantSplit/>
          <w:jc w:val="center"/>
        </w:trPr>
        <w:tc>
          <w:tcPr>
            <w:tcW w:w="3168" w:type="dxa"/>
          </w:tcPr>
          <w:p w:rsidR="00913E61" w:rsidRDefault="006D367D">
            <w:pPr>
              <w:spacing w:after="40" w:line="240" w:lineRule="auto"/>
              <w:jc w:val="left"/>
            </w:pPr>
            <w:r>
              <w:rPr>
                <w:rFonts w:cs="Times New Roman"/>
                <w:sz w:val="19"/>
              </w:rPr>
              <w:t>Battery utilisation</w:t>
            </w:r>
          </w:p>
        </w:tc>
        <w:tc>
          <w:tcPr>
            <w:tcW w:w="6192" w:type="dxa"/>
          </w:tcPr>
          <w:p w:rsidR="00913E61" w:rsidRDefault="006D367D">
            <w:pPr>
              <w:spacing w:after="40" w:line="240" w:lineRule="auto"/>
              <w:jc w:val="left"/>
            </w:pPr>
            <w:r>
              <w:rPr>
                <w:rFonts w:cs="Times New Roman"/>
                <w:sz w:val="19"/>
              </w:rPr>
              <w:t>Charged plus discharged energy over the total battery capacity of the three nodes (80</w:t>
            </w:r>
            <w:r>
              <w:rPr>
                <w:rFonts w:cs="Times New Roman"/>
                <w:sz w:val="19"/>
              </w:rPr>
              <w:t xml:space="preserve"> kWh).</w:t>
            </w:r>
          </w:p>
        </w:tc>
      </w:tr>
      <w:tr w:rsidR="00913E61">
        <w:trPr>
          <w:cantSplit/>
          <w:jc w:val="center"/>
        </w:trPr>
        <w:tc>
          <w:tcPr>
            <w:tcW w:w="3168" w:type="dxa"/>
          </w:tcPr>
          <w:p w:rsidR="00913E61" w:rsidRDefault="006D367D">
            <w:pPr>
              <w:spacing w:after="40" w:line="240" w:lineRule="auto"/>
              <w:jc w:val="left"/>
            </w:pPr>
            <w:r>
              <w:rPr>
                <w:rFonts w:cs="Times New Roman"/>
                <w:sz w:val="19"/>
              </w:rPr>
              <w:t>Intervention rate</w:t>
            </w:r>
          </w:p>
        </w:tc>
        <w:tc>
          <w:tcPr>
            <w:tcW w:w="6192" w:type="dxa"/>
          </w:tcPr>
          <w:p w:rsidR="00913E61" w:rsidRDefault="006D367D">
            <w:pPr>
              <w:spacing w:after="40" w:line="240" w:lineRule="auto"/>
              <w:jc w:val="left"/>
            </w:pPr>
            <w:r>
              <w:rPr>
                <w:rFonts w:cs="Times New Roman"/>
                <w:sz w:val="19"/>
              </w:rPr>
              <w:t>(Projected + rejected proposals) over all proposals.</w:t>
            </w:r>
          </w:p>
        </w:tc>
      </w:tr>
      <w:tr w:rsidR="00913E61">
        <w:trPr>
          <w:cantSplit/>
          <w:jc w:val="center"/>
        </w:trPr>
        <w:tc>
          <w:tcPr>
            <w:tcW w:w="3168" w:type="dxa"/>
          </w:tcPr>
          <w:p w:rsidR="00913E61" w:rsidRDefault="006D367D">
            <w:pPr>
              <w:spacing w:after="40" w:line="240" w:lineRule="auto"/>
              <w:jc w:val="left"/>
            </w:pPr>
            <w:r>
              <w:rPr>
                <w:rFonts w:cs="Times New Roman"/>
                <w:sz w:val="19"/>
              </w:rPr>
              <w:t>Fallback rate, decision latency</w:t>
            </w:r>
          </w:p>
        </w:tc>
        <w:tc>
          <w:tcPr>
            <w:tcW w:w="6192" w:type="dxa"/>
          </w:tcPr>
          <w:p w:rsidR="00913E61" w:rsidRDefault="006D367D">
            <w:pPr>
              <w:spacing w:after="40" w:line="240" w:lineRule="auto"/>
              <w:jc w:val="left"/>
            </w:pPr>
            <w:r>
              <w:rPr>
                <w:rFonts w:cs="Times New Roman"/>
                <w:sz w:val="19"/>
              </w:rPr>
              <w:t>Share of decisions made by the fallback policy; mean time the provider took to answer.</w:t>
            </w:r>
          </w:p>
        </w:tc>
      </w:tr>
      <w:tr w:rsidR="00913E61">
        <w:trPr>
          <w:cantSplit/>
          <w:jc w:val="center"/>
        </w:trPr>
        <w:tc>
          <w:tcPr>
            <w:tcW w:w="3168" w:type="dxa"/>
          </w:tcPr>
          <w:p w:rsidR="00913E61" w:rsidRDefault="006D367D">
            <w:pPr>
              <w:spacing w:after="40" w:line="240" w:lineRule="auto"/>
              <w:jc w:val="left"/>
            </w:pPr>
            <w:r>
              <w:rPr>
                <w:rFonts w:cs="Times New Roman"/>
                <w:sz w:val="19"/>
              </w:rPr>
              <w:t>Step time</w:t>
            </w:r>
          </w:p>
        </w:tc>
        <w:tc>
          <w:tcPr>
            <w:tcW w:w="6192" w:type="dxa"/>
          </w:tcPr>
          <w:p w:rsidR="00913E61" w:rsidRDefault="006D367D">
            <w:pPr>
              <w:spacing w:after="40" w:line="240" w:lineRule="auto"/>
              <w:jc w:val="left"/>
            </w:pPr>
            <w:r>
              <w:rPr>
                <w:rFonts w:cs="Times New Roman"/>
                <w:sz w:val="19"/>
              </w:rPr>
              <w:t>Wall-clock time of one engine step (agents, sh</w:t>
            </w:r>
            <w:r>
              <w:rPr>
                <w:rFonts w:cs="Times New Roman"/>
                <w:sz w:val="19"/>
              </w:rPr>
              <w:t>ield, trial power flows, commit).</w:t>
            </w:r>
          </w:p>
        </w:tc>
      </w:tr>
    </w:tbl>
    <w:p w:rsidR="00913E61" w:rsidRDefault="00913E61">
      <w:pPr>
        <w:spacing w:after="40" w:line="144" w:lineRule="auto"/>
      </w:pPr>
    </w:p>
    <w:p w:rsidR="00913E61" w:rsidRDefault="006D367D">
      <w:pPr>
        <w:pStyle w:val="Heading2"/>
      </w:pPr>
      <w:r>
        <w:t>6.2 Simulated Data and Scenarios</w:t>
      </w:r>
    </w:p>
    <w:p w:rsidR="00913E61" w:rsidRDefault="006D367D">
      <w:r>
        <w:rPr>
          <w:rFonts w:cs="Times New Roman"/>
          <w:b/>
        </w:rPr>
        <w:t>There is no external dataset in this project.</w:t>
      </w:r>
      <w:r>
        <w:rPr>
          <w:rFonts w:cs="Times New Roman"/>
        </w:rPr>
        <w:t xml:space="preserve"> The inputs of every run are generated from a seed, so any run can be reproduced exactly. No trained model exists, so no accuracy, precision, recall or F1-score is reported anywhere in this report.</w:t>
      </w:r>
    </w:p>
    <w:p w:rsidR="00913E61" w:rsidRDefault="006D367D">
      <w:r>
        <w:rPr>
          <w:rFonts w:cs="Times New Roman"/>
        </w:rPr>
        <w:lastRenderedPageBreak/>
        <w:t>For a time of day h in hours, solar output at a node is it</w:t>
      </w:r>
      <w:r>
        <w:rPr>
          <w:rFonts w:cs="Times New Roman"/>
        </w:rPr>
        <w:t>s peak power times a daily shape and a seeded cloud factor, load is its base load times a household shape with 5 % seeded noise, and price follows a time-of-use tariff:</w:t>
      </w:r>
    </w:p>
    <w:p w:rsidR="00913E61" w:rsidRDefault="006D367D">
      <w:pPr>
        <w:spacing w:after="120" w:line="276" w:lineRule="auto"/>
        <w:jc w:val="center"/>
      </w:pPr>
      <w:r>
        <w:rPr>
          <w:rFonts w:ascii="Cambria Math" w:eastAsia="Cambria Math" w:hAnsi="Cambria Math" w:cs="Cambria Math"/>
          <w:i/>
        </w:rPr>
        <w:t>sun(h) = sin(π (h − 6) / 12)^1.2 for 6 ≤ h ≤ 18, otherwise 0;     PV(h) = kWp · pv_scal</w:t>
      </w:r>
      <w:r>
        <w:rPr>
          <w:rFonts w:ascii="Cambria Math" w:eastAsia="Cambria Math" w:hAnsi="Cambria Math" w:cs="Cambria Math"/>
          <w:i/>
        </w:rPr>
        <w:t>e · sun(h) · cloud</w:t>
      </w:r>
      <w:r>
        <w:rPr>
          <w:rFonts w:cs="Times New Roman"/>
        </w:rPr>
        <w:t xml:space="preserve">      (1)</w:t>
      </w:r>
    </w:p>
    <w:p w:rsidR="00913E61" w:rsidRDefault="006D367D">
      <w:pPr>
        <w:spacing w:after="120" w:line="276" w:lineRule="auto"/>
        <w:jc w:val="center"/>
      </w:pPr>
      <w:r>
        <w:rPr>
          <w:rFonts w:ascii="Cambria Math" w:eastAsia="Cambria Math" w:hAnsi="Cambria Math" w:cs="Cambria Math"/>
          <w:i/>
        </w:rPr>
        <w:t>shape(h) = 0.55 + 0.35 · exp(−((h − 7.5) / 1.5)²) + 0.75 · exp(−((h − 19.5) / 2)²);     load(h) = base · load_scale · shape(h) · (1 + 0.05 ε)</w:t>
      </w:r>
      <w:r>
        <w:rPr>
          <w:rFonts w:cs="Times New Roman"/>
        </w:rPr>
        <w:t xml:space="preserve">      (2)</w:t>
      </w:r>
    </w:p>
    <w:p w:rsidR="00913E61" w:rsidRDefault="006D367D">
      <w:r>
        <w:rPr>
          <w:rFonts w:cs="Times New Roman"/>
        </w:rPr>
        <w:t>The cloud factor is 0.88 plus 0.12 times a normalised five-point moving avera</w:t>
      </w:r>
      <w:r>
        <w:rPr>
          <w:rFonts w:cs="Times New Roman"/>
        </w:rPr>
        <w:t>ge of seeded Gaussian noise, clipped to 0.45-1.0. The tariff is 3.8 INR/kWh before 06:00, 5.2 until 10:00, 4.6 until 17:00, 9.0 until 22:00 and 5.0 afterwards; it is illustrative, not taken from a utility. Exported energy is credited at 60 % of the price o</w:t>
      </w:r>
      <w:r>
        <w:rPr>
          <w:rFonts w:cs="Times New Roman"/>
        </w:rPr>
        <w:t>f the same step. The time step is 15 simulated minutes.</w:t>
      </w:r>
    </w:p>
    <w:p w:rsidR="00913E61" w:rsidRDefault="006D367D">
      <w:r>
        <w:rPr>
          <w:rFonts w:cs="Times New Roman"/>
        </w:rPr>
        <w:t>Seven scenarios were defined. A scenario fixes the start time, length, scale factors for load, solar and price, the initial states of charge, the weakness of the grid, and a list of faults: intentiona</w:t>
      </w:r>
      <w:r>
        <w:rPr>
          <w:rFonts w:cs="Times New Roman"/>
        </w:rPr>
        <w:t>lly unsafe or malformed proposals that replace an agent's answer for a range of steps. Faults apply to the two agent arms only, because the rule baseline has no model that could misbehave.</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seven scenarios</w:t>
      </w:r>
    </w:p>
    <w:tbl>
      <w:tblPr>
        <w:tblStyle w:val="TableGrid"/>
        <w:tblW w:w="0" w:type="auto"/>
        <w:jc w:val="center"/>
        <w:tblLook w:val="04A0" w:firstRow="1" w:lastRow="0" w:firstColumn="1" w:lastColumn="0" w:noHBand="0" w:noVBand="1"/>
      </w:tblPr>
      <w:tblGrid>
        <w:gridCol w:w="1583"/>
        <w:gridCol w:w="719"/>
        <w:gridCol w:w="648"/>
        <w:gridCol w:w="2717"/>
        <w:gridCol w:w="3575"/>
      </w:tblGrid>
      <w:tr w:rsidR="00913E61">
        <w:trPr>
          <w:cantSplit/>
          <w:tblHeader/>
          <w:jc w:val="center"/>
        </w:trPr>
        <w:tc>
          <w:tcPr>
            <w:tcW w:w="1584" w:type="dxa"/>
            <w:shd w:val="clear" w:color="auto" w:fill="1B2A41"/>
          </w:tcPr>
          <w:p w:rsidR="00913E61" w:rsidRDefault="006D367D">
            <w:pPr>
              <w:spacing w:after="40" w:line="240" w:lineRule="auto"/>
              <w:jc w:val="center"/>
            </w:pPr>
            <w:r>
              <w:rPr>
                <w:rFonts w:cs="Times New Roman"/>
                <w:b/>
                <w:color w:val="FFFFFF"/>
                <w:sz w:val="18"/>
              </w:rPr>
              <w:t>Scenario</w:t>
            </w:r>
          </w:p>
        </w:tc>
        <w:tc>
          <w:tcPr>
            <w:tcW w:w="720" w:type="dxa"/>
            <w:shd w:val="clear" w:color="auto" w:fill="1B2A41"/>
          </w:tcPr>
          <w:p w:rsidR="00913E61" w:rsidRDefault="006D367D">
            <w:pPr>
              <w:spacing w:after="40" w:line="240" w:lineRule="auto"/>
              <w:jc w:val="center"/>
            </w:pPr>
            <w:r>
              <w:rPr>
                <w:rFonts w:cs="Times New Roman"/>
                <w:b/>
                <w:color w:val="FFFFFF"/>
                <w:sz w:val="18"/>
              </w:rPr>
              <w:t>Start</w:t>
            </w:r>
          </w:p>
        </w:tc>
        <w:tc>
          <w:tcPr>
            <w:tcW w:w="648" w:type="dxa"/>
            <w:shd w:val="clear" w:color="auto" w:fill="1B2A41"/>
          </w:tcPr>
          <w:p w:rsidR="00913E61" w:rsidRDefault="006D367D">
            <w:pPr>
              <w:spacing w:after="40" w:line="240" w:lineRule="auto"/>
              <w:jc w:val="center"/>
            </w:pPr>
            <w:r>
              <w:rPr>
                <w:rFonts w:cs="Times New Roman"/>
                <w:b/>
                <w:color w:val="FFFFFF"/>
                <w:sz w:val="18"/>
              </w:rPr>
              <w:t>Steps</w:t>
            </w:r>
          </w:p>
        </w:tc>
        <w:tc>
          <w:tcPr>
            <w:tcW w:w="2736" w:type="dxa"/>
            <w:shd w:val="clear" w:color="auto" w:fill="1B2A41"/>
          </w:tcPr>
          <w:p w:rsidR="00913E61" w:rsidRDefault="006D367D">
            <w:pPr>
              <w:spacing w:after="40" w:line="240" w:lineRule="auto"/>
              <w:jc w:val="center"/>
            </w:pPr>
            <w:r>
              <w:rPr>
                <w:rFonts w:cs="Times New Roman"/>
                <w:b/>
                <w:color w:val="FFFFFF"/>
                <w:sz w:val="18"/>
              </w:rPr>
              <w:t>Settings</w:t>
            </w:r>
          </w:p>
        </w:tc>
        <w:tc>
          <w:tcPr>
            <w:tcW w:w="3600" w:type="dxa"/>
            <w:shd w:val="clear" w:color="auto" w:fill="1B2A41"/>
          </w:tcPr>
          <w:p w:rsidR="00913E61" w:rsidRDefault="006D367D">
            <w:pPr>
              <w:spacing w:after="40" w:line="240" w:lineRule="auto"/>
              <w:jc w:val="center"/>
            </w:pPr>
            <w:r>
              <w:rPr>
                <w:rFonts w:cs="Times New Roman"/>
                <w:b/>
                <w:color w:val="FFFFFF"/>
                <w:sz w:val="18"/>
              </w:rPr>
              <w:t>What it exercises</w:t>
            </w:r>
          </w:p>
        </w:tc>
      </w:tr>
      <w:tr w:rsidR="00913E61">
        <w:trPr>
          <w:cantSplit/>
          <w:jc w:val="center"/>
        </w:trPr>
        <w:tc>
          <w:tcPr>
            <w:tcW w:w="1584" w:type="dxa"/>
          </w:tcPr>
          <w:p w:rsidR="00913E61" w:rsidRDefault="006D367D">
            <w:pPr>
              <w:spacing w:after="40" w:line="240" w:lineRule="auto"/>
              <w:jc w:val="left"/>
            </w:pPr>
            <w:r>
              <w:rPr>
                <w:rFonts w:cs="Times New Roman"/>
                <w:sz w:val="18"/>
              </w:rPr>
              <w:t>normal</w:t>
            </w:r>
          </w:p>
        </w:tc>
        <w:tc>
          <w:tcPr>
            <w:tcW w:w="720" w:type="dxa"/>
          </w:tcPr>
          <w:p w:rsidR="00913E61" w:rsidRDefault="006D367D">
            <w:pPr>
              <w:spacing w:after="40" w:line="240" w:lineRule="auto"/>
              <w:jc w:val="center"/>
            </w:pPr>
            <w:r>
              <w:rPr>
                <w:rFonts w:cs="Times New Roman"/>
                <w:sz w:val="18"/>
              </w:rPr>
              <w:t>09:00</w:t>
            </w:r>
          </w:p>
        </w:tc>
        <w:tc>
          <w:tcPr>
            <w:tcW w:w="648" w:type="dxa"/>
          </w:tcPr>
          <w:p w:rsidR="00913E61" w:rsidRDefault="006D367D">
            <w:pPr>
              <w:spacing w:after="40" w:line="240" w:lineRule="auto"/>
              <w:jc w:val="center"/>
            </w:pPr>
            <w:r>
              <w:rPr>
                <w:rFonts w:cs="Times New Roman"/>
                <w:sz w:val="18"/>
              </w:rPr>
              <w:t>32</w:t>
            </w:r>
          </w:p>
        </w:tc>
        <w:tc>
          <w:tcPr>
            <w:tcW w:w="2736" w:type="dxa"/>
          </w:tcPr>
          <w:p w:rsidR="00913E61" w:rsidRDefault="006D367D">
            <w:pPr>
              <w:spacing w:after="40" w:line="240" w:lineRule="auto"/>
              <w:jc w:val="left"/>
            </w:pPr>
            <w:r>
              <w:rPr>
                <w:rFonts w:cs="Times New Roman"/>
                <w:sz w:val="18"/>
              </w:rPr>
              <w:t>-</w:t>
            </w:r>
          </w:p>
        </w:tc>
        <w:tc>
          <w:tcPr>
            <w:tcW w:w="3600" w:type="dxa"/>
          </w:tcPr>
          <w:p w:rsidR="00913E61" w:rsidRDefault="006D367D">
            <w:pPr>
              <w:spacing w:after="40" w:line="240" w:lineRule="auto"/>
              <w:jc w:val="left"/>
            </w:pPr>
            <w:r>
              <w:rPr>
                <w:rFonts w:cs="Times New Roman"/>
                <w:sz w:val="18"/>
              </w:rPr>
              <w:t>Balanced day; the mock provider occasionally oversizes a request (unsafe rate 0.15)</w:t>
            </w:r>
          </w:p>
        </w:tc>
      </w:tr>
      <w:tr w:rsidR="00913E61">
        <w:trPr>
          <w:cantSplit/>
          <w:jc w:val="center"/>
        </w:trPr>
        <w:tc>
          <w:tcPr>
            <w:tcW w:w="1584" w:type="dxa"/>
          </w:tcPr>
          <w:p w:rsidR="00913E61" w:rsidRDefault="006D367D">
            <w:pPr>
              <w:spacing w:after="40" w:line="240" w:lineRule="auto"/>
              <w:jc w:val="left"/>
            </w:pPr>
            <w:r>
              <w:rPr>
                <w:rFonts w:cs="Times New Roman"/>
                <w:sz w:val="18"/>
              </w:rPr>
              <w:t>high_solar</w:t>
            </w:r>
          </w:p>
        </w:tc>
        <w:tc>
          <w:tcPr>
            <w:tcW w:w="720" w:type="dxa"/>
          </w:tcPr>
          <w:p w:rsidR="00913E61" w:rsidRDefault="006D367D">
            <w:pPr>
              <w:spacing w:after="40" w:line="240" w:lineRule="auto"/>
              <w:jc w:val="center"/>
            </w:pPr>
            <w:r>
              <w:rPr>
                <w:rFonts w:cs="Times New Roman"/>
                <w:sz w:val="18"/>
              </w:rPr>
              <w:t>10:00</w:t>
            </w:r>
          </w:p>
        </w:tc>
        <w:tc>
          <w:tcPr>
            <w:tcW w:w="648" w:type="dxa"/>
          </w:tcPr>
          <w:p w:rsidR="00913E61" w:rsidRDefault="006D367D">
            <w:pPr>
              <w:spacing w:after="40" w:line="240" w:lineRule="auto"/>
              <w:jc w:val="center"/>
            </w:pPr>
            <w:r>
              <w:rPr>
                <w:rFonts w:cs="Times New Roman"/>
                <w:sz w:val="18"/>
              </w:rPr>
              <w:t>24</w:t>
            </w:r>
          </w:p>
        </w:tc>
        <w:tc>
          <w:tcPr>
            <w:tcW w:w="2736" w:type="dxa"/>
          </w:tcPr>
          <w:p w:rsidR="00913E61" w:rsidRDefault="006D367D">
            <w:pPr>
              <w:spacing w:after="40" w:line="240" w:lineRule="auto"/>
              <w:jc w:val="left"/>
            </w:pPr>
            <w:r>
              <w:rPr>
                <w:rFonts w:cs="Times New Roman"/>
                <w:sz w:val="18"/>
              </w:rPr>
              <w:t>load x 0.6, PV x 1.5; start SOC 0.35 / 0.30</w:t>
            </w:r>
          </w:p>
        </w:tc>
        <w:tc>
          <w:tcPr>
            <w:tcW w:w="3600" w:type="dxa"/>
          </w:tcPr>
          <w:p w:rsidR="00913E61" w:rsidRDefault="006D367D">
            <w:pPr>
              <w:spacing w:after="40" w:line="240" w:lineRule="auto"/>
              <w:jc w:val="left"/>
            </w:pPr>
            <w:r>
              <w:rPr>
                <w:rFonts w:cs="Times New Roman"/>
                <w:sz w:val="18"/>
              </w:rPr>
              <w:t xml:space="preserve">Surplus PV must be stored, exported or curtailed </w:t>
            </w:r>
            <w:r>
              <w:rPr>
                <w:rFonts w:cs="Times New Roman"/>
                <w:sz w:val="18"/>
              </w:rPr>
              <w:t>(unsafe rate 0.25)</w:t>
            </w:r>
          </w:p>
        </w:tc>
      </w:tr>
      <w:tr w:rsidR="00913E61">
        <w:trPr>
          <w:cantSplit/>
          <w:jc w:val="center"/>
        </w:trPr>
        <w:tc>
          <w:tcPr>
            <w:tcW w:w="1584" w:type="dxa"/>
          </w:tcPr>
          <w:p w:rsidR="00913E61" w:rsidRDefault="006D367D">
            <w:pPr>
              <w:spacing w:after="40" w:line="240" w:lineRule="auto"/>
              <w:jc w:val="left"/>
            </w:pPr>
            <w:r>
              <w:rPr>
                <w:rFonts w:cs="Times New Roman"/>
                <w:sz w:val="18"/>
              </w:rPr>
              <w:t>peak_demand</w:t>
            </w:r>
          </w:p>
        </w:tc>
        <w:tc>
          <w:tcPr>
            <w:tcW w:w="720" w:type="dxa"/>
          </w:tcPr>
          <w:p w:rsidR="00913E61" w:rsidRDefault="006D367D">
            <w:pPr>
              <w:spacing w:after="40" w:line="240" w:lineRule="auto"/>
              <w:jc w:val="center"/>
            </w:pPr>
            <w:r>
              <w:rPr>
                <w:rFonts w:cs="Times New Roman"/>
                <w:sz w:val="18"/>
              </w:rPr>
              <w:t>17:30</w:t>
            </w:r>
          </w:p>
        </w:tc>
        <w:tc>
          <w:tcPr>
            <w:tcW w:w="648" w:type="dxa"/>
          </w:tcPr>
          <w:p w:rsidR="00913E61" w:rsidRDefault="006D367D">
            <w:pPr>
              <w:spacing w:after="40" w:line="240" w:lineRule="auto"/>
              <w:jc w:val="center"/>
            </w:pPr>
            <w:r>
              <w:rPr>
                <w:rFonts w:cs="Times New Roman"/>
                <w:sz w:val="18"/>
              </w:rPr>
              <w:t>24</w:t>
            </w:r>
          </w:p>
        </w:tc>
        <w:tc>
          <w:tcPr>
            <w:tcW w:w="2736" w:type="dxa"/>
          </w:tcPr>
          <w:p w:rsidR="00913E61" w:rsidRDefault="006D367D">
            <w:pPr>
              <w:spacing w:after="40" w:line="240" w:lineRule="auto"/>
              <w:jc w:val="left"/>
            </w:pPr>
            <w:r>
              <w:rPr>
                <w:rFonts w:cs="Times New Roman"/>
                <w:sz w:val="18"/>
              </w:rPr>
              <w:t>load x 2.0, price x 1.2; start SOC 0.70 / 0.35 / 0.70</w:t>
            </w:r>
          </w:p>
        </w:tc>
        <w:tc>
          <w:tcPr>
            <w:tcW w:w="3600" w:type="dxa"/>
          </w:tcPr>
          <w:p w:rsidR="00913E61" w:rsidRDefault="006D367D">
            <w:pPr>
              <w:spacing w:after="40" w:line="240" w:lineRule="auto"/>
              <w:jc w:val="left"/>
            </w:pPr>
            <w:r>
              <w:rPr>
                <w:rFonts w:cs="Times New Roman"/>
                <w:sz w:val="18"/>
              </w:rPr>
              <w:t>Evening peak with heavy household and EV demand (unsafe rate 0.25)</w:t>
            </w:r>
          </w:p>
        </w:tc>
      </w:tr>
      <w:tr w:rsidR="00913E61">
        <w:trPr>
          <w:cantSplit/>
          <w:jc w:val="center"/>
        </w:trPr>
        <w:tc>
          <w:tcPr>
            <w:tcW w:w="1584" w:type="dxa"/>
          </w:tcPr>
          <w:p w:rsidR="00913E61" w:rsidRDefault="006D367D">
            <w:pPr>
              <w:spacing w:after="40" w:line="240" w:lineRule="auto"/>
              <w:jc w:val="left"/>
            </w:pPr>
            <w:r>
              <w:rPr>
                <w:rFonts w:cs="Times New Roman"/>
                <w:sz w:val="18"/>
              </w:rPr>
              <w:t>battery_stress</w:t>
            </w:r>
          </w:p>
        </w:tc>
        <w:tc>
          <w:tcPr>
            <w:tcW w:w="720" w:type="dxa"/>
          </w:tcPr>
          <w:p w:rsidR="00913E61" w:rsidRDefault="006D367D">
            <w:pPr>
              <w:spacing w:after="40" w:line="240" w:lineRule="auto"/>
              <w:jc w:val="center"/>
            </w:pPr>
            <w:r>
              <w:rPr>
                <w:rFonts w:cs="Times New Roman"/>
                <w:sz w:val="18"/>
              </w:rPr>
              <w:t>11:00</w:t>
            </w:r>
          </w:p>
        </w:tc>
        <w:tc>
          <w:tcPr>
            <w:tcW w:w="648" w:type="dxa"/>
          </w:tcPr>
          <w:p w:rsidR="00913E61" w:rsidRDefault="006D367D">
            <w:pPr>
              <w:spacing w:after="40" w:line="240" w:lineRule="auto"/>
              <w:jc w:val="center"/>
            </w:pPr>
            <w:r>
              <w:rPr>
                <w:rFonts w:cs="Times New Roman"/>
                <w:sz w:val="18"/>
              </w:rPr>
              <w:t>16</w:t>
            </w:r>
          </w:p>
        </w:tc>
        <w:tc>
          <w:tcPr>
            <w:tcW w:w="2736" w:type="dxa"/>
          </w:tcPr>
          <w:p w:rsidR="00913E61" w:rsidRDefault="006D367D">
            <w:pPr>
              <w:spacing w:after="40" w:line="240" w:lineRule="auto"/>
              <w:jc w:val="left"/>
            </w:pPr>
            <w:r>
              <w:rPr>
                <w:rFonts w:cs="Times New Roman"/>
                <w:sz w:val="18"/>
              </w:rPr>
              <w:t>start SOC 0.93 (node_1) and 0.13 (node_3)</w:t>
            </w:r>
          </w:p>
        </w:tc>
        <w:tc>
          <w:tcPr>
            <w:tcW w:w="3600" w:type="dxa"/>
          </w:tcPr>
          <w:p w:rsidR="00913E61" w:rsidRDefault="006D367D">
            <w:pPr>
              <w:spacing w:after="40" w:line="240" w:lineRule="auto"/>
              <w:jc w:val="left"/>
            </w:pPr>
            <w:r>
              <w:rPr>
                <w:rFonts w:cs="Times New Roman"/>
                <w:sz w:val="18"/>
              </w:rPr>
              <w:t xml:space="preserve">Three injected faults: </w:t>
            </w:r>
            <w:r>
              <w:rPr>
                <w:rFonts w:cs="Times New Roman"/>
                <w:sz w:val="18"/>
              </w:rPr>
              <w:t>charge 12 kW, discharge 30 kW, discharge 8 kW beyond battery limits</w:t>
            </w:r>
          </w:p>
        </w:tc>
      </w:tr>
      <w:tr w:rsidR="00913E61">
        <w:trPr>
          <w:cantSplit/>
          <w:jc w:val="center"/>
        </w:trPr>
        <w:tc>
          <w:tcPr>
            <w:tcW w:w="1584" w:type="dxa"/>
          </w:tcPr>
          <w:p w:rsidR="00913E61" w:rsidRDefault="006D367D">
            <w:pPr>
              <w:spacing w:after="40" w:line="240" w:lineRule="auto"/>
              <w:jc w:val="left"/>
            </w:pPr>
            <w:r>
              <w:rPr>
                <w:rFonts w:cs="Times New Roman"/>
                <w:sz w:val="18"/>
              </w:rPr>
              <w:t>line_congestion</w:t>
            </w:r>
          </w:p>
        </w:tc>
        <w:tc>
          <w:tcPr>
            <w:tcW w:w="720" w:type="dxa"/>
          </w:tcPr>
          <w:p w:rsidR="00913E61" w:rsidRDefault="006D367D">
            <w:pPr>
              <w:spacing w:after="40" w:line="240" w:lineRule="auto"/>
              <w:jc w:val="center"/>
            </w:pPr>
            <w:r>
              <w:rPr>
                <w:rFonts w:cs="Times New Roman"/>
                <w:sz w:val="18"/>
              </w:rPr>
              <w:t>18:00</w:t>
            </w:r>
          </w:p>
        </w:tc>
        <w:tc>
          <w:tcPr>
            <w:tcW w:w="648" w:type="dxa"/>
          </w:tcPr>
          <w:p w:rsidR="00913E61" w:rsidRDefault="006D367D">
            <w:pPr>
              <w:spacing w:after="40" w:line="240" w:lineRule="auto"/>
              <w:jc w:val="center"/>
            </w:pPr>
            <w:r>
              <w:rPr>
                <w:rFonts w:cs="Times New Roman"/>
                <w:sz w:val="18"/>
              </w:rPr>
              <w:t>16</w:t>
            </w:r>
          </w:p>
        </w:tc>
        <w:tc>
          <w:tcPr>
            <w:tcW w:w="2736" w:type="dxa"/>
          </w:tcPr>
          <w:p w:rsidR="00913E61" w:rsidRDefault="006D367D">
            <w:pPr>
              <w:spacing w:after="40" w:line="240" w:lineRule="auto"/>
              <w:jc w:val="left"/>
            </w:pPr>
            <w:r>
              <w:rPr>
                <w:rFonts w:cs="Times New Roman"/>
                <w:sz w:val="18"/>
              </w:rPr>
              <w:t>line L0_2 limited to 0.009 kA; EV start SOC 0.30</w:t>
            </w:r>
          </w:p>
        </w:tc>
        <w:tc>
          <w:tcPr>
            <w:tcW w:w="3600" w:type="dxa"/>
          </w:tcPr>
          <w:p w:rsidR="00913E61" w:rsidRDefault="006D367D">
            <w:pPr>
              <w:spacing w:after="40" w:line="240" w:lineRule="auto"/>
              <w:jc w:val="left"/>
            </w:pPr>
            <w:r>
              <w:rPr>
                <w:rFonts w:cs="Times New Roman"/>
                <w:sz w:val="18"/>
              </w:rPr>
              <w:t>Injected fault: rated 7.4 kW EV charging in steps 1-8 overloads the weak feeder</w:t>
            </w:r>
          </w:p>
        </w:tc>
      </w:tr>
      <w:tr w:rsidR="00913E61">
        <w:trPr>
          <w:cantSplit/>
          <w:jc w:val="center"/>
        </w:trPr>
        <w:tc>
          <w:tcPr>
            <w:tcW w:w="1584" w:type="dxa"/>
          </w:tcPr>
          <w:p w:rsidR="00913E61" w:rsidRDefault="006D367D">
            <w:pPr>
              <w:spacing w:after="40" w:line="240" w:lineRule="auto"/>
              <w:jc w:val="left"/>
            </w:pPr>
            <w:r>
              <w:rPr>
                <w:rFonts w:cs="Times New Roman"/>
                <w:sz w:val="18"/>
              </w:rPr>
              <w:t>voltage_violation</w:t>
            </w:r>
          </w:p>
        </w:tc>
        <w:tc>
          <w:tcPr>
            <w:tcW w:w="720" w:type="dxa"/>
          </w:tcPr>
          <w:p w:rsidR="00913E61" w:rsidRDefault="006D367D">
            <w:pPr>
              <w:spacing w:after="40" w:line="240" w:lineRule="auto"/>
              <w:jc w:val="center"/>
            </w:pPr>
            <w:r>
              <w:rPr>
                <w:rFonts w:cs="Times New Roman"/>
                <w:sz w:val="18"/>
              </w:rPr>
              <w:t>10:00</w:t>
            </w:r>
          </w:p>
        </w:tc>
        <w:tc>
          <w:tcPr>
            <w:tcW w:w="648" w:type="dxa"/>
          </w:tcPr>
          <w:p w:rsidR="00913E61" w:rsidRDefault="006D367D">
            <w:pPr>
              <w:spacing w:after="40" w:line="240" w:lineRule="auto"/>
              <w:jc w:val="center"/>
            </w:pPr>
            <w:r>
              <w:rPr>
                <w:rFonts w:cs="Times New Roman"/>
                <w:sz w:val="18"/>
              </w:rPr>
              <w:t>16</w:t>
            </w:r>
          </w:p>
        </w:tc>
        <w:tc>
          <w:tcPr>
            <w:tcW w:w="2736" w:type="dxa"/>
          </w:tcPr>
          <w:p w:rsidR="00913E61" w:rsidRDefault="006D367D">
            <w:pPr>
              <w:spacing w:after="40" w:line="240" w:lineRule="auto"/>
              <w:jc w:val="left"/>
            </w:pPr>
            <w:r>
              <w:rPr>
                <w:rFonts w:cs="Times New Roman"/>
                <w:sz w:val="18"/>
              </w:rPr>
              <w:t xml:space="preserve">PV x </w:t>
            </w:r>
            <w:r>
              <w:rPr>
                <w:rFonts w:cs="Times New Roman"/>
                <w:sz w:val="18"/>
              </w:rPr>
              <w:t>0.5, lines x 2.0 long, upstream 1.02 pu</w:t>
            </w:r>
          </w:p>
        </w:tc>
        <w:tc>
          <w:tcPr>
            <w:tcW w:w="3600" w:type="dxa"/>
          </w:tcPr>
          <w:p w:rsidR="00913E61" w:rsidRDefault="006D367D">
            <w:pPr>
              <w:spacing w:after="40" w:line="240" w:lineRule="auto"/>
              <w:jc w:val="left"/>
            </w:pPr>
            <w:r>
              <w:rPr>
                <w:rFonts w:cs="Times New Roman"/>
                <w:sz w:val="18"/>
              </w:rPr>
              <w:t>Two injected faults: battery discharge (10 kW and 5 kW) at the feeder end pushes voltage up</w:t>
            </w:r>
          </w:p>
        </w:tc>
      </w:tr>
      <w:tr w:rsidR="00913E61">
        <w:trPr>
          <w:cantSplit/>
          <w:jc w:val="center"/>
        </w:trPr>
        <w:tc>
          <w:tcPr>
            <w:tcW w:w="1584" w:type="dxa"/>
          </w:tcPr>
          <w:p w:rsidR="00913E61" w:rsidRDefault="006D367D">
            <w:pPr>
              <w:spacing w:after="40" w:line="240" w:lineRule="auto"/>
              <w:jc w:val="left"/>
            </w:pPr>
            <w:r>
              <w:rPr>
                <w:rFonts w:cs="Times New Roman"/>
                <w:sz w:val="18"/>
              </w:rPr>
              <w:t>unsafe_ai_action</w:t>
            </w:r>
          </w:p>
        </w:tc>
        <w:tc>
          <w:tcPr>
            <w:tcW w:w="720" w:type="dxa"/>
          </w:tcPr>
          <w:p w:rsidR="00913E61" w:rsidRDefault="006D367D">
            <w:pPr>
              <w:spacing w:after="40" w:line="240" w:lineRule="auto"/>
              <w:jc w:val="center"/>
            </w:pPr>
            <w:r>
              <w:rPr>
                <w:rFonts w:cs="Times New Roman"/>
                <w:sz w:val="18"/>
              </w:rPr>
              <w:t>12:00</w:t>
            </w:r>
          </w:p>
        </w:tc>
        <w:tc>
          <w:tcPr>
            <w:tcW w:w="648" w:type="dxa"/>
          </w:tcPr>
          <w:p w:rsidR="00913E61" w:rsidRDefault="006D367D">
            <w:pPr>
              <w:spacing w:after="40" w:line="240" w:lineRule="auto"/>
              <w:jc w:val="center"/>
            </w:pPr>
            <w:r>
              <w:rPr>
                <w:rFonts w:cs="Times New Roman"/>
                <w:sz w:val="18"/>
              </w:rPr>
              <w:t>12</w:t>
            </w:r>
          </w:p>
        </w:tc>
        <w:tc>
          <w:tcPr>
            <w:tcW w:w="2736" w:type="dxa"/>
          </w:tcPr>
          <w:p w:rsidR="00913E61" w:rsidRDefault="006D367D">
            <w:pPr>
              <w:spacing w:after="40" w:line="240" w:lineRule="auto"/>
              <w:jc w:val="left"/>
            </w:pPr>
            <w:r>
              <w:rPr>
                <w:rFonts w:cs="Times New Roman"/>
                <w:sz w:val="18"/>
              </w:rPr>
              <w:t>-</w:t>
            </w:r>
          </w:p>
        </w:tc>
        <w:tc>
          <w:tcPr>
            <w:tcW w:w="3600" w:type="dxa"/>
          </w:tcPr>
          <w:p w:rsidR="00913E61" w:rsidRDefault="006D367D">
            <w:pPr>
              <w:spacing w:after="40" w:line="240" w:lineRule="auto"/>
              <w:jc w:val="left"/>
            </w:pPr>
            <w:r>
              <w:rPr>
                <w:rFonts w:cs="Times New Roman"/>
                <w:sz w:val="18"/>
              </w:rPr>
              <w:t>Five injected faults: export 1000 kW, import 900 kW, discharge 50 kW, curtail 100 kW and one ma</w:t>
            </w:r>
            <w:r>
              <w:rPr>
                <w:rFonts w:cs="Times New Roman"/>
                <w:sz w:val="18"/>
              </w:rPr>
              <w:t>lformed output</w:t>
            </w:r>
          </w:p>
        </w:tc>
      </w:tr>
    </w:tbl>
    <w:p w:rsidR="00913E61" w:rsidRDefault="00913E61">
      <w:pPr>
        <w:spacing w:after="40" w:line="144" w:lineRule="auto"/>
      </w:pPr>
    </w:p>
    <w:p w:rsidR="00913E61" w:rsidRDefault="006D367D">
      <w:r>
        <w:rPr>
          <w:rFonts w:cs="Times New Roman"/>
          <w:b/>
        </w:rPr>
        <w:t>Note on run length.</w:t>
      </w:r>
      <w:r>
        <w:rPr>
          <w:rFonts w:cs="Times New Roman"/>
        </w:rPr>
        <w:t xml:space="preserve"> The strategy comparison of Chapter 8 ran every scenario for 24 steps (6 simulated hours), longer than the native length of the four shortest scenarios. Their injected faults all lie in the first steps and are included; the later steps are ordinary operati</w:t>
      </w:r>
      <w:r>
        <w:rPr>
          <w:rFonts w:cs="Times New Roman"/>
        </w:rPr>
        <w:t>on under the same scale factors.</w:t>
      </w:r>
    </w:p>
    <w:p w:rsidR="00913E61" w:rsidRDefault="006D367D">
      <w:pPr>
        <w:pStyle w:val="Heading2"/>
      </w:pPr>
      <w:r>
        <w:lastRenderedPageBreak/>
        <w:t>6.3 Perception: Building the Agent Context</w:t>
      </w:r>
    </w:p>
    <w:p w:rsidR="00913E61" w:rsidRDefault="006D367D">
      <w:r>
        <w:rPr>
          <w:rFonts w:cs="Times New Roman"/>
        </w:rPr>
        <w:t xml:space="preserve">Each step, every agent receives a structured JSON context built by </w:t>
      </w:r>
      <w:r>
        <w:rPr>
          <w:rFonts w:ascii="Consolas" w:eastAsia="Consolas" w:hAnsi="Consolas" w:cs="Consolas"/>
          <w:sz w:val="21"/>
        </w:rPr>
        <w:t>BaseAgent.perceive</w:t>
      </w:r>
      <w:r>
        <w:rPr>
          <w:rFonts w:cs="Times New Roman"/>
        </w:rPr>
        <w:t>: the identifiers, step and time, the node's load and solar power, the battery (availability, c</w:t>
      </w:r>
      <w:r>
        <w:rPr>
          <w:rFonts w:cs="Times New Roman"/>
        </w:rPr>
        <w:t>apacity, state of charge, ratings, state-of-charge window), the price and its daily statistics, a weather summary, the net exchange, state of charge and voltage of the neighbouring nodes, the grid constraints (voltage band, loading limit, node import and e</w:t>
      </w:r>
      <w:r>
        <w:rPr>
          <w:rFonts w:cs="Times New Roman"/>
        </w:rPr>
        <w:t>xport limits, local voltage, worst line and transformer loading), and the agent's own previous action and its result. The EV agent adds the vehicle's connection state, required and critical state of charge, and whether vehicle-to-grid is enabled.</w:t>
      </w:r>
    </w:p>
    <w:p w:rsidR="00913E61" w:rsidRDefault="006D367D">
      <w:r>
        <w:rPr>
          <w:rFonts w:cs="Times New Roman"/>
        </w:rPr>
        <w:t>The conte</w:t>
      </w:r>
      <w:r>
        <w:rPr>
          <w:rFonts w:cs="Times New Roman"/>
        </w:rPr>
        <w:t>xt contains numbers and fixed labels only, and the system prompt of the API provider tells the model to treat every value as data, never as an instruction. The no-action power flow is computed before the agents are asked, so all agents see the same startin</w:t>
      </w:r>
      <w:r>
        <w:rPr>
          <w:rFonts w:cs="Times New Roman"/>
        </w:rPr>
        <w:t>g state.</w:t>
      </w:r>
    </w:p>
    <w:p w:rsidR="00913E61" w:rsidRDefault="006D367D">
      <w:pPr>
        <w:pStyle w:val="Heading2"/>
      </w:pPr>
      <w:r>
        <w:t>6.4 Algorithm Selection and Justification</w:t>
      </w:r>
    </w:p>
    <w:p w:rsidR="00913E61" w:rsidRDefault="006D367D">
      <w:r>
        <w:rPr>
          <w:rFonts w:cs="Times New Roman"/>
          <w:b/>
        </w:rPr>
        <w:t>Why a proposer and a separate deterministic shield.</w:t>
      </w:r>
      <w:r>
        <w:rPr>
          <w:rFonts w:cs="Times New Roman"/>
        </w:rPr>
        <w:t xml:space="preserve"> A language model can read a rich context and propose a sensible action, but its output is probabilistic and can be wrong in ways that are costly on a phy</w:t>
      </w:r>
      <w:r>
        <w:rPr>
          <w:rFonts w:cs="Times New Roman"/>
        </w:rPr>
        <w:t>sical network; ReAct-style agents interleave reasoning and acting without any guarantee about the acting [16], and the safety literature lists unsafe exploration and distributional shift as separate problems [15]. A deterministic checker after the proposer</w:t>
      </w:r>
      <w:r>
        <w:rPr>
          <w:rFonts w:cs="Times New Roman"/>
        </w:rPr>
        <w:t xml:space="preserve"> makes the safety property independent of the proposer and testable: the shield can be run with thousands of random or hostile actions without a model.</w:t>
      </w:r>
    </w:p>
    <w:p w:rsidR="00913E61" w:rsidRDefault="006D367D">
      <w:r>
        <w:rPr>
          <w:rFonts w:cs="Times New Roman"/>
          <w:b/>
        </w:rPr>
        <w:t>Why projection instead of rejection only.</w:t>
      </w:r>
      <w:r>
        <w:rPr>
          <w:rFonts w:cs="Times New Roman"/>
        </w:rPr>
        <w:t xml:space="preserve"> Rejecting every unsafe request wastes the useful part of a req</w:t>
      </w:r>
      <w:r>
        <w:rPr>
          <w:rFonts w:cs="Times New Roman"/>
        </w:rPr>
        <w:t>uest that is only too large. The shield therefore executes the largest safe scale of the action: if a request of 4 kW exceeds the safe 2 kW (a hypothetical case), 2 kW is executed. The mock provider's oversized requests are of this kind.</w:t>
      </w:r>
    </w:p>
    <w:p w:rsidR="00913E61" w:rsidRDefault="006D367D">
      <w:r>
        <w:rPr>
          <w:rFonts w:cs="Times New Roman"/>
          <w:b/>
        </w:rPr>
        <w:t>Why bisection.</w:t>
      </w:r>
      <w:r>
        <w:rPr>
          <w:rFonts w:cs="Times New Roman"/>
        </w:rPr>
        <w:t xml:space="preserve"> Sca</w:t>
      </w:r>
      <w:r>
        <w:rPr>
          <w:rFonts w:cs="Times New Roman"/>
        </w:rPr>
        <w:t xml:space="preserve">ling an action by λ in [0, 1] moves its effect from none to the full request. For the limits considered, the safe region in λ is an interval that contains 0, because the no-action state is the reference. Bisection finds its boundary with a fixed number of </w:t>
      </w:r>
      <w:r>
        <w:rPr>
          <w:rFonts w:cs="Times New Roman"/>
        </w:rPr>
        <w:t>evaluations and needs no gradients of the power flow: at most 40 cheap local evaluations, 14 power-flow evaluations and four re-verifications.</w:t>
      </w:r>
    </w:p>
    <w:p w:rsidR="00913E61" w:rsidRDefault="006D367D">
      <w:r>
        <w:rPr>
          <w:rFonts w:cs="Times New Roman"/>
          <w:b/>
        </w:rPr>
        <w:t>Why sequential, cumulative validation.</w:t>
      </w:r>
      <w:r>
        <w:rPr>
          <w:rFonts w:cs="Times New Roman"/>
        </w:rPr>
        <w:t xml:space="preserve"> Three agents may each propose something safe alone and unsafe together, su</w:t>
      </w:r>
      <w:r>
        <w:rPr>
          <w:rFonts w:cs="Times New Roman"/>
        </w:rPr>
        <w:t xml:space="preserve">ch as two prosumers on the same feeder exporting at once. The shield therefore validates proposals one by one, each seeing the set-points already accepted in </w:t>
      </w:r>
      <w:r>
        <w:rPr>
          <w:rFonts w:cs="Times New Roman"/>
        </w:rPr>
        <w:lastRenderedPageBreak/>
        <w:t>the step. The coordinator puts actions that can only help (idle, curtail, shift load) first and ro</w:t>
      </w:r>
      <w:r>
        <w:rPr>
          <w:rFonts w:cs="Times New Roman"/>
        </w:rPr>
        <w:t>tates the rest with the step number.</w:t>
      </w:r>
    </w:p>
    <w:p w:rsidR="00913E61" w:rsidRDefault="006D367D">
      <w:r>
        <w:rPr>
          <w:rFonts w:cs="Times New Roman"/>
          <w:b/>
        </w:rPr>
        <w:t>Why attribution to the action.</w:t>
      </w:r>
      <w:r>
        <w:rPr>
          <w:rFonts w:cs="Times New Roman"/>
        </w:rPr>
        <w:t xml:space="preserve"> If the shield rejected whatever coexists with a violation, a grid already outside its limits with every agent idle would make every action look unsafe. The shield instead blames an action </w:t>
      </w:r>
      <w:r>
        <w:rPr>
          <w:rFonts w:cs="Times New Roman"/>
        </w:rPr>
        <w:t>only for violations that are new or that it makes worse than the no-action state, which keeps agents useful during stress and states exactly what the guarantee is.</w:t>
      </w:r>
    </w:p>
    <w:p w:rsidR="00913E61" w:rsidRDefault="006D367D">
      <w:r>
        <w:rPr>
          <w:rFonts w:cs="Times New Roman"/>
          <w:b/>
        </w:rPr>
        <w:t>Why a hash chain.</w:t>
      </w:r>
      <w:r>
        <w:rPr>
          <w:rFonts w:cs="Times New Roman"/>
        </w:rPr>
        <w:t xml:space="preserve"> Safety events are the evidence that the shield acted. A SHA-256 chain over</w:t>
      </w:r>
      <w:r>
        <w:rPr>
          <w:rFonts w:cs="Times New Roman"/>
        </w:rPr>
        <w:t xml:space="preserve"> the events, as specified in FIPS 180-4 [20], makes tampering detectable without any external service; it is a cheap integrity check, not a replacement for access control.</w:t>
      </w:r>
    </w:p>
    <w:p w:rsidR="00913E61" w:rsidRDefault="006D367D">
      <w:r>
        <w:rPr>
          <w:rFonts w:cs="Times New Roman"/>
          <w:b/>
        </w:rPr>
        <w:t>Why a mock provider.</w:t>
      </w:r>
      <w:r>
        <w:rPr>
          <w:rFonts w:cs="Times New Roman"/>
        </w:rPr>
        <w:t xml:space="preserve"> Experiments must be reproducible and free of cost and network d</w:t>
      </w:r>
      <w:r>
        <w:rPr>
          <w:rFonts w:cs="Times New Roman"/>
        </w:rPr>
        <w:t>ependence. The mock provider is deterministic for a given seed, agent and step; it is not a language model, and the report says so wherever results are given.</w:t>
      </w:r>
    </w:p>
    <w:p w:rsidR="00913E61" w:rsidRDefault="006D367D">
      <w:pPr>
        <w:pStyle w:val="Heading2"/>
      </w:pPr>
      <w:r>
        <w:t>6.5 Mathematical Formulation</w:t>
      </w:r>
    </w:p>
    <w:p w:rsidR="00913E61" w:rsidRDefault="006D367D">
      <w:r>
        <w:rPr>
          <w:rFonts w:cs="Times New Roman"/>
        </w:rPr>
        <w:t>Let V_b be the voltage magnitude (per unit) at low-voltage bus b, I_</w:t>
      </w:r>
      <w:r>
        <w:rPr>
          <w:rFonts w:cs="Times New Roman"/>
        </w:rPr>
        <w:t>l and I_l^max the current and rated current of line l, and T the transformer loading. The grid constraints applied to every candidate state are:</w:t>
      </w:r>
    </w:p>
    <w:p w:rsidR="00913E61" w:rsidRDefault="006D367D">
      <w:pPr>
        <w:spacing w:after="120" w:line="276" w:lineRule="auto"/>
        <w:jc w:val="center"/>
      </w:pPr>
      <w:r>
        <w:rPr>
          <w:rFonts w:ascii="Cambria Math" w:eastAsia="Cambria Math" w:hAnsi="Cambria Math" w:cs="Cambria Math"/>
          <w:i/>
        </w:rPr>
        <w:t>0.95 ≤ V_b ≤ 1.05  for every bus b;     100 · I_l / I_l^max ≤ 100  for every line l;     T ≤ 100 %;     −200 kW</w:t>
      </w:r>
      <w:r>
        <w:rPr>
          <w:rFonts w:ascii="Cambria Math" w:eastAsia="Cambria Math" w:hAnsi="Cambria Math" w:cs="Cambria Math"/>
          <w:i/>
        </w:rPr>
        <w:t xml:space="preserve"> ≤ P_ext ≤ 200 kW</w:t>
      </w:r>
      <w:r>
        <w:rPr>
          <w:rFonts w:cs="Times New Roman"/>
        </w:rPr>
        <w:t xml:space="preserve">      (3)</w:t>
      </w:r>
    </w:p>
    <w:p w:rsidR="00913E61" w:rsidRDefault="006D367D">
      <w:r>
        <w:rPr>
          <w:rFonts w:cs="Times New Roman"/>
        </w:rPr>
        <w:t>The voltage band is narrower than the ±10 % band that EN 50160 [19] allows for public low-voltage supply, so a violation of the shield's limit is an early warning, not an incident. All limits are configuration values.</w:t>
      </w:r>
    </w:p>
    <w:p w:rsidR="00913E61" w:rsidRDefault="006D367D">
      <w:r>
        <w:rPr>
          <w:rFonts w:cs="Times New Roman"/>
        </w:rPr>
        <w:t xml:space="preserve">For a node </w:t>
      </w:r>
      <w:r>
        <w:rPr>
          <w:rFonts w:cs="Times New Roman"/>
        </w:rPr>
        <w:t>with battery capacity C, charge and discharge efficiencies η_c and η_d (both 0.95), state of charge s, window [s_min, s_max] and time step Δt (hours), the largest battery power inside the window, and the state update on commit, are:</w:t>
      </w:r>
    </w:p>
    <w:p w:rsidR="00913E61" w:rsidRDefault="006D367D">
      <w:pPr>
        <w:spacing w:after="120" w:line="276" w:lineRule="auto"/>
        <w:jc w:val="center"/>
      </w:pPr>
      <w:r>
        <w:rPr>
          <w:rFonts w:ascii="Cambria Math" w:eastAsia="Cambria Math" w:hAnsi="Cambria Math" w:cs="Cambria Math"/>
          <w:i/>
        </w:rPr>
        <w:t>P_charge ≤ min( P_charg</w:t>
      </w:r>
      <w:r>
        <w:rPr>
          <w:rFonts w:ascii="Cambria Math" w:eastAsia="Cambria Math" w:hAnsi="Cambria Math" w:cs="Cambria Math"/>
          <w:i/>
        </w:rPr>
        <w:t>e^max , (s_max − s) · C / (Δt · η_c) );     P_discharge ≤ min( P_discharge^max , (s − s_min) · C · η_d / Δt )</w:t>
      </w:r>
      <w:r>
        <w:rPr>
          <w:rFonts w:cs="Times New Roman"/>
        </w:rPr>
        <w:t xml:space="preserve">      (4)</w:t>
      </w:r>
    </w:p>
    <w:p w:rsidR="00913E61" w:rsidRDefault="006D367D">
      <w:pPr>
        <w:spacing w:after="120" w:line="276" w:lineRule="auto"/>
        <w:jc w:val="center"/>
      </w:pPr>
      <w:r>
        <w:rPr>
          <w:rFonts w:ascii="Cambria Math" w:eastAsia="Cambria Math" w:hAnsi="Cambria Math" w:cs="Cambria Math"/>
          <w:i/>
        </w:rPr>
        <w:t>s' = s + P · Δt · η_c / C  (charging, P &gt; 0);     s' = s + P · Δt / (η_d · C)  (discharging, P &lt; 0)</w:t>
      </w:r>
      <w:r>
        <w:rPr>
          <w:rFonts w:cs="Times New Roman"/>
        </w:rPr>
        <w:t xml:space="preserve">      (5)</w:t>
      </w:r>
    </w:p>
    <w:p w:rsidR="00913E61" w:rsidRDefault="006D367D">
      <w:r>
        <w:rPr>
          <w:rFonts w:cs="Times New Roman"/>
        </w:rPr>
        <w:t>The physical effect of an ac</w:t>
      </w:r>
      <w:r>
        <w:rPr>
          <w:rFonts w:cs="Times New Roman"/>
        </w:rPr>
        <w:t>tion on a node is a set-point (storage power S, curtailment c, shifted load d). Import and export actions are targets for the node's net exchange E; with the neutral exchange E0 = load − PV, the storage covers the difference:</w:t>
      </w:r>
    </w:p>
    <w:p w:rsidR="00913E61" w:rsidRDefault="006D367D">
      <w:pPr>
        <w:spacing w:after="120" w:line="276" w:lineRule="auto"/>
        <w:jc w:val="center"/>
      </w:pPr>
      <w:r>
        <w:rPr>
          <w:rFonts w:ascii="Cambria Math" w:eastAsia="Cambria Math" w:hAnsi="Cambria Math" w:cs="Cambria Math"/>
          <w:i/>
        </w:rPr>
        <w:lastRenderedPageBreak/>
        <w:t>E = (load − d) + S − (PV − c);</w:t>
      </w:r>
      <w:r>
        <w:rPr>
          <w:rFonts w:ascii="Cambria Math" w:eastAsia="Cambria Math" w:hAnsi="Cambria Math" w:cs="Cambria Math"/>
          <w:i/>
        </w:rPr>
        <w:t xml:space="preserve">     import target P: S = P − E0;     export target P: S = −P − E0</w:t>
      </w:r>
      <w:r>
        <w:rPr>
          <w:rFonts w:cs="Times New Roman"/>
        </w:rPr>
        <w:t xml:space="preserve">      (6)</w:t>
      </w:r>
    </w:p>
    <w:p w:rsidR="00913E61" w:rsidRDefault="006D367D">
      <w:r>
        <w:rPr>
          <w:rFonts w:cs="Times New Roman"/>
        </w:rPr>
        <w:t>The node limits are E ≤ import limit and −E ≤ export limit. After each power flow the shield also checks that the network's power balance closes:</w:t>
      </w:r>
    </w:p>
    <w:p w:rsidR="00913E61" w:rsidRDefault="006D367D">
      <w:pPr>
        <w:spacing w:after="120" w:line="276" w:lineRule="auto"/>
        <w:jc w:val="center"/>
      </w:pPr>
      <w:r>
        <w:rPr>
          <w:rFonts w:ascii="Cambria Math" w:eastAsia="Cambria Math" w:hAnsi="Cambria Math" w:cs="Cambria Math"/>
          <w:i/>
        </w:rPr>
        <w:t>r = P_ext + P_gen − P_load − P_sto</w:t>
      </w:r>
      <w:r>
        <w:rPr>
          <w:rFonts w:ascii="Cambria Math" w:eastAsia="Cambria Math" w:hAnsi="Cambria Math" w:cs="Cambria Math"/>
          <w:i/>
        </w:rPr>
        <w:t>r − P_loss;     |r| ≤ 0.05 kW</w:t>
      </w:r>
      <w:r>
        <w:rPr>
          <w:rFonts w:cs="Times New Roman"/>
        </w:rPr>
        <w:t xml:space="preserve">      (7)</w:t>
      </w:r>
    </w:p>
    <w:p w:rsidR="00913E61" w:rsidRDefault="006D367D">
      <w:r>
        <w:rPr>
          <w:rFonts w:cs="Times New Roman"/>
          <w:b/>
        </w:rPr>
        <w:t>Projection.</w:t>
      </w:r>
      <w:r>
        <w:rPr>
          <w:rFonts w:cs="Times New Roman"/>
        </w:rPr>
        <w:t xml:space="preserve"> For a request with set-point s the shield looks for the largest scale factor that is safe:</w:t>
      </w:r>
    </w:p>
    <w:p w:rsidR="00913E61" w:rsidRDefault="006D367D">
      <w:pPr>
        <w:spacing w:after="120" w:line="276" w:lineRule="auto"/>
        <w:jc w:val="center"/>
      </w:pPr>
      <w:r>
        <w:rPr>
          <w:rFonts w:ascii="Cambria Math" w:eastAsia="Cambria Math" w:hAnsi="Cambria Math" w:cs="Cambria Math"/>
          <w:i/>
        </w:rPr>
        <w:t>λ* = max { λ ∈ [0, 1] : safe(λ · s) },     safe(x) = no new or worse violation when x is applied</w:t>
      </w:r>
      <w:r>
        <w:rPr>
          <w:rFonts w:cs="Times New Roman"/>
        </w:rPr>
        <w:t xml:space="preserve">      (8)</w:t>
      </w:r>
    </w:p>
    <w:p w:rsidR="00913E61" w:rsidRDefault="006D367D">
      <w:r>
        <w:rPr>
          <w:rFonts w:cs="Times New Roman"/>
        </w:rPr>
        <w:t>If safe(</w:t>
      </w:r>
      <w:r>
        <w:rPr>
          <w:rFonts w:cs="Times New Roman"/>
        </w:rPr>
        <w:t xml:space="preserve">s) holds, λ* = 1 and the action is approved. Otherwise bisection is used: with lo = 0 and hi = 1, the midpoint replaces lo when it is safe and hi otherwise; 40 halvings are used for the local limits (resolution 2^−40) and 14 for power-flow limits (about 6 </w:t>
      </w:r>
      <w:r>
        <w:rPr>
          <w:rFonts w:cs="Times New Roman"/>
        </w:rPr>
        <w:t>× 10^−5). For import and export actions the power after projection is |E0 + λ (E_req − E0)|, so the scaling moves the node's exchange between its neutral value and the request. The scaled power is rounded down to six places and checked again, up to four ti</w:t>
      </w:r>
      <w:r>
        <w:rPr>
          <w:rFonts w:cs="Times New Roman"/>
        </w:rPr>
        <w:t>mes with λ reduced by 0.1 % each time, so the executed action is exactly the verified action. A projection below 0.05 kW, or one that would turn an import into an export or the reverse, is rejected.</w:t>
      </w:r>
    </w:p>
    <w:p w:rsidR="00913E61" w:rsidRDefault="006D367D">
      <w:r>
        <w:rPr>
          <w:rFonts w:cs="Times New Roman"/>
          <w:b/>
        </w:rPr>
        <w:t>Attribution.</w:t>
      </w:r>
      <w:r>
        <w:rPr>
          <w:rFonts w:cs="Times New Roman"/>
        </w:rPr>
        <w:t xml:space="preserve"> Let V(x) be the set of violations of a state x and ex(v) the excess of a violation v beyond its limit. For the state after an action a and the no-action state 0, the violations blamed on the action are:</w:t>
      </w:r>
    </w:p>
    <w:p w:rsidR="00913E61" w:rsidRDefault="006D367D">
      <w:pPr>
        <w:spacing w:after="120" w:line="276" w:lineRule="auto"/>
        <w:jc w:val="center"/>
      </w:pPr>
      <w:r>
        <w:rPr>
          <w:rFonts w:ascii="Cambria Math" w:eastAsia="Cambria Math" w:hAnsi="Cambria Math" w:cs="Cambria Math"/>
          <w:i/>
        </w:rPr>
        <w:t>V_caused(a) = { v ∈ V(after a) : v ∉ V(0)  or  ex(v)</w:t>
      </w:r>
      <w:r>
        <w:rPr>
          <w:rFonts w:ascii="Cambria Math" w:eastAsia="Cambria Math" w:hAnsi="Cambria Math" w:cs="Cambria Math"/>
          <w:i/>
        </w:rPr>
        <w:t xml:space="preserve"> &gt; ex_0(v) + 10^−4 }</w:t>
      </w:r>
      <w:r>
        <w:rPr>
          <w:rFonts w:cs="Times New Roman"/>
        </w:rPr>
        <w:t xml:space="preserve">      (9)</w:t>
      </w:r>
    </w:p>
    <w:p w:rsidR="00913E61" w:rsidRDefault="006D367D">
      <w:r>
        <w:rPr>
          <w:rFonts w:cs="Times New Roman"/>
          <w:b/>
        </w:rPr>
        <w:t>Audit chain.</w:t>
      </w:r>
      <w:r>
        <w:rPr>
          <w:rFonts w:cs="Times New Roman"/>
        </w:rPr>
        <w:t xml:space="preserve"> With h_0 a string of 64 zeros and for the i-th event with identifier id, run r, step k, simulated time t and canonical JSON payload p:</w:t>
      </w:r>
    </w:p>
    <w:p w:rsidR="00913E61" w:rsidRDefault="006D367D">
      <w:pPr>
        <w:spacing w:after="120" w:line="276" w:lineRule="auto"/>
        <w:jc w:val="center"/>
      </w:pPr>
      <w:r>
        <w:rPr>
          <w:rFonts w:ascii="Cambria Math" w:eastAsia="Cambria Math" w:hAnsi="Cambria Math" w:cs="Cambria Math"/>
          <w:i/>
        </w:rPr>
        <w:t>h_i = SHA-256( h_{i−1} ‖ canon([id_i, r, k, t_i]) ‖ canon(p_i) )</w:t>
      </w:r>
      <w:r>
        <w:rPr>
          <w:rFonts w:cs="Times New Roman"/>
        </w:rPr>
        <w:t xml:space="preserve">      (10)</w:t>
      </w:r>
    </w:p>
    <w:p w:rsidR="00913E61" w:rsidRDefault="006D367D">
      <w:pPr>
        <w:pStyle w:val="Heading2"/>
      </w:pPr>
      <w:r>
        <w:t>6.6</w:t>
      </w:r>
      <w:r>
        <w:t xml:space="preserve"> Agents, Providers and Fallback</w:t>
      </w:r>
    </w:p>
    <w:p w:rsidR="00913E61" w:rsidRDefault="006D367D">
      <w:r>
        <w:rPr>
          <w:rFonts w:cs="Times New Roman"/>
        </w:rPr>
        <w:t xml:space="preserve">Three agents control the three nodes: </w:t>
      </w:r>
      <w:r>
        <w:rPr>
          <w:rFonts w:ascii="Consolas" w:eastAsia="Consolas" w:hAnsi="Consolas" w:cs="Consolas"/>
          <w:sz w:val="21"/>
        </w:rPr>
        <w:t>prosumer_01</w:t>
      </w:r>
      <w:r>
        <w:rPr>
          <w:rFonts w:cs="Times New Roman"/>
        </w:rPr>
        <w:t xml:space="preserve"> (residential prosumer, node_1, 6 kWp, 10 kWh), </w:t>
      </w:r>
      <w:r>
        <w:rPr>
          <w:rFonts w:ascii="Consolas" w:eastAsia="Consolas" w:hAnsi="Consolas" w:cs="Consolas"/>
          <w:sz w:val="21"/>
        </w:rPr>
        <w:t>ev_01</w:t>
      </w:r>
      <w:r>
        <w:rPr>
          <w:rFonts w:cs="Times New Roman"/>
        </w:rPr>
        <w:t xml:space="preserve"> (EV and storage, node_2, 40 kWh, 7.4 kW, charge only by default) and </w:t>
      </w:r>
      <w:r>
        <w:rPr>
          <w:rFonts w:ascii="Consolas" w:eastAsia="Consolas" w:hAnsi="Consolas" w:cs="Consolas"/>
          <w:sz w:val="21"/>
        </w:rPr>
        <w:t>renewable_01</w:t>
      </w:r>
      <w:r>
        <w:rPr>
          <w:rFonts w:cs="Times New Roman"/>
        </w:rPr>
        <w:t xml:space="preserve"> (renewable prosumer, node_3, 20 kWp, 30</w:t>
      </w:r>
      <w:r>
        <w:rPr>
          <w:rFonts w:cs="Times New Roman"/>
        </w:rPr>
        <w:t xml:space="preserve"> kWh). They share the </w:t>
      </w:r>
      <w:r>
        <w:rPr>
          <w:rFonts w:ascii="Consolas" w:eastAsia="Consolas" w:hAnsi="Consolas" w:cs="Consolas"/>
          <w:sz w:val="21"/>
        </w:rPr>
        <w:t>BaseAgent</w:t>
      </w:r>
      <w:r>
        <w:rPr>
          <w:rFonts w:cs="Times New Roman"/>
        </w:rPr>
        <w:t xml:space="preserve"> class; the subclasses differ only in the extra context they add. A proposal is an </w:t>
      </w:r>
      <w:r>
        <w:rPr>
          <w:rFonts w:ascii="Consolas" w:eastAsia="Consolas" w:hAnsi="Consolas" w:cs="Consolas"/>
          <w:sz w:val="21"/>
        </w:rPr>
        <w:t>EnergyAction</w:t>
      </w:r>
      <w:r>
        <w:rPr>
          <w:rFonts w:cs="Times New Roman"/>
        </w:rPr>
        <w:t>: one of seven action types (charge, discharge, import, export, curtail, shift load, idle), a power in kW, a duration, an optional</w:t>
      </w:r>
      <w:r>
        <w:rPr>
          <w:rFonts w:cs="Times New Roman"/>
        </w:rPr>
        <w:t xml:space="preserve"> target node, up to eight reason codes and a confidence.</w:t>
      </w:r>
    </w:p>
    <w:p w:rsidR="00913E61" w:rsidRDefault="006D367D">
      <w:r>
        <w:rPr>
          <w:rFonts w:cs="Times New Roman"/>
        </w:rPr>
        <w:t xml:space="preserve">The action schema is strict: unknown fields are forbidden; power must be finite and between 0 and 1,000,000 kW; the duration lies between 1 and 1,440 minutes; reason codes must match </w:t>
      </w:r>
      <w:r>
        <w:rPr>
          <w:rFonts w:ascii="Consolas" w:eastAsia="Consolas" w:hAnsi="Consolas" w:cs="Consolas"/>
          <w:sz w:val="21"/>
        </w:rPr>
        <w:lastRenderedPageBreak/>
        <w:t>[A-Z0-9_]{1,48}</w:t>
      </w:r>
      <w:r>
        <w:rPr>
          <w:rFonts w:cs="Times New Roman"/>
        </w:rPr>
        <w:t>.</w:t>
      </w:r>
      <w:r>
        <w:rPr>
          <w:rFonts w:cs="Times New Roman"/>
        </w:rPr>
        <w:t xml:space="preserve"> An answer that fails the schema becomes a provider error and never reaches the shield as an action.</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LLM providers</w:t>
      </w:r>
    </w:p>
    <w:tbl>
      <w:tblPr>
        <w:tblStyle w:val="TableGrid"/>
        <w:tblW w:w="0" w:type="auto"/>
        <w:jc w:val="center"/>
        <w:tblLook w:val="04A0" w:firstRow="1" w:lastRow="0" w:firstColumn="1" w:lastColumn="0" w:noHBand="0" w:noVBand="1"/>
      </w:tblPr>
      <w:tblGrid>
        <w:gridCol w:w="1709"/>
        <w:gridCol w:w="5534"/>
        <w:gridCol w:w="1999"/>
      </w:tblGrid>
      <w:tr w:rsidR="00913E61">
        <w:trPr>
          <w:cantSplit/>
          <w:tblHeader/>
          <w:jc w:val="center"/>
        </w:trPr>
        <w:tc>
          <w:tcPr>
            <w:tcW w:w="1728" w:type="dxa"/>
            <w:shd w:val="clear" w:color="auto" w:fill="1B2A41"/>
          </w:tcPr>
          <w:p w:rsidR="00913E61" w:rsidRDefault="006D367D">
            <w:pPr>
              <w:spacing w:after="40" w:line="240" w:lineRule="auto"/>
              <w:jc w:val="center"/>
            </w:pPr>
            <w:r>
              <w:rPr>
                <w:rFonts w:cs="Times New Roman"/>
                <w:b/>
                <w:color w:val="FFFFFF"/>
                <w:sz w:val="19"/>
              </w:rPr>
              <w:t>Provider</w:t>
            </w:r>
          </w:p>
        </w:tc>
        <w:tc>
          <w:tcPr>
            <w:tcW w:w="5616" w:type="dxa"/>
            <w:shd w:val="clear" w:color="auto" w:fill="1B2A41"/>
          </w:tcPr>
          <w:p w:rsidR="00913E61" w:rsidRDefault="006D367D">
            <w:pPr>
              <w:spacing w:after="40" w:line="240" w:lineRule="auto"/>
              <w:jc w:val="center"/>
            </w:pPr>
            <w:r>
              <w:rPr>
                <w:rFonts w:cs="Times New Roman"/>
                <w:b/>
                <w:color w:val="FFFFFF"/>
                <w:sz w:val="19"/>
              </w:rPr>
              <w:t>Behaviour</w:t>
            </w:r>
          </w:p>
        </w:tc>
        <w:tc>
          <w:tcPr>
            <w:tcW w:w="2016" w:type="dxa"/>
            <w:shd w:val="clear" w:color="auto" w:fill="1B2A41"/>
          </w:tcPr>
          <w:p w:rsidR="00913E61" w:rsidRDefault="006D367D">
            <w:pPr>
              <w:spacing w:after="40" w:line="240" w:lineRule="auto"/>
              <w:jc w:val="center"/>
            </w:pPr>
            <w:r>
              <w:rPr>
                <w:rFonts w:cs="Times New Roman"/>
                <w:b/>
                <w:color w:val="FFFFFF"/>
                <w:sz w:val="19"/>
              </w:rPr>
              <w:t>Used for</w:t>
            </w:r>
          </w:p>
        </w:tc>
      </w:tr>
      <w:tr w:rsidR="00913E61">
        <w:trPr>
          <w:cantSplit/>
          <w:jc w:val="center"/>
        </w:trPr>
        <w:tc>
          <w:tcPr>
            <w:tcW w:w="1728" w:type="dxa"/>
          </w:tcPr>
          <w:p w:rsidR="00913E61" w:rsidRDefault="006D367D">
            <w:pPr>
              <w:spacing w:after="40" w:line="240" w:lineRule="auto"/>
              <w:jc w:val="left"/>
            </w:pPr>
            <w:r>
              <w:rPr>
                <w:rFonts w:cs="Times New Roman"/>
                <w:sz w:val="19"/>
              </w:rPr>
              <w:t>mock</w:t>
            </w:r>
          </w:p>
        </w:tc>
        <w:tc>
          <w:tcPr>
            <w:tcW w:w="5616" w:type="dxa"/>
          </w:tcPr>
          <w:p w:rsidR="00913E61" w:rsidRDefault="006D367D">
            <w:pPr>
              <w:spacing w:after="40" w:line="240" w:lineRule="auto"/>
              <w:jc w:val="left"/>
            </w:pPr>
            <w:r>
              <w:rPr>
                <w:rFonts w:cs="Times New Roman"/>
                <w:sz w:val="19"/>
              </w:rPr>
              <w:t xml:space="preserve">Deterministic stand-in for a language model: the transparent cost-aware </w:t>
            </w:r>
            <w:r>
              <w:rPr>
                <w:rFonts w:cs="Times New Roman"/>
                <w:sz w:val="19"/>
              </w:rPr>
              <w:t>policy plus seeded imperfections (oversized or full-rating requests)</w:t>
            </w:r>
          </w:p>
        </w:tc>
        <w:tc>
          <w:tcPr>
            <w:tcW w:w="2016" w:type="dxa"/>
          </w:tcPr>
          <w:p w:rsidR="00913E61" w:rsidRDefault="006D367D">
            <w:pPr>
              <w:spacing w:after="40" w:line="240" w:lineRule="auto"/>
              <w:jc w:val="left"/>
            </w:pPr>
            <w:r>
              <w:rPr>
                <w:rFonts w:cs="Times New Roman"/>
                <w:sz w:val="19"/>
              </w:rPr>
              <w:t>All measured results</w:t>
            </w:r>
          </w:p>
        </w:tc>
      </w:tr>
      <w:tr w:rsidR="00913E61">
        <w:trPr>
          <w:cantSplit/>
          <w:jc w:val="center"/>
        </w:trPr>
        <w:tc>
          <w:tcPr>
            <w:tcW w:w="1728" w:type="dxa"/>
          </w:tcPr>
          <w:p w:rsidR="00913E61" w:rsidRDefault="006D367D">
            <w:pPr>
              <w:spacing w:after="40" w:line="240" w:lineRule="auto"/>
              <w:jc w:val="left"/>
            </w:pPr>
            <w:r>
              <w:rPr>
                <w:rFonts w:cs="Times New Roman"/>
                <w:sz w:val="19"/>
              </w:rPr>
              <w:t>api</w:t>
            </w:r>
          </w:p>
        </w:tc>
        <w:tc>
          <w:tcPr>
            <w:tcW w:w="5616" w:type="dxa"/>
          </w:tcPr>
          <w:p w:rsidR="00913E61" w:rsidRDefault="006D367D">
            <w:pPr>
              <w:spacing w:after="40" w:line="240" w:lineRule="auto"/>
              <w:jc w:val="left"/>
            </w:pPr>
            <w:r>
              <w:rPr>
                <w:rFonts w:cs="Times New Roman"/>
                <w:sz w:val="19"/>
              </w:rPr>
              <w:t xml:space="preserve">HTTP tool-calling provider (Anthropic or OpenAI wire format); the answer must be one </w:t>
            </w:r>
            <w:r>
              <w:rPr>
                <w:rFonts w:ascii="Consolas" w:eastAsia="Consolas" w:hAnsi="Consolas" w:cs="Consolas"/>
                <w:sz w:val="16"/>
              </w:rPr>
              <w:t>propose_energy_action</w:t>
            </w:r>
            <w:r>
              <w:rPr>
                <w:rFonts w:cs="Times New Roman"/>
                <w:sz w:val="19"/>
              </w:rPr>
              <w:t xml:space="preserve"> call that validates against </w:t>
            </w:r>
            <w:r>
              <w:rPr>
                <w:rFonts w:ascii="Consolas" w:eastAsia="Consolas" w:hAnsi="Consolas" w:cs="Consolas"/>
                <w:sz w:val="16"/>
              </w:rPr>
              <w:t>EnergyAction</w:t>
            </w:r>
          </w:p>
        </w:tc>
        <w:tc>
          <w:tcPr>
            <w:tcW w:w="2016" w:type="dxa"/>
          </w:tcPr>
          <w:p w:rsidR="00913E61" w:rsidRDefault="006D367D">
            <w:pPr>
              <w:spacing w:after="40" w:line="240" w:lineRule="auto"/>
              <w:jc w:val="left"/>
            </w:pPr>
            <w:r>
              <w:rPr>
                <w:rFonts w:cs="Times New Roman"/>
                <w:sz w:val="19"/>
              </w:rPr>
              <w:t xml:space="preserve">Implemented, </w:t>
            </w:r>
            <w:r>
              <w:rPr>
                <w:rFonts w:cs="Times New Roman"/>
                <w:sz w:val="19"/>
              </w:rPr>
              <w:t>not run live</w:t>
            </w:r>
          </w:p>
        </w:tc>
      </w:tr>
      <w:tr w:rsidR="00913E61">
        <w:trPr>
          <w:cantSplit/>
          <w:jc w:val="center"/>
        </w:trPr>
        <w:tc>
          <w:tcPr>
            <w:tcW w:w="1728" w:type="dxa"/>
          </w:tcPr>
          <w:p w:rsidR="00913E61" w:rsidRDefault="006D367D">
            <w:pPr>
              <w:spacing w:after="40" w:line="240" w:lineRule="auto"/>
              <w:jc w:val="left"/>
            </w:pPr>
            <w:r>
              <w:rPr>
                <w:rFonts w:cs="Times New Roman"/>
                <w:sz w:val="19"/>
              </w:rPr>
              <w:t>baseline</w:t>
            </w:r>
          </w:p>
        </w:tc>
        <w:tc>
          <w:tcPr>
            <w:tcW w:w="5616" w:type="dxa"/>
          </w:tcPr>
          <w:p w:rsidR="00913E61" w:rsidRDefault="006D367D">
            <w:pPr>
              <w:spacing w:after="40" w:line="240" w:lineRule="auto"/>
              <w:jc w:val="left"/>
            </w:pPr>
            <w:r>
              <w:rPr>
                <w:rFonts w:cs="Times New Roman"/>
                <w:sz w:val="19"/>
              </w:rPr>
              <w:t>Non-LLM time-of-use rules that ignore solar surplus and grid stress</w:t>
            </w:r>
          </w:p>
        </w:tc>
        <w:tc>
          <w:tcPr>
            <w:tcW w:w="2016" w:type="dxa"/>
          </w:tcPr>
          <w:p w:rsidR="00913E61" w:rsidRDefault="006D367D">
            <w:pPr>
              <w:spacing w:after="40" w:line="240" w:lineRule="auto"/>
              <w:jc w:val="left"/>
            </w:pPr>
            <w:r>
              <w:rPr>
                <w:rFonts w:cs="Times New Roman"/>
                <w:sz w:val="19"/>
              </w:rPr>
              <w:t>Rule baseline arm</w:t>
            </w:r>
          </w:p>
        </w:tc>
      </w:tr>
      <w:tr w:rsidR="00913E61">
        <w:trPr>
          <w:cantSplit/>
          <w:jc w:val="center"/>
        </w:trPr>
        <w:tc>
          <w:tcPr>
            <w:tcW w:w="1728" w:type="dxa"/>
          </w:tcPr>
          <w:p w:rsidR="00913E61" w:rsidRDefault="006D367D">
            <w:pPr>
              <w:spacing w:after="40" w:line="240" w:lineRule="auto"/>
              <w:jc w:val="left"/>
            </w:pPr>
            <w:r>
              <w:rPr>
                <w:rFonts w:cs="Times New Roman"/>
                <w:sz w:val="19"/>
              </w:rPr>
              <w:t>failing</w:t>
            </w:r>
          </w:p>
        </w:tc>
        <w:tc>
          <w:tcPr>
            <w:tcW w:w="5616" w:type="dxa"/>
          </w:tcPr>
          <w:p w:rsidR="00913E61" w:rsidRDefault="006D367D">
            <w:pPr>
              <w:spacing w:after="40" w:line="240" w:lineRule="auto"/>
              <w:jc w:val="left"/>
            </w:pPr>
            <w:r>
              <w:rPr>
                <w:rFonts w:cs="Times New Roman"/>
                <w:sz w:val="19"/>
              </w:rPr>
              <w:t>Always raises an unavailability error to exercise the fallback path</w:t>
            </w:r>
          </w:p>
        </w:tc>
        <w:tc>
          <w:tcPr>
            <w:tcW w:w="2016" w:type="dxa"/>
          </w:tcPr>
          <w:p w:rsidR="00913E61" w:rsidRDefault="006D367D">
            <w:pPr>
              <w:spacing w:after="40" w:line="240" w:lineRule="auto"/>
              <w:jc w:val="left"/>
            </w:pPr>
            <w:r>
              <w:rPr>
                <w:rFonts w:cs="Times New Roman"/>
                <w:sz w:val="19"/>
              </w:rPr>
              <w:t>Tests</w:t>
            </w:r>
          </w:p>
        </w:tc>
      </w:tr>
      <w:tr w:rsidR="00913E61">
        <w:trPr>
          <w:cantSplit/>
          <w:jc w:val="center"/>
        </w:trPr>
        <w:tc>
          <w:tcPr>
            <w:tcW w:w="1728" w:type="dxa"/>
          </w:tcPr>
          <w:p w:rsidR="00913E61" w:rsidRDefault="006D367D">
            <w:pPr>
              <w:spacing w:after="40" w:line="240" w:lineRule="auto"/>
              <w:jc w:val="left"/>
            </w:pPr>
            <w:r>
              <w:rPr>
                <w:rFonts w:cs="Times New Roman"/>
                <w:sz w:val="19"/>
              </w:rPr>
              <w:t>fault-injecting wrapper</w:t>
            </w:r>
          </w:p>
        </w:tc>
        <w:tc>
          <w:tcPr>
            <w:tcW w:w="5616" w:type="dxa"/>
          </w:tcPr>
          <w:p w:rsidR="00913E61" w:rsidRDefault="006D367D">
            <w:pPr>
              <w:spacing w:after="40" w:line="240" w:lineRule="auto"/>
              <w:jc w:val="left"/>
            </w:pPr>
            <w:r>
              <w:rPr>
                <w:rFonts w:cs="Times New Roman"/>
                <w:sz w:val="19"/>
              </w:rPr>
              <w:t>Replaces chosen agent/step proposals wi</w:t>
            </w:r>
            <w:r>
              <w:rPr>
                <w:rFonts w:cs="Times New Roman"/>
                <w:sz w:val="19"/>
              </w:rPr>
              <w:t>th unsafe or malformed ones (scenario faults)</w:t>
            </w:r>
          </w:p>
        </w:tc>
        <w:tc>
          <w:tcPr>
            <w:tcW w:w="2016" w:type="dxa"/>
          </w:tcPr>
          <w:p w:rsidR="00913E61" w:rsidRDefault="006D367D">
            <w:pPr>
              <w:spacing w:after="40" w:line="240" w:lineRule="auto"/>
              <w:jc w:val="left"/>
            </w:pPr>
            <w:r>
              <w:rPr>
                <w:rFonts w:cs="Times New Roman"/>
                <w:sz w:val="19"/>
              </w:rPr>
              <w:t>Agent arms</w:t>
            </w:r>
          </w:p>
        </w:tc>
      </w:tr>
    </w:tbl>
    <w:p w:rsidR="00913E61" w:rsidRDefault="00913E61">
      <w:pPr>
        <w:spacing w:after="40" w:line="144" w:lineRule="auto"/>
      </w:pPr>
    </w:p>
    <w:p w:rsidR="00913E61" w:rsidRDefault="006D367D">
      <w:r>
        <w:rPr>
          <w:rFonts w:cs="Times New Roman"/>
          <w:b/>
        </w:rPr>
        <w:t>Fallback.</w:t>
      </w:r>
      <w:r>
        <w:rPr>
          <w:rFonts w:cs="Times New Roman"/>
        </w:rPr>
        <w:t xml:space="preserve"> </w:t>
      </w:r>
      <w:r>
        <w:rPr>
          <w:rFonts w:ascii="Consolas" w:eastAsia="Consolas" w:hAnsi="Consolas" w:cs="Consolas"/>
          <w:sz w:val="21"/>
        </w:rPr>
        <w:t>BaseAgent.decide</w:t>
      </w:r>
      <w:r>
        <w:rPr>
          <w:rFonts w:cs="Times New Roman"/>
        </w:rPr>
        <w:t xml:space="preserve"> waits for the provider with a timeout (20 s by default). If the provider is unavailable, times out, or returns an invalid answer, the agent uses the deterministic cost-aw</w:t>
      </w:r>
      <w:r>
        <w:rPr>
          <w:rFonts w:cs="Times New Roman"/>
        </w:rPr>
        <w:t xml:space="preserve">are policy and labels the decision </w:t>
      </w:r>
      <w:r>
        <w:rPr>
          <w:rFonts w:ascii="Consolas" w:eastAsia="Consolas" w:hAnsi="Consolas" w:cs="Consolas"/>
          <w:sz w:val="21"/>
        </w:rPr>
        <w:t>fallback</w:t>
      </w:r>
      <w:r>
        <w:rPr>
          <w:rFonts w:cs="Times New Roman"/>
        </w:rPr>
        <w:t xml:space="preserve"> with the reason; it is shielded like any other. In the experiment, the fallback rate was 0.2 % of decisions, all from the injected malformed output at step 6 of the </w:t>
      </w:r>
      <w:r>
        <w:rPr>
          <w:rFonts w:ascii="Consolas" w:eastAsia="Consolas" w:hAnsi="Consolas" w:cs="Consolas"/>
          <w:sz w:val="21"/>
        </w:rPr>
        <w:t>unsafe_ai_action</w:t>
      </w:r>
      <w:r>
        <w:rPr>
          <w:rFonts w:cs="Times New Roman"/>
        </w:rPr>
        <w:t xml:space="preserve"> scenario.</w:t>
      </w:r>
    </w:p>
    <w:p w:rsidR="00913E61" w:rsidRDefault="006D367D">
      <w:r>
        <w:rPr>
          <w:rFonts w:cs="Times New Roman"/>
          <w:b/>
        </w:rPr>
        <w:t>The deterministic po</w:t>
      </w:r>
      <w:r>
        <w:rPr>
          <w:rFonts w:cs="Times New Roman"/>
          <w:b/>
        </w:rPr>
        <w:t>licy.</w:t>
      </w:r>
      <w:r>
        <w:rPr>
          <w:rFonts w:cs="Times New Roman"/>
        </w:rPr>
        <w:t xml:space="preserve"> The cost-aware policy is a transparent set of rules, not an optimiser, and no optimality is claimed: it absorbs surplus solar into the battery, curtails when the voltage is high and the battery is full, discharges to support the grid or at high price</w:t>
      </w:r>
      <w:r>
        <w:rPr>
          <w:rFonts w:cs="Times New Roman"/>
        </w:rPr>
        <w:t>s, charges the EV towards its target when the price allows, and otherwise idles. It underlies the mock provider and the fallback. The rule baseline is simpler and ignores solar and grid state.</w:t>
      </w:r>
    </w:p>
    <w:p w:rsidR="00913E61" w:rsidRDefault="006D367D">
      <w:pPr>
        <w:pStyle w:val="Heading2"/>
      </w:pPr>
      <w:r>
        <w:t>6.7 Symbolic Safety Shield and Projection</w:t>
      </w:r>
    </w:p>
    <w:p w:rsidR="00913E61" w:rsidRDefault="006D367D">
      <w:r>
        <w:rPr>
          <w:rFonts w:ascii="Consolas" w:eastAsia="Consolas" w:hAnsi="Consolas" w:cs="Consolas"/>
          <w:sz w:val="21"/>
        </w:rPr>
        <w:t>SymbolicSafetyShield.evaluate</w:t>
      </w:r>
      <w:r>
        <w:rPr>
          <w:rFonts w:cs="Times New Roman"/>
        </w:rPr>
        <w:t xml:space="preserve"> receives one </w:t>
      </w:r>
      <w:r>
        <w:rPr>
          <w:rFonts w:ascii="Consolas" w:eastAsia="Consolas" w:hAnsi="Consolas" w:cs="Consolas"/>
          <w:sz w:val="21"/>
        </w:rPr>
        <w:t>EnergyAction</w:t>
      </w:r>
      <w:r>
        <w:rPr>
          <w:rFonts w:cs="Times New Roman"/>
        </w:rPr>
        <w:t>, a read-only view of the node, a function that runs a trial power flow for a candidate set-point (including the set-points already accepted in the step), and the current grid state. Its ten checks run</w:t>
      </w:r>
      <w:r>
        <w:rPr>
          <w:rFonts w:cs="Times New Roman"/>
        </w:rPr>
        <w:t xml:space="preserve"> in a fixed order, grouped by the violation codes they can raise; the dashboard shows the same ten names.</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The ten shield checks (25 violation codes)</w:t>
      </w:r>
    </w:p>
    <w:tbl>
      <w:tblPr>
        <w:tblStyle w:val="TableGrid"/>
        <w:tblW w:w="0" w:type="auto"/>
        <w:jc w:val="center"/>
        <w:tblLook w:val="04A0" w:firstRow="1" w:lastRow="0" w:firstColumn="1" w:lastColumn="0" w:noHBand="0" w:noVBand="1"/>
      </w:tblPr>
      <w:tblGrid>
        <w:gridCol w:w="502"/>
        <w:gridCol w:w="1874"/>
        <w:gridCol w:w="790"/>
        <w:gridCol w:w="6076"/>
      </w:tblGrid>
      <w:tr w:rsidR="00913E61">
        <w:trPr>
          <w:cantSplit/>
          <w:tblHeader/>
          <w:jc w:val="center"/>
        </w:trPr>
        <w:tc>
          <w:tcPr>
            <w:tcW w:w="504" w:type="dxa"/>
            <w:shd w:val="clear" w:color="auto" w:fill="1B2A41"/>
          </w:tcPr>
          <w:p w:rsidR="00913E61" w:rsidRDefault="006D367D">
            <w:pPr>
              <w:spacing w:after="40" w:line="240" w:lineRule="auto"/>
              <w:jc w:val="center"/>
            </w:pPr>
            <w:r>
              <w:rPr>
                <w:rFonts w:cs="Times New Roman"/>
                <w:b/>
                <w:color w:val="FFFFFF"/>
                <w:sz w:val="19"/>
              </w:rPr>
              <w:t>#</w:t>
            </w:r>
          </w:p>
        </w:tc>
        <w:tc>
          <w:tcPr>
            <w:tcW w:w="1872" w:type="dxa"/>
            <w:shd w:val="clear" w:color="auto" w:fill="1B2A41"/>
          </w:tcPr>
          <w:p w:rsidR="00913E61" w:rsidRDefault="006D367D">
            <w:pPr>
              <w:spacing w:after="40" w:line="240" w:lineRule="auto"/>
              <w:jc w:val="center"/>
            </w:pPr>
            <w:r>
              <w:rPr>
                <w:rFonts w:cs="Times New Roman"/>
                <w:b/>
                <w:color w:val="FFFFFF"/>
                <w:sz w:val="19"/>
              </w:rPr>
              <w:t>Check</w:t>
            </w:r>
          </w:p>
        </w:tc>
        <w:tc>
          <w:tcPr>
            <w:tcW w:w="792" w:type="dxa"/>
            <w:shd w:val="clear" w:color="auto" w:fill="1B2A41"/>
          </w:tcPr>
          <w:p w:rsidR="00913E61" w:rsidRDefault="006D367D">
            <w:pPr>
              <w:spacing w:after="40" w:line="240" w:lineRule="auto"/>
              <w:jc w:val="center"/>
            </w:pPr>
            <w:r>
              <w:rPr>
                <w:rFonts w:cs="Times New Roman"/>
                <w:b/>
                <w:color w:val="FFFFFF"/>
                <w:sz w:val="19"/>
              </w:rPr>
              <w:t>Codes</w:t>
            </w:r>
          </w:p>
        </w:tc>
        <w:tc>
          <w:tcPr>
            <w:tcW w:w="6192" w:type="dxa"/>
            <w:shd w:val="clear" w:color="auto" w:fill="1B2A41"/>
          </w:tcPr>
          <w:p w:rsidR="00913E61" w:rsidRDefault="006D367D">
            <w:pPr>
              <w:spacing w:after="40" w:line="240" w:lineRule="auto"/>
              <w:jc w:val="center"/>
            </w:pPr>
            <w:r>
              <w:rPr>
                <w:rFonts w:cs="Times New Roman"/>
                <w:b/>
                <w:color w:val="FFFFFF"/>
                <w:sz w:val="19"/>
              </w:rPr>
              <w:t>What it tests</w:t>
            </w:r>
          </w:p>
        </w:tc>
      </w:tr>
      <w:tr w:rsidR="00913E61">
        <w:trPr>
          <w:cantSplit/>
          <w:jc w:val="center"/>
        </w:trPr>
        <w:tc>
          <w:tcPr>
            <w:tcW w:w="504" w:type="dxa"/>
          </w:tcPr>
          <w:p w:rsidR="00913E61" w:rsidRDefault="006D367D">
            <w:pPr>
              <w:spacing w:after="40" w:line="240" w:lineRule="auto"/>
              <w:jc w:val="center"/>
            </w:pPr>
            <w:r>
              <w:rPr>
                <w:rFonts w:cs="Times New Roman"/>
                <w:sz w:val="19"/>
              </w:rPr>
              <w:t>1</w:t>
            </w:r>
          </w:p>
        </w:tc>
        <w:tc>
          <w:tcPr>
            <w:tcW w:w="1872" w:type="dxa"/>
          </w:tcPr>
          <w:p w:rsidR="00913E61" w:rsidRDefault="006D367D">
            <w:pPr>
              <w:spacing w:after="40" w:line="240" w:lineRule="auto"/>
              <w:jc w:val="left"/>
            </w:pPr>
            <w:r>
              <w:rPr>
                <w:rFonts w:cs="Times New Roman"/>
                <w:sz w:val="19"/>
              </w:rPr>
              <w:t>STRUCTURE</w:t>
            </w:r>
          </w:p>
        </w:tc>
        <w:tc>
          <w:tcPr>
            <w:tcW w:w="792" w:type="dxa"/>
          </w:tcPr>
          <w:p w:rsidR="00913E61" w:rsidRDefault="006D367D">
            <w:pPr>
              <w:spacing w:after="40" w:line="240" w:lineRule="auto"/>
              <w:jc w:val="center"/>
            </w:pPr>
            <w:r>
              <w:rPr>
                <w:rFonts w:cs="Times New Roman"/>
                <w:sz w:val="19"/>
              </w:rPr>
              <w:t>7</w:t>
            </w:r>
          </w:p>
        </w:tc>
        <w:tc>
          <w:tcPr>
            <w:tcW w:w="6192" w:type="dxa"/>
          </w:tcPr>
          <w:p w:rsidR="00913E61" w:rsidRDefault="006D367D">
            <w:pPr>
              <w:spacing w:after="40" w:line="240" w:lineRule="auto"/>
              <w:jc w:val="left"/>
            </w:pPr>
            <w:r>
              <w:rPr>
                <w:rFonts w:cs="Times New Roman"/>
                <w:sz w:val="19"/>
              </w:rPr>
              <w:t xml:space="preserve">Unknown or mismatched agent, </w:t>
            </w:r>
            <w:r>
              <w:rPr>
                <w:rFonts w:cs="Times New Roman"/>
                <w:sz w:val="19"/>
              </w:rPr>
              <w:t>node or target; non-finite or negative power; invalid node state; malformed type</w:t>
            </w:r>
          </w:p>
        </w:tc>
      </w:tr>
      <w:tr w:rsidR="00913E61">
        <w:trPr>
          <w:cantSplit/>
          <w:jc w:val="center"/>
        </w:trPr>
        <w:tc>
          <w:tcPr>
            <w:tcW w:w="504" w:type="dxa"/>
          </w:tcPr>
          <w:p w:rsidR="00913E61" w:rsidRDefault="006D367D">
            <w:pPr>
              <w:spacing w:after="40" w:line="240" w:lineRule="auto"/>
              <w:jc w:val="center"/>
            </w:pPr>
            <w:r>
              <w:rPr>
                <w:rFonts w:cs="Times New Roman"/>
                <w:sz w:val="19"/>
              </w:rPr>
              <w:t>2</w:t>
            </w:r>
          </w:p>
        </w:tc>
        <w:tc>
          <w:tcPr>
            <w:tcW w:w="1872" w:type="dxa"/>
          </w:tcPr>
          <w:p w:rsidR="00913E61" w:rsidRDefault="006D367D">
            <w:pPr>
              <w:spacing w:after="40" w:line="240" w:lineRule="auto"/>
              <w:jc w:val="left"/>
            </w:pPr>
            <w:r>
              <w:rPr>
                <w:rFonts w:cs="Times New Roman"/>
                <w:sz w:val="19"/>
              </w:rPr>
              <w:t>POWER_LIMITS</w:t>
            </w:r>
          </w:p>
        </w:tc>
        <w:tc>
          <w:tcPr>
            <w:tcW w:w="792" w:type="dxa"/>
          </w:tcPr>
          <w:p w:rsidR="00913E61" w:rsidRDefault="006D367D">
            <w:pPr>
              <w:spacing w:after="40" w:line="240" w:lineRule="auto"/>
              <w:jc w:val="center"/>
            </w:pPr>
            <w:r>
              <w:rPr>
                <w:rFonts w:cs="Times New Roman"/>
                <w:sz w:val="19"/>
              </w:rPr>
              <w:t>1</w:t>
            </w:r>
          </w:p>
        </w:tc>
        <w:tc>
          <w:tcPr>
            <w:tcW w:w="6192" w:type="dxa"/>
          </w:tcPr>
          <w:p w:rsidR="00913E61" w:rsidRDefault="006D367D">
            <w:pPr>
              <w:spacing w:after="40" w:line="240" w:lineRule="auto"/>
              <w:jc w:val="left"/>
            </w:pPr>
            <w:r>
              <w:rPr>
                <w:rFonts w:cs="Times New Roman"/>
                <w:sz w:val="19"/>
              </w:rPr>
              <w:t>Power larger than 5 times the node's reference power is implausible</w:t>
            </w:r>
          </w:p>
        </w:tc>
      </w:tr>
      <w:tr w:rsidR="00913E61">
        <w:trPr>
          <w:cantSplit/>
          <w:jc w:val="center"/>
        </w:trPr>
        <w:tc>
          <w:tcPr>
            <w:tcW w:w="504" w:type="dxa"/>
          </w:tcPr>
          <w:p w:rsidR="00913E61" w:rsidRDefault="006D367D">
            <w:pPr>
              <w:spacing w:after="40" w:line="240" w:lineRule="auto"/>
              <w:jc w:val="center"/>
            </w:pPr>
            <w:r>
              <w:rPr>
                <w:rFonts w:cs="Times New Roman"/>
                <w:sz w:val="19"/>
              </w:rPr>
              <w:t>3</w:t>
            </w:r>
          </w:p>
        </w:tc>
        <w:tc>
          <w:tcPr>
            <w:tcW w:w="1872" w:type="dxa"/>
          </w:tcPr>
          <w:p w:rsidR="00913E61" w:rsidRDefault="006D367D">
            <w:pPr>
              <w:spacing w:after="40" w:line="240" w:lineRule="auto"/>
              <w:jc w:val="left"/>
            </w:pPr>
            <w:r>
              <w:rPr>
                <w:rFonts w:cs="Times New Roman"/>
                <w:sz w:val="19"/>
              </w:rPr>
              <w:t>BATTERY</w:t>
            </w:r>
          </w:p>
        </w:tc>
        <w:tc>
          <w:tcPr>
            <w:tcW w:w="792" w:type="dxa"/>
          </w:tcPr>
          <w:p w:rsidR="00913E61" w:rsidRDefault="006D367D">
            <w:pPr>
              <w:spacing w:after="40" w:line="240" w:lineRule="auto"/>
              <w:jc w:val="center"/>
            </w:pPr>
            <w:r>
              <w:rPr>
                <w:rFonts w:cs="Times New Roman"/>
                <w:sz w:val="19"/>
              </w:rPr>
              <w:t>4</w:t>
            </w:r>
          </w:p>
        </w:tc>
        <w:tc>
          <w:tcPr>
            <w:tcW w:w="6192" w:type="dxa"/>
          </w:tcPr>
          <w:p w:rsidR="00913E61" w:rsidRDefault="006D367D">
            <w:pPr>
              <w:spacing w:after="40" w:line="240" w:lineRule="auto"/>
              <w:jc w:val="left"/>
            </w:pPr>
            <w:r>
              <w:rPr>
                <w:rFonts w:cs="Times New Roman"/>
                <w:sz w:val="19"/>
              </w:rPr>
              <w:t xml:space="preserve">Battery missing or unavailable; charge or discharge rating; state-of-charge </w:t>
            </w:r>
            <w:r>
              <w:rPr>
                <w:rFonts w:cs="Times New Roman"/>
                <w:sz w:val="19"/>
              </w:rPr>
              <w:t>window</w:t>
            </w:r>
          </w:p>
        </w:tc>
      </w:tr>
      <w:tr w:rsidR="00913E61">
        <w:trPr>
          <w:cantSplit/>
          <w:jc w:val="center"/>
        </w:trPr>
        <w:tc>
          <w:tcPr>
            <w:tcW w:w="504" w:type="dxa"/>
          </w:tcPr>
          <w:p w:rsidR="00913E61" w:rsidRDefault="006D367D">
            <w:pPr>
              <w:spacing w:after="40" w:line="240" w:lineRule="auto"/>
              <w:jc w:val="center"/>
            </w:pPr>
            <w:r>
              <w:rPr>
                <w:rFonts w:cs="Times New Roman"/>
                <w:sz w:val="19"/>
              </w:rPr>
              <w:t>4</w:t>
            </w:r>
          </w:p>
        </w:tc>
        <w:tc>
          <w:tcPr>
            <w:tcW w:w="1872" w:type="dxa"/>
          </w:tcPr>
          <w:p w:rsidR="00913E61" w:rsidRDefault="006D367D">
            <w:pPr>
              <w:spacing w:after="40" w:line="240" w:lineRule="auto"/>
              <w:jc w:val="left"/>
            </w:pPr>
            <w:r>
              <w:rPr>
                <w:rFonts w:cs="Times New Roman"/>
                <w:sz w:val="19"/>
              </w:rPr>
              <w:t>NODE_LIMITS</w:t>
            </w:r>
          </w:p>
        </w:tc>
        <w:tc>
          <w:tcPr>
            <w:tcW w:w="792" w:type="dxa"/>
          </w:tcPr>
          <w:p w:rsidR="00913E61" w:rsidRDefault="006D367D">
            <w:pPr>
              <w:spacing w:after="40" w:line="240" w:lineRule="auto"/>
              <w:jc w:val="center"/>
            </w:pPr>
            <w:r>
              <w:rPr>
                <w:rFonts w:cs="Times New Roman"/>
                <w:sz w:val="19"/>
              </w:rPr>
              <w:t>3</w:t>
            </w:r>
          </w:p>
        </w:tc>
        <w:tc>
          <w:tcPr>
            <w:tcW w:w="6192" w:type="dxa"/>
          </w:tcPr>
          <w:p w:rsidR="00913E61" w:rsidRDefault="006D367D">
            <w:pPr>
              <w:spacing w:after="40" w:line="240" w:lineRule="auto"/>
              <w:jc w:val="left"/>
            </w:pPr>
            <w:r>
              <w:rPr>
                <w:rFonts w:cs="Times New Roman"/>
                <w:sz w:val="19"/>
              </w:rPr>
              <w:t>Node import limit, node export limit, shiftable share of load</w:t>
            </w:r>
          </w:p>
        </w:tc>
      </w:tr>
      <w:tr w:rsidR="00913E61">
        <w:trPr>
          <w:cantSplit/>
          <w:jc w:val="center"/>
        </w:trPr>
        <w:tc>
          <w:tcPr>
            <w:tcW w:w="504" w:type="dxa"/>
          </w:tcPr>
          <w:p w:rsidR="00913E61" w:rsidRDefault="006D367D">
            <w:pPr>
              <w:spacing w:after="40" w:line="240" w:lineRule="auto"/>
              <w:jc w:val="center"/>
            </w:pPr>
            <w:r>
              <w:rPr>
                <w:rFonts w:cs="Times New Roman"/>
                <w:sz w:val="19"/>
              </w:rPr>
              <w:t>5</w:t>
            </w:r>
          </w:p>
        </w:tc>
        <w:tc>
          <w:tcPr>
            <w:tcW w:w="1872" w:type="dxa"/>
          </w:tcPr>
          <w:p w:rsidR="00913E61" w:rsidRDefault="006D367D">
            <w:pPr>
              <w:spacing w:after="40" w:line="240" w:lineRule="auto"/>
              <w:jc w:val="left"/>
            </w:pPr>
            <w:r>
              <w:rPr>
                <w:rFonts w:cs="Times New Roman"/>
                <w:sz w:val="19"/>
              </w:rPr>
              <w:t>POWER_BALANCE</w:t>
            </w:r>
          </w:p>
        </w:tc>
        <w:tc>
          <w:tcPr>
            <w:tcW w:w="792" w:type="dxa"/>
          </w:tcPr>
          <w:p w:rsidR="00913E61" w:rsidRDefault="006D367D">
            <w:pPr>
              <w:spacing w:after="40" w:line="240" w:lineRule="auto"/>
              <w:jc w:val="center"/>
            </w:pPr>
            <w:r>
              <w:rPr>
                <w:rFonts w:cs="Times New Roman"/>
                <w:sz w:val="19"/>
              </w:rPr>
              <w:t>3</w:t>
            </w:r>
          </w:p>
        </w:tc>
        <w:tc>
          <w:tcPr>
            <w:tcW w:w="6192" w:type="dxa"/>
          </w:tcPr>
          <w:p w:rsidR="00913E61" w:rsidRDefault="006D367D">
            <w:pPr>
              <w:spacing w:after="40" w:line="240" w:lineRule="auto"/>
              <w:jc w:val="left"/>
            </w:pPr>
            <w:r>
              <w:rPr>
                <w:rFonts w:cs="Times New Roman"/>
                <w:sz w:val="19"/>
              </w:rPr>
              <w:t>Curtailment above generation; unreachable import/export direction; balance residual above 0.05 kW</w:t>
            </w:r>
          </w:p>
        </w:tc>
      </w:tr>
      <w:tr w:rsidR="00913E61">
        <w:trPr>
          <w:cantSplit/>
          <w:jc w:val="center"/>
        </w:trPr>
        <w:tc>
          <w:tcPr>
            <w:tcW w:w="504" w:type="dxa"/>
          </w:tcPr>
          <w:p w:rsidR="00913E61" w:rsidRDefault="006D367D">
            <w:pPr>
              <w:spacing w:after="40" w:line="240" w:lineRule="auto"/>
              <w:jc w:val="center"/>
            </w:pPr>
            <w:r>
              <w:rPr>
                <w:rFonts w:cs="Times New Roman"/>
                <w:sz w:val="19"/>
              </w:rPr>
              <w:t>6</w:t>
            </w:r>
          </w:p>
        </w:tc>
        <w:tc>
          <w:tcPr>
            <w:tcW w:w="1872" w:type="dxa"/>
          </w:tcPr>
          <w:p w:rsidR="00913E61" w:rsidRDefault="006D367D">
            <w:pPr>
              <w:spacing w:after="40" w:line="240" w:lineRule="auto"/>
              <w:jc w:val="left"/>
            </w:pPr>
            <w:r>
              <w:rPr>
                <w:rFonts w:cs="Times New Roman"/>
                <w:sz w:val="19"/>
              </w:rPr>
              <w:t>POWER_FLOW</w:t>
            </w:r>
          </w:p>
        </w:tc>
        <w:tc>
          <w:tcPr>
            <w:tcW w:w="792" w:type="dxa"/>
          </w:tcPr>
          <w:p w:rsidR="00913E61" w:rsidRDefault="006D367D">
            <w:pPr>
              <w:spacing w:after="40" w:line="240" w:lineRule="auto"/>
              <w:jc w:val="center"/>
            </w:pPr>
            <w:r>
              <w:rPr>
                <w:rFonts w:cs="Times New Roman"/>
                <w:sz w:val="19"/>
              </w:rPr>
              <w:t>1</w:t>
            </w:r>
          </w:p>
        </w:tc>
        <w:tc>
          <w:tcPr>
            <w:tcW w:w="6192" w:type="dxa"/>
          </w:tcPr>
          <w:p w:rsidR="00913E61" w:rsidRDefault="006D367D">
            <w:pPr>
              <w:spacing w:after="40" w:line="240" w:lineRule="auto"/>
              <w:jc w:val="left"/>
            </w:pPr>
            <w:r>
              <w:rPr>
                <w:rFonts w:cs="Times New Roman"/>
                <w:sz w:val="19"/>
              </w:rPr>
              <w:t>The AC power flow must converge</w:t>
            </w:r>
          </w:p>
        </w:tc>
      </w:tr>
      <w:tr w:rsidR="00913E61">
        <w:trPr>
          <w:cantSplit/>
          <w:jc w:val="center"/>
        </w:trPr>
        <w:tc>
          <w:tcPr>
            <w:tcW w:w="504" w:type="dxa"/>
          </w:tcPr>
          <w:p w:rsidR="00913E61" w:rsidRDefault="006D367D">
            <w:pPr>
              <w:spacing w:after="40" w:line="240" w:lineRule="auto"/>
              <w:jc w:val="center"/>
            </w:pPr>
            <w:r>
              <w:rPr>
                <w:rFonts w:cs="Times New Roman"/>
                <w:sz w:val="19"/>
              </w:rPr>
              <w:t>7</w:t>
            </w:r>
          </w:p>
        </w:tc>
        <w:tc>
          <w:tcPr>
            <w:tcW w:w="1872" w:type="dxa"/>
          </w:tcPr>
          <w:p w:rsidR="00913E61" w:rsidRDefault="006D367D">
            <w:pPr>
              <w:spacing w:after="40" w:line="240" w:lineRule="auto"/>
              <w:jc w:val="left"/>
            </w:pPr>
            <w:r>
              <w:rPr>
                <w:rFonts w:cs="Times New Roman"/>
                <w:sz w:val="19"/>
              </w:rPr>
              <w:t>VOLTAGE</w:t>
            </w:r>
          </w:p>
        </w:tc>
        <w:tc>
          <w:tcPr>
            <w:tcW w:w="792" w:type="dxa"/>
          </w:tcPr>
          <w:p w:rsidR="00913E61" w:rsidRDefault="006D367D">
            <w:pPr>
              <w:spacing w:after="40" w:line="240" w:lineRule="auto"/>
              <w:jc w:val="center"/>
            </w:pPr>
            <w:r>
              <w:rPr>
                <w:rFonts w:cs="Times New Roman"/>
                <w:sz w:val="19"/>
              </w:rPr>
              <w:t>2</w:t>
            </w:r>
          </w:p>
        </w:tc>
        <w:tc>
          <w:tcPr>
            <w:tcW w:w="6192" w:type="dxa"/>
          </w:tcPr>
          <w:p w:rsidR="00913E61" w:rsidRDefault="006D367D">
            <w:pPr>
              <w:spacing w:after="40" w:line="240" w:lineRule="auto"/>
              <w:jc w:val="left"/>
            </w:pPr>
            <w:r>
              <w:rPr>
                <w:rFonts w:cs="Times New Roman"/>
                <w:sz w:val="19"/>
              </w:rPr>
              <w:t>Every low-voltage bus within 0.95-1.05 pu</w:t>
            </w:r>
          </w:p>
        </w:tc>
      </w:tr>
      <w:tr w:rsidR="00913E61">
        <w:trPr>
          <w:cantSplit/>
          <w:jc w:val="center"/>
        </w:trPr>
        <w:tc>
          <w:tcPr>
            <w:tcW w:w="504" w:type="dxa"/>
          </w:tcPr>
          <w:p w:rsidR="00913E61" w:rsidRDefault="006D367D">
            <w:pPr>
              <w:spacing w:after="40" w:line="240" w:lineRule="auto"/>
              <w:jc w:val="center"/>
            </w:pPr>
            <w:r>
              <w:rPr>
                <w:rFonts w:cs="Times New Roman"/>
                <w:sz w:val="19"/>
              </w:rPr>
              <w:t>8</w:t>
            </w:r>
          </w:p>
        </w:tc>
        <w:tc>
          <w:tcPr>
            <w:tcW w:w="1872" w:type="dxa"/>
          </w:tcPr>
          <w:p w:rsidR="00913E61" w:rsidRDefault="006D367D">
            <w:pPr>
              <w:spacing w:after="40" w:line="240" w:lineRule="auto"/>
              <w:jc w:val="left"/>
            </w:pPr>
            <w:r>
              <w:rPr>
                <w:rFonts w:cs="Times New Roman"/>
                <w:sz w:val="19"/>
              </w:rPr>
              <w:t>LINE_LOADING</w:t>
            </w:r>
          </w:p>
        </w:tc>
        <w:tc>
          <w:tcPr>
            <w:tcW w:w="792" w:type="dxa"/>
          </w:tcPr>
          <w:p w:rsidR="00913E61" w:rsidRDefault="006D367D">
            <w:pPr>
              <w:spacing w:after="40" w:line="240" w:lineRule="auto"/>
              <w:jc w:val="center"/>
            </w:pPr>
            <w:r>
              <w:rPr>
                <w:rFonts w:cs="Times New Roman"/>
                <w:sz w:val="19"/>
              </w:rPr>
              <w:t>1</w:t>
            </w:r>
          </w:p>
        </w:tc>
        <w:tc>
          <w:tcPr>
            <w:tcW w:w="6192" w:type="dxa"/>
          </w:tcPr>
          <w:p w:rsidR="00913E61" w:rsidRDefault="006D367D">
            <w:pPr>
              <w:spacing w:after="40" w:line="240" w:lineRule="auto"/>
              <w:jc w:val="left"/>
            </w:pPr>
            <w:r>
              <w:rPr>
                <w:rFonts w:cs="Times New Roman"/>
                <w:sz w:val="19"/>
              </w:rPr>
              <w:t>Every line at or below 100 % of its rated current</w:t>
            </w:r>
          </w:p>
        </w:tc>
      </w:tr>
      <w:tr w:rsidR="00913E61">
        <w:trPr>
          <w:cantSplit/>
          <w:jc w:val="center"/>
        </w:trPr>
        <w:tc>
          <w:tcPr>
            <w:tcW w:w="504" w:type="dxa"/>
          </w:tcPr>
          <w:p w:rsidR="00913E61" w:rsidRDefault="006D367D">
            <w:pPr>
              <w:spacing w:after="40" w:line="240" w:lineRule="auto"/>
              <w:jc w:val="center"/>
            </w:pPr>
            <w:r>
              <w:rPr>
                <w:rFonts w:cs="Times New Roman"/>
                <w:sz w:val="19"/>
              </w:rPr>
              <w:lastRenderedPageBreak/>
              <w:t>9</w:t>
            </w:r>
          </w:p>
        </w:tc>
        <w:tc>
          <w:tcPr>
            <w:tcW w:w="1872" w:type="dxa"/>
          </w:tcPr>
          <w:p w:rsidR="00913E61" w:rsidRDefault="006D367D">
            <w:pPr>
              <w:spacing w:after="40" w:line="240" w:lineRule="auto"/>
              <w:jc w:val="left"/>
            </w:pPr>
            <w:r>
              <w:rPr>
                <w:rFonts w:cs="Times New Roman"/>
                <w:sz w:val="19"/>
              </w:rPr>
              <w:t>TRANSFORMER</w:t>
            </w:r>
          </w:p>
        </w:tc>
        <w:tc>
          <w:tcPr>
            <w:tcW w:w="792" w:type="dxa"/>
          </w:tcPr>
          <w:p w:rsidR="00913E61" w:rsidRDefault="006D367D">
            <w:pPr>
              <w:spacing w:after="40" w:line="240" w:lineRule="auto"/>
              <w:jc w:val="center"/>
            </w:pPr>
            <w:r>
              <w:rPr>
                <w:rFonts w:cs="Times New Roman"/>
                <w:sz w:val="19"/>
              </w:rPr>
              <w:t>1</w:t>
            </w:r>
          </w:p>
        </w:tc>
        <w:tc>
          <w:tcPr>
            <w:tcW w:w="6192" w:type="dxa"/>
          </w:tcPr>
          <w:p w:rsidR="00913E61" w:rsidRDefault="006D367D">
            <w:pPr>
              <w:spacing w:after="40" w:line="240" w:lineRule="auto"/>
              <w:jc w:val="left"/>
            </w:pPr>
            <w:r>
              <w:rPr>
                <w:rFonts w:cs="Times New Roman"/>
                <w:sz w:val="19"/>
              </w:rPr>
              <w:t>Transformer at or below 100 % loading</w:t>
            </w:r>
          </w:p>
        </w:tc>
      </w:tr>
      <w:tr w:rsidR="00913E61">
        <w:trPr>
          <w:cantSplit/>
          <w:jc w:val="center"/>
        </w:trPr>
        <w:tc>
          <w:tcPr>
            <w:tcW w:w="504" w:type="dxa"/>
          </w:tcPr>
          <w:p w:rsidR="00913E61" w:rsidRDefault="006D367D">
            <w:pPr>
              <w:spacing w:after="40" w:line="240" w:lineRule="auto"/>
              <w:jc w:val="center"/>
            </w:pPr>
            <w:r>
              <w:rPr>
                <w:rFonts w:cs="Times New Roman"/>
                <w:sz w:val="19"/>
              </w:rPr>
              <w:t>10</w:t>
            </w:r>
          </w:p>
        </w:tc>
        <w:tc>
          <w:tcPr>
            <w:tcW w:w="1872" w:type="dxa"/>
          </w:tcPr>
          <w:p w:rsidR="00913E61" w:rsidRDefault="006D367D">
            <w:pPr>
              <w:spacing w:after="40" w:line="240" w:lineRule="auto"/>
              <w:jc w:val="left"/>
            </w:pPr>
            <w:r>
              <w:rPr>
                <w:rFonts w:cs="Times New Roman"/>
                <w:sz w:val="19"/>
              </w:rPr>
              <w:t>GRID_LIMITS</w:t>
            </w:r>
          </w:p>
        </w:tc>
        <w:tc>
          <w:tcPr>
            <w:tcW w:w="792" w:type="dxa"/>
          </w:tcPr>
          <w:p w:rsidR="00913E61" w:rsidRDefault="006D367D">
            <w:pPr>
              <w:spacing w:after="40" w:line="240" w:lineRule="auto"/>
              <w:jc w:val="center"/>
            </w:pPr>
            <w:r>
              <w:rPr>
                <w:rFonts w:cs="Times New Roman"/>
                <w:sz w:val="19"/>
              </w:rPr>
              <w:t>2</w:t>
            </w:r>
          </w:p>
        </w:tc>
        <w:tc>
          <w:tcPr>
            <w:tcW w:w="6192" w:type="dxa"/>
          </w:tcPr>
          <w:p w:rsidR="00913E61" w:rsidRDefault="006D367D">
            <w:pPr>
              <w:spacing w:after="40" w:line="240" w:lineRule="auto"/>
              <w:jc w:val="left"/>
            </w:pPr>
            <w:r>
              <w:rPr>
                <w:rFonts w:cs="Times New Roman"/>
                <w:sz w:val="19"/>
              </w:rPr>
              <w:t>Import and export at the external grid at or below 200 kW</w:t>
            </w:r>
          </w:p>
        </w:tc>
      </w:tr>
    </w:tbl>
    <w:p w:rsidR="00913E61" w:rsidRDefault="00913E61">
      <w:pPr>
        <w:spacing w:after="40" w:line="144" w:lineRule="auto"/>
      </w:pPr>
    </w:p>
    <w:p w:rsidR="00913E61" w:rsidRDefault="006D367D">
      <w:r>
        <w:rPr>
          <w:rFonts w:cs="Times New Roman"/>
        </w:rPr>
        <w:t>The</w:t>
      </w:r>
      <w:r>
        <w:rPr>
          <w:rFonts w:cs="Times New Roman"/>
        </w:rPr>
        <w:t xml:space="preserve"> procedure is: (1) structural checks; a violation rejects the action. (2) An idle or about-zero action is approved and recorded. (3) The action is converted to a set-point; the local checks and, if they pass, a trial power flow are run; only new or worse v</w:t>
      </w:r>
      <w:r>
        <w:rPr>
          <w:rFonts w:cs="Times New Roman"/>
        </w:rPr>
        <w:t>iolations count. (4) With none, the action is approved, with its duration aligned to the time step if necessary. (5) Otherwise the largest safe scale is found by bisection, first for the local limits and then for the power-flow limits, and the rounded acti</w:t>
      </w:r>
      <w:r>
        <w:rPr>
          <w:rFonts w:cs="Times New Roman"/>
        </w:rPr>
        <w:t>on is re-verified. (6) The action is rejected if nothing safe remains, if the safe part is under 0.05 kW, or if the direction of an import or export target cannot be kept. (7) Otherwise the scaled action is returned as PROJECTED with the corrections made (</w:t>
      </w:r>
      <w:r>
        <w:rPr>
          <w:rFonts w:cs="Times New Roman"/>
        </w:rPr>
        <w:t>requested and executed power, and the violation codes that caused the scaling).</w:t>
      </w:r>
    </w:p>
    <w:p w:rsidR="00913E61" w:rsidRDefault="006D367D">
      <w:r>
        <w:rPr>
          <w:rFonts w:cs="Times New Roman"/>
        </w:rPr>
        <w:t xml:space="preserve">The returned </w:t>
      </w:r>
      <w:r>
        <w:rPr>
          <w:rFonts w:ascii="Consolas" w:eastAsia="Consolas" w:hAnsi="Consolas" w:cs="Consolas"/>
          <w:sz w:val="21"/>
        </w:rPr>
        <w:t>ShieldDecision</w:t>
      </w:r>
      <w:r>
        <w:rPr>
          <w:rFonts w:cs="Times New Roman"/>
        </w:rPr>
        <w:t xml:space="preserve"> keeps the original request, the validated action, every violation with its code, component, requested and allowed values, the corrections, the result of each of the ten checks (passed, failed, or not evaluated because an earlier check rejected the action)</w:t>
      </w:r>
      <w:r>
        <w:rPr>
          <w:rFonts w:cs="Times New Roman"/>
        </w:rPr>
        <w:t>, and the grid summary before and after. The original request is never overwritten, so the audit trail always shows what the agent asked for.</w:t>
      </w:r>
    </w:p>
    <w:p w:rsidR="00913E61" w:rsidRDefault="006D367D">
      <w:r>
        <w:rPr>
          <w:rFonts w:cs="Times New Roman"/>
        </w:rPr>
        <w:t>Failures are conservative: a power flow that does not converge raises POWER_FLOW_FAILED and the action is rejected</w:t>
      </w:r>
      <w:r>
        <w:rPr>
          <w:rFonts w:cs="Times New Roman"/>
        </w:rPr>
        <w:t>. The shield module imports nothing from the model, agent, simulation or grid packages and receives only the structured fields of the action.</w:t>
      </w:r>
    </w:p>
    <w:p w:rsidR="00913E61" w:rsidRDefault="006D367D">
      <w:pPr>
        <w:pStyle w:val="Heading2"/>
      </w:pPr>
      <w:r>
        <w:t>6.8 Coordinator</w:t>
      </w:r>
    </w:p>
    <w:p w:rsidR="00913E61" w:rsidRDefault="006D367D">
      <w:r>
        <w:rPr>
          <w:rFonts w:cs="Times New Roman"/>
        </w:rPr>
        <w:t>The coordinator never edits an action. It detects three kinds of conflict and fixes the validation</w:t>
      </w:r>
      <w:r>
        <w:rPr>
          <w:rFonts w:cs="Times New Roman"/>
        </w:rPr>
        <w:t xml:space="preserve"> order. </w:t>
      </w:r>
      <w:r>
        <w:rPr>
          <w:rFonts w:cs="Times New Roman"/>
          <w:b/>
        </w:rPr>
        <w:t>PEER_MISMATCH</w:t>
      </w:r>
      <w:r>
        <w:rPr>
          <w:rFonts w:cs="Times New Roman"/>
        </w:rPr>
        <w:t xml:space="preserve"> is raised when some agents propose to export while others propose to import and the totals differ by more than 0.5 kW; the residual goes to the external grid. </w:t>
      </w:r>
      <w:r>
        <w:rPr>
          <w:rFonts w:cs="Times New Roman"/>
          <w:b/>
        </w:rPr>
        <w:t>TARGET_CONTENTION</w:t>
      </w:r>
      <w:r>
        <w:rPr>
          <w:rFonts w:cs="Times New Roman"/>
        </w:rPr>
        <w:t xml:space="preserve"> is raised when several proposals name the same target nod</w:t>
      </w:r>
      <w:r>
        <w:rPr>
          <w:rFonts w:cs="Times New Roman"/>
        </w:rPr>
        <w:t xml:space="preserve">e. </w:t>
      </w:r>
      <w:r>
        <w:rPr>
          <w:rFonts w:cs="Times New Roman"/>
          <w:b/>
        </w:rPr>
        <w:t>SHARED_FEEDER</w:t>
      </w:r>
      <w:r>
        <w:rPr>
          <w:rFonts w:cs="Times New Roman"/>
        </w:rPr>
        <w:t xml:space="preserve"> is raised when node_1 and node_3, whose feeder shares line L0_1, both push power the same way by more than 0.5 kW. Conflicts are published as events and counted: 241 were detected in the 21 shielded runs. The order puts relief actions firs</w:t>
      </w:r>
      <w:r>
        <w:rPr>
          <w:rFonts w:cs="Times New Roman"/>
        </w:rPr>
        <w:t>t and rotates the rest by step.</w:t>
      </w:r>
    </w:p>
    <w:p w:rsidR="00913E61" w:rsidRDefault="006D367D">
      <w:pPr>
        <w:pStyle w:val="Heading2"/>
      </w:pPr>
      <w:r>
        <w:lastRenderedPageBreak/>
        <w:t>6.9 Explanations</w:t>
      </w:r>
    </w:p>
    <w:p w:rsidR="00913E61" w:rsidRDefault="006D367D">
      <w:r>
        <w:rPr>
          <w:rFonts w:cs="Times New Roman"/>
        </w:rPr>
        <w:t>Every decision has a structured explanation, built from the context and the decision, not generated by a model: the decision and a readable label, the power, the reason codes in plain sentences, the confiden</w:t>
      </w:r>
      <w:r>
        <w:rPr>
          <w:rFonts w:cs="Times New Roman"/>
        </w:rPr>
        <w:t>ce, the values the agent saw (solar, load, state of charge, price, local voltage, worst line loading), the decision source (mock, llm, baseline, fallback, injected) and, once the shield has answered, the safety result, the violations and the executed power</w:t>
      </w:r>
      <w:r>
        <w:rPr>
          <w:rFonts w:cs="Times New Roman"/>
        </w:rPr>
        <w:t>.</w:t>
      </w:r>
    </w:p>
    <w:p w:rsidR="00913E61" w:rsidRDefault="006D367D">
      <w:r>
        <w:rPr>
          <w:rFonts w:cs="Times New Roman"/>
          <w:b/>
        </w:rPr>
        <w:t>No chain-of-thought is requested or stored.</w:t>
      </w:r>
      <w:r>
        <w:rPr>
          <w:rFonts w:cs="Times New Roman"/>
        </w:rPr>
        <w:t xml:space="preserve"> The batch abstract speaks of explainable reasoning; the implementation deliberately shows inputs, decision factors, the action and the safety result instead of free-text reasoning. A model's stated reasoning is</w:t>
      </w:r>
      <w:r>
        <w:rPr>
          <w:rFonts w:cs="Times New Roman"/>
        </w:rPr>
        <w:t xml:space="preserve"> not always a faithful account of why it answered as it did [17], whereas the inputs and the shield's checks can be verified. A test (</w:t>
      </w:r>
      <w:r>
        <w:rPr>
          <w:rFonts w:ascii="Consolas" w:eastAsia="Consolas" w:hAnsi="Consolas" w:cs="Consolas"/>
          <w:sz w:val="21"/>
        </w:rPr>
        <w:t>test_explanation_is_structured_and_has_no_chain_of_thought</w:t>
      </w:r>
      <w:r>
        <w:rPr>
          <w:rFonts w:cs="Times New Roman"/>
        </w:rPr>
        <w:t>) checks that the explanation has no chain-of-thought or reasoni</w:t>
      </w:r>
      <w:r>
        <w:rPr>
          <w:rFonts w:cs="Times New Roman"/>
        </w:rPr>
        <w:t>ng field.</w:t>
      </w:r>
    </w:p>
    <w:p w:rsidR="00913E61" w:rsidRDefault="006D367D">
      <w:r>
        <w:br w:type="page"/>
      </w:r>
    </w:p>
    <w:p w:rsidR="00913E61" w:rsidRDefault="006D367D">
      <w:pPr>
        <w:pStyle w:val="Heading1"/>
      </w:pPr>
      <w:r>
        <w:lastRenderedPageBreak/>
        <w:t>2. NOVELTY AGAINST THE BASE PAPER</w:t>
      </w:r>
    </w:p>
    <w:p w:rsidR="00913E61" w:rsidRDefault="006D367D">
      <w:pPr>
        <w:pStyle w:val="Heading2"/>
      </w:pPr>
      <w:r>
        <w:t>2.1 Positioning</w:t>
      </w:r>
    </w:p>
    <w:p w:rsidR="00913E61" w:rsidRDefault="006D367D">
      <w:r>
        <w:rPr>
          <w:rFonts w:cs="Times New Roman"/>
        </w:rPr>
        <w:t xml:space="preserve">Three works frame the novelty claim. The base paper [1] designs a rule-based multi-agent energy management system for a DC microgrid, regulates the bus voltage at 800 V in eight Simulink </w:t>
      </w:r>
      <w:r>
        <w:rPr>
          <w:rFonts w:cs="Times New Roman"/>
        </w:rPr>
        <w:t xml:space="preserve">scenarios, and lists scalability, software integration, cybersecurity and the lack of experimental validation as open issues. Grid-Agent [2] uses a language-model planning agent and a validation agent that runs candidate actions in a sandbox with rollback </w:t>
      </w:r>
      <w:r>
        <w:rPr>
          <w:rFonts w:cs="Times New Roman"/>
        </w:rPr>
        <w:t xml:space="preserve">on IEEE and CIGRE networks; its best configurations report a 100 % success rate and weaker ones 63 % and 44 %. Picault and Goubet [3] argue in a position paper for Model Context Protocol access to grid simulators under human oversight and set requirements </w:t>
      </w:r>
      <w:r>
        <w:rPr>
          <w:rFonts w:cs="Times New Roman"/>
        </w:rPr>
        <w:t>such as traceability and human validation, without quantitative results.</w:t>
      </w:r>
    </w:p>
    <w:p w:rsidR="00913E61" w:rsidRDefault="006D367D">
      <w:r>
        <w:rPr>
          <w:rFonts w:cs="Times New Roman"/>
        </w:rPr>
        <w:t>SafeGrid-AI sits between these: it keeps the multi-agent structure of the first, the language-model proposer of the second and the traceability and oversight concern of the third, and</w:t>
      </w:r>
      <w:r>
        <w:rPr>
          <w:rFonts w:cs="Times New Roman"/>
        </w:rPr>
        <w:t xml:space="preserve"> it adds an independent safety layer with an explanation and audit interface. The claim is about the combination and the evaluation, not about a new learning algorithm.</w:t>
      </w:r>
    </w:p>
    <w:p w:rsidR="00913E61" w:rsidRDefault="006D367D">
      <w:pPr>
        <w:pStyle w:val="Heading2"/>
      </w:pPr>
      <w:r>
        <w:t>2.2 What Is New</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Novelty compared with the three framin</w:t>
      </w:r>
      <w:r>
        <w:rPr>
          <w:rFonts w:cs="Times New Roman"/>
        </w:rPr>
        <w:t>g papers</w:t>
      </w:r>
    </w:p>
    <w:tbl>
      <w:tblPr>
        <w:tblStyle w:val="TableGrid"/>
        <w:tblW w:w="0" w:type="auto"/>
        <w:jc w:val="center"/>
        <w:tblLook w:val="04A0" w:firstRow="1" w:lastRow="0" w:firstColumn="1" w:lastColumn="0" w:noHBand="0" w:noVBand="1"/>
      </w:tblPr>
      <w:tblGrid>
        <w:gridCol w:w="1429"/>
        <w:gridCol w:w="1563"/>
        <w:gridCol w:w="1711"/>
        <w:gridCol w:w="1848"/>
        <w:gridCol w:w="2691"/>
      </w:tblGrid>
      <w:tr w:rsidR="00913E61">
        <w:trPr>
          <w:cantSplit/>
          <w:tblHeader/>
          <w:jc w:val="center"/>
        </w:trPr>
        <w:tc>
          <w:tcPr>
            <w:tcW w:w="1440" w:type="dxa"/>
            <w:shd w:val="clear" w:color="auto" w:fill="1B2A41"/>
          </w:tcPr>
          <w:p w:rsidR="00913E61" w:rsidRDefault="006D367D">
            <w:pPr>
              <w:spacing w:after="40" w:line="240" w:lineRule="auto"/>
              <w:jc w:val="center"/>
            </w:pPr>
            <w:r>
              <w:rPr>
                <w:rFonts w:cs="Times New Roman"/>
                <w:b/>
                <w:color w:val="FFFFFF"/>
                <w:sz w:val="17"/>
              </w:rPr>
              <w:t>Element</w:t>
            </w:r>
          </w:p>
        </w:tc>
        <w:tc>
          <w:tcPr>
            <w:tcW w:w="1584" w:type="dxa"/>
            <w:shd w:val="clear" w:color="auto" w:fill="1B2A41"/>
          </w:tcPr>
          <w:p w:rsidR="00913E61" w:rsidRDefault="006D367D">
            <w:pPr>
              <w:spacing w:after="40" w:line="240" w:lineRule="auto"/>
              <w:jc w:val="center"/>
            </w:pPr>
            <w:r>
              <w:rPr>
                <w:rFonts w:cs="Times New Roman"/>
                <w:b/>
                <w:color w:val="FFFFFF"/>
                <w:sz w:val="17"/>
              </w:rPr>
              <w:t>Base paper [1]</w:t>
            </w:r>
          </w:p>
        </w:tc>
        <w:tc>
          <w:tcPr>
            <w:tcW w:w="1728" w:type="dxa"/>
            <w:shd w:val="clear" w:color="auto" w:fill="1B2A41"/>
          </w:tcPr>
          <w:p w:rsidR="00913E61" w:rsidRDefault="006D367D">
            <w:pPr>
              <w:spacing w:after="40" w:line="240" w:lineRule="auto"/>
              <w:jc w:val="center"/>
            </w:pPr>
            <w:r>
              <w:rPr>
                <w:rFonts w:cs="Times New Roman"/>
                <w:b/>
                <w:color w:val="FFFFFF"/>
                <w:sz w:val="17"/>
              </w:rPr>
              <w:t>Grid-Agent [2]</w:t>
            </w:r>
          </w:p>
        </w:tc>
        <w:tc>
          <w:tcPr>
            <w:tcW w:w="1872" w:type="dxa"/>
            <w:shd w:val="clear" w:color="auto" w:fill="1B2A41"/>
          </w:tcPr>
          <w:p w:rsidR="00913E61" w:rsidRDefault="006D367D">
            <w:pPr>
              <w:spacing w:after="40" w:line="240" w:lineRule="auto"/>
              <w:jc w:val="center"/>
            </w:pPr>
            <w:r>
              <w:rPr>
                <w:rFonts w:cs="Times New Roman"/>
                <w:b/>
                <w:color w:val="FFFFFF"/>
                <w:sz w:val="17"/>
              </w:rPr>
              <w:t>MCP position paper [3]</w:t>
            </w:r>
          </w:p>
        </w:tc>
        <w:tc>
          <w:tcPr>
            <w:tcW w:w="2736" w:type="dxa"/>
            <w:shd w:val="clear" w:color="auto" w:fill="1B2A41"/>
          </w:tcPr>
          <w:p w:rsidR="00913E61" w:rsidRDefault="006D367D">
            <w:pPr>
              <w:spacing w:after="40" w:line="240" w:lineRule="auto"/>
              <w:jc w:val="center"/>
            </w:pPr>
            <w:r>
              <w:rPr>
                <w:rFonts w:cs="Times New Roman"/>
                <w:b/>
                <w:color w:val="FFFFFF"/>
                <w:sz w:val="17"/>
              </w:rPr>
              <w:t>SafeGrid-AI</w:t>
            </w:r>
          </w:p>
        </w:tc>
      </w:tr>
      <w:tr w:rsidR="00913E61">
        <w:trPr>
          <w:cantSplit/>
          <w:jc w:val="center"/>
        </w:trPr>
        <w:tc>
          <w:tcPr>
            <w:tcW w:w="1440" w:type="dxa"/>
          </w:tcPr>
          <w:p w:rsidR="00913E61" w:rsidRDefault="006D367D">
            <w:pPr>
              <w:spacing w:after="40" w:line="240" w:lineRule="auto"/>
              <w:jc w:val="left"/>
            </w:pPr>
            <w:r>
              <w:rPr>
                <w:rFonts w:cs="Times New Roman"/>
                <w:sz w:val="17"/>
              </w:rPr>
              <w:t>Decision makers</w:t>
            </w:r>
          </w:p>
        </w:tc>
        <w:tc>
          <w:tcPr>
            <w:tcW w:w="1584" w:type="dxa"/>
          </w:tcPr>
          <w:p w:rsidR="00913E61" w:rsidRDefault="006D367D">
            <w:pPr>
              <w:spacing w:after="40" w:line="240" w:lineRule="auto"/>
              <w:jc w:val="left"/>
            </w:pPr>
            <w:r>
              <w:rPr>
                <w:rFonts w:cs="Times New Roman"/>
                <w:sz w:val="17"/>
              </w:rPr>
              <w:t>Rule-based agents</w:t>
            </w:r>
          </w:p>
        </w:tc>
        <w:tc>
          <w:tcPr>
            <w:tcW w:w="1728" w:type="dxa"/>
          </w:tcPr>
          <w:p w:rsidR="00913E61" w:rsidRDefault="006D367D">
            <w:pPr>
              <w:spacing w:after="40" w:line="240" w:lineRule="auto"/>
              <w:jc w:val="left"/>
            </w:pPr>
            <w:r>
              <w:rPr>
                <w:rFonts w:cs="Times New Roman"/>
                <w:sz w:val="17"/>
              </w:rPr>
              <w:t>LLM planner</w:t>
            </w:r>
          </w:p>
        </w:tc>
        <w:tc>
          <w:tcPr>
            <w:tcW w:w="1872" w:type="dxa"/>
          </w:tcPr>
          <w:p w:rsidR="00913E61" w:rsidRDefault="006D367D">
            <w:pPr>
              <w:spacing w:after="40" w:line="240" w:lineRule="auto"/>
              <w:jc w:val="left"/>
            </w:pPr>
            <w:r>
              <w:rPr>
                <w:rFonts w:cs="Times New Roman"/>
                <w:sz w:val="17"/>
              </w:rPr>
              <w:t>LLM agents via MCP tools</w:t>
            </w:r>
          </w:p>
        </w:tc>
        <w:tc>
          <w:tcPr>
            <w:tcW w:w="2736" w:type="dxa"/>
          </w:tcPr>
          <w:p w:rsidR="00913E61" w:rsidRDefault="006D367D">
            <w:pPr>
              <w:spacing w:after="40" w:line="240" w:lineRule="auto"/>
              <w:jc w:val="left"/>
            </w:pPr>
            <w:r>
              <w:rPr>
                <w:rFonts w:cs="Times New Roman"/>
                <w:sz w:val="17"/>
              </w:rPr>
              <w:t>Pluggable provider (mock measured), deterministic fallback</w:t>
            </w:r>
          </w:p>
        </w:tc>
      </w:tr>
      <w:tr w:rsidR="00913E61">
        <w:trPr>
          <w:cantSplit/>
          <w:jc w:val="center"/>
        </w:trPr>
        <w:tc>
          <w:tcPr>
            <w:tcW w:w="1440" w:type="dxa"/>
          </w:tcPr>
          <w:p w:rsidR="00913E61" w:rsidRDefault="006D367D">
            <w:pPr>
              <w:spacing w:after="40" w:line="240" w:lineRule="auto"/>
              <w:jc w:val="left"/>
            </w:pPr>
            <w:r>
              <w:rPr>
                <w:rFonts w:cs="Times New Roman"/>
                <w:sz w:val="17"/>
              </w:rPr>
              <w:t>Safety mechanism</w:t>
            </w:r>
          </w:p>
        </w:tc>
        <w:tc>
          <w:tcPr>
            <w:tcW w:w="1584" w:type="dxa"/>
          </w:tcPr>
          <w:p w:rsidR="00913E61" w:rsidRDefault="006D367D">
            <w:pPr>
              <w:spacing w:after="40" w:line="240" w:lineRule="auto"/>
              <w:jc w:val="left"/>
            </w:pPr>
            <w:r>
              <w:rPr>
                <w:rFonts w:cs="Times New Roman"/>
                <w:sz w:val="17"/>
              </w:rPr>
              <w:t>Control keeps bus voltage</w:t>
            </w:r>
            <w:r>
              <w:rPr>
                <w:rFonts w:cs="Times New Roman"/>
                <w:sz w:val="17"/>
              </w:rPr>
              <w:t xml:space="preserve"> regulated</w:t>
            </w:r>
          </w:p>
        </w:tc>
        <w:tc>
          <w:tcPr>
            <w:tcW w:w="1728" w:type="dxa"/>
          </w:tcPr>
          <w:p w:rsidR="00913E61" w:rsidRDefault="006D367D">
            <w:pPr>
              <w:spacing w:after="40" w:line="240" w:lineRule="auto"/>
              <w:jc w:val="left"/>
            </w:pPr>
            <w:r>
              <w:rPr>
                <w:rFonts w:cs="Times New Roman"/>
                <w:sz w:val="17"/>
              </w:rPr>
              <w:t>Sandboxed trial with rollback</w:t>
            </w:r>
          </w:p>
        </w:tc>
        <w:tc>
          <w:tcPr>
            <w:tcW w:w="1872" w:type="dxa"/>
          </w:tcPr>
          <w:p w:rsidR="00913E61" w:rsidRDefault="006D367D">
            <w:pPr>
              <w:spacing w:after="40" w:line="240" w:lineRule="auto"/>
              <w:jc w:val="left"/>
            </w:pPr>
            <w:r>
              <w:rPr>
                <w:rFonts w:cs="Times New Roman"/>
                <w:sz w:val="17"/>
              </w:rPr>
              <w:t>Human validation (proposed)</w:t>
            </w:r>
          </w:p>
        </w:tc>
        <w:tc>
          <w:tcPr>
            <w:tcW w:w="2736" w:type="dxa"/>
          </w:tcPr>
          <w:p w:rsidR="00913E61" w:rsidRDefault="006D367D">
            <w:pPr>
              <w:spacing w:after="40" w:line="240" w:lineRule="auto"/>
              <w:jc w:val="left"/>
            </w:pPr>
            <w:r>
              <w:rPr>
                <w:rFonts w:cs="Times New Roman"/>
                <w:sz w:val="17"/>
              </w:rPr>
              <w:t>Deterministic shield: approve, project or reject before execution</w:t>
            </w:r>
          </w:p>
        </w:tc>
      </w:tr>
      <w:tr w:rsidR="00913E61">
        <w:trPr>
          <w:cantSplit/>
          <w:jc w:val="center"/>
        </w:trPr>
        <w:tc>
          <w:tcPr>
            <w:tcW w:w="1440" w:type="dxa"/>
          </w:tcPr>
          <w:p w:rsidR="00913E61" w:rsidRDefault="006D367D">
            <w:pPr>
              <w:spacing w:after="40" w:line="240" w:lineRule="auto"/>
              <w:jc w:val="left"/>
            </w:pPr>
            <w:r>
              <w:rPr>
                <w:rFonts w:cs="Times New Roman"/>
                <w:sz w:val="17"/>
              </w:rPr>
              <w:t>Action modification</w:t>
            </w:r>
          </w:p>
        </w:tc>
        <w:tc>
          <w:tcPr>
            <w:tcW w:w="1584" w:type="dxa"/>
          </w:tcPr>
          <w:p w:rsidR="00913E61" w:rsidRDefault="006D367D">
            <w:pPr>
              <w:spacing w:after="40" w:line="240" w:lineRule="auto"/>
              <w:jc w:val="left"/>
            </w:pPr>
            <w:r>
              <w:rPr>
                <w:rFonts w:cs="Times New Roman"/>
                <w:sz w:val="17"/>
              </w:rPr>
              <w:t>-</w:t>
            </w:r>
          </w:p>
        </w:tc>
        <w:tc>
          <w:tcPr>
            <w:tcW w:w="1728" w:type="dxa"/>
          </w:tcPr>
          <w:p w:rsidR="00913E61" w:rsidRDefault="006D367D">
            <w:pPr>
              <w:spacing w:after="40" w:line="240" w:lineRule="auto"/>
              <w:jc w:val="left"/>
            </w:pPr>
            <w:r>
              <w:rPr>
                <w:rFonts w:cs="Times New Roman"/>
                <w:sz w:val="17"/>
              </w:rPr>
              <w:t>Revise plan and retry</w:t>
            </w:r>
          </w:p>
        </w:tc>
        <w:tc>
          <w:tcPr>
            <w:tcW w:w="1872" w:type="dxa"/>
          </w:tcPr>
          <w:p w:rsidR="00913E61" w:rsidRDefault="006D367D">
            <w:pPr>
              <w:spacing w:after="40" w:line="240" w:lineRule="auto"/>
              <w:jc w:val="left"/>
            </w:pPr>
            <w:r>
              <w:rPr>
                <w:rFonts w:cs="Times New Roman"/>
                <w:sz w:val="17"/>
              </w:rPr>
              <w:t>-</w:t>
            </w:r>
          </w:p>
        </w:tc>
        <w:tc>
          <w:tcPr>
            <w:tcW w:w="2736" w:type="dxa"/>
          </w:tcPr>
          <w:p w:rsidR="00913E61" w:rsidRDefault="006D367D">
            <w:pPr>
              <w:spacing w:after="40" w:line="240" w:lineRule="auto"/>
              <w:jc w:val="left"/>
            </w:pPr>
            <w:r>
              <w:rPr>
                <w:rFonts w:cs="Times New Roman"/>
                <w:sz w:val="17"/>
              </w:rPr>
              <w:t>Largest safe scale found by bisection, original request preserved</w:t>
            </w:r>
          </w:p>
        </w:tc>
      </w:tr>
      <w:tr w:rsidR="00913E61">
        <w:trPr>
          <w:cantSplit/>
          <w:jc w:val="center"/>
        </w:trPr>
        <w:tc>
          <w:tcPr>
            <w:tcW w:w="1440" w:type="dxa"/>
          </w:tcPr>
          <w:p w:rsidR="00913E61" w:rsidRDefault="006D367D">
            <w:pPr>
              <w:spacing w:after="40" w:line="240" w:lineRule="auto"/>
              <w:jc w:val="left"/>
            </w:pPr>
            <w:r>
              <w:rPr>
                <w:rFonts w:cs="Times New Roman"/>
                <w:sz w:val="17"/>
              </w:rPr>
              <w:t>Attribution of violations</w:t>
            </w:r>
          </w:p>
        </w:tc>
        <w:tc>
          <w:tcPr>
            <w:tcW w:w="1584" w:type="dxa"/>
          </w:tcPr>
          <w:p w:rsidR="00913E61" w:rsidRDefault="006D367D">
            <w:pPr>
              <w:spacing w:after="40" w:line="240" w:lineRule="auto"/>
              <w:jc w:val="left"/>
            </w:pPr>
            <w:r>
              <w:rPr>
                <w:rFonts w:cs="Times New Roman"/>
                <w:sz w:val="17"/>
              </w:rPr>
              <w:t>-</w:t>
            </w:r>
          </w:p>
        </w:tc>
        <w:tc>
          <w:tcPr>
            <w:tcW w:w="1728" w:type="dxa"/>
          </w:tcPr>
          <w:p w:rsidR="00913E61" w:rsidRDefault="006D367D">
            <w:pPr>
              <w:spacing w:after="40" w:line="240" w:lineRule="auto"/>
              <w:jc w:val="left"/>
            </w:pPr>
            <w:r>
              <w:rPr>
                <w:rFonts w:cs="Times New Roman"/>
                <w:sz w:val="17"/>
              </w:rPr>
              <w:t>-</w:t>
            </w:r>
          </w:p>
        </w:tc>
        <w:tc>
          <w:tcPr>
            <w:tcW w:w="1872" w:type="dxa"/>
          </w:tcPr>
          <w:p w:rsidR="00913E61" w:rsidRDefault="006D367D">
            <w:pPr>
              <w:spacing w:after="40" w:line="240" w:lineRule="auto"/>
              <w:jc w:val="left"/>
            </w:pPr>
            <w:r>
              <w:rPr>
                <w:rFonts w:cs="Times New Roman"/>
                <w:sz w:val="17"/>
              </w:rPr>
              <w:t>-</w:t>
            </w:r>
          </w:p>
        </w:tc>
        <w:tc>
          <w:tcPr>
            <w:tcW w:w="2736" w:type="dxa"/>
          </w:tcPr>
          <w:p w:rsidR="00913E61" w:rsidRDefault="006D367D">
            <w:pPr>
              <w:spacing w:after="40" w:line="240" w:lineRule="auto"/>
              <w:jc w:val="left"/>
            </w:pPr>
            <w:r>
              <w:rPr>
                <w:rFonts w:cs="Times New Roman"/>
                <w:sz w:val="17"/>
              </w:rPr>
              <w:t>New-or-worse than the idle grid state</w:t>
            </w:r>
          </w:p>
        </w:tc>
      </w:tr>
      <w:tr w:rsidR="00913E61">
        <w:trPr>
          <w:cantSplit/>
          <w:jc w:val="center"/>
        </w:trPr>
        <w:tc>
          <w:tcPr>
            <w:tcW w:w="1440" w:type="dxa"/>
          </w:tcPr>
          <w:p w:rsidR="00913E61" w:rsidRDefault="006D367D">
            <w:pPr>
              <w:spacing w:after="40" w:line="240" w:lineRule="auto"/>
              <w:jc w:val="left"/>
            </w:pPr>
            <w:r>
              <w:rPr>
                <w:rFonts w:cs="Times New Roman"/>
                <w:sz w:val="17"/>
              </w:rPr>
              <w:t>Explanation</w:t>
            </w:r>
          </w:p>
        </w:tc>
        <w:tc>
          <w:tcPr>
            <w:tcW w:w="1584" w:type="dxa"/>
          </w:tcPr>
          <w:p w:rsidR="00913E61" w:rsidRDefault="006D367D">
            <w:pPr>
              <w:spacing w:after="40" w:line="240" w:lineRule="auto"/>
              <w:jc w:val="left"/>
            </w:pPr>
            <w:r>
              <w:rPr>
                <w:rFonts w:cs="Times New Roman"/>
                <w:sz w:val="17"/>
              </w:rPr>
              <w:t>-</w:t>
            </w:r>
          </w:p>
        </w:tc>
        <w:tc>
          <w:tcPr>
            <w:tcW w:w="1728" w:type="dxa"/>
          </w:tcPr>
          <w:p w:rsidR="00913E61" w:rsidRDefault="006D367D">
            <w:pPr>
              <w:spacing w:after="40" w:line="240" w:lineRule="auto"/>
              <w:jc w:val="left"/>
            </w:pPr>
            <w:r>
              <w:rPr>
                <w:rFonts w:cs="Times New Roman"/>
                <w:sz w:val="17"/>
              </w:rPr>
              <w:t>-</w:t>
            </w:r>
          </w:p>
        </w:tc>
        <w:tc>
          <w:tcPr>
            <w:tcW w:w="1872" w:type="dxa"/>
          </w:tcPr>
          <w:p w:rsidR="00913E61" w:rsidRDefault="006D367D">
            <w:pPr>
              <w:spacing w:after="40" w:line="240" w:lineRule="auto"/>
              <w:jc w:val="left"/>
            </w:pPr>
            <w:r>
              <w:rPr>
                <w:rFonts w:cs="Times New Roman"/>
                <w:sz w:val="17"/>
              </w:rPr>
              <w:t>Traceability as a requirement</w:t>
            </w:r>
          </w:p>
        </w:tc>
        <w:tc>
          <w:tcPr>
            <w:tcW w:w="2736" w:type="dxa"/>
          </w:tcPr>
          <w:p w:rsidR="00913E61" w:rsidRDefault="006D367D">
            <w:pPr>
              <w:spacing w:after="40" w:line="240" w:lineRule="auto"/>
              <w:jc w:val="left"/>
            </w:pPr>
            <w:r>
              <w:rPr>
                <w:rFonts w:cs="Times New Roman"/>
                <w:sz w:val="17"/>
              </w:rPr>
              <w:t>Structured explanation per decision, no stored chain-of-thought</w:t>
            </w:r>
          </w:p>
        </w:tc>
      </w:tr>
      <w:tr w:rsidR="00913E61">
        <w:trPr>
          <w:cantSplit/>
          <w:jc w:val="center"/>
        </w:trPr>
        <w:tc>
          <w:tcPr>
            <w:tcW w:w="1440" w:type="dxa"/>
          </w:tcPr>
          <w:p w:rsidR="00913E61" w:rsidRDefault="006D367D">
            <w:pPr>
              <w:spacing w:after="40" w:line="240" w:lineRule="auto"/>
              <w:jc w:val="left"/>
            </w:pPr>
            <w:r>
              <w:rPr>
                <w:rFonts w:cs="Times New Roman"/>
                <w:sz w:val="17"/>
              </w:rPr>
              <w:t>Audit</w:t>
            </w:r>
          </w:p>
        </w:tc>
        <w:tc>
          <w:tcPr>
            <w:tcW w:w="1584" w:type="dxa"/>
          </w:tcPr>
          <w:p w:rsidR="00913E61" w:rsidRDefault="006D367D">
            <w:pPr>
              <w:spacing w:after="40" w:line="240" w:lineRule="auto"/>
              <w:jc w:val="left"/>
            </w:pPr>
            <w:r>
              <w:rPr>
                <w:rFonts w:cs="Times New Roman"/>
                <w:sz w:val="17"/>
              </w:rPr>
              <w:t>-</w:t>
            </w:r>
          </w:p>
        </w:tc>
        <w:tc>
          <w:tcPr>
            <w:tcW w:w="1728" w:type="dxa"/>
          </w:tcPr>
          <w:p w:rsidR="00913E61" w:rsidRDefault="006D367D">
            <w:pPr>
              <w:spacing w:after="40" w:line="240" w:lineRule="auto"/>
              <w:jc w:val="left"/>
            </w:pPr>
            <w:r>
              <w:rPr>
                <w:rFonts w:cs="Times New Roman"/>
                <w:sz w:val="17"/>
              </w:rPr>
              <w:t>-</w:t>
            </w:r>
          </w:p>
        </w:tc>
        <w:tc>
          <w:tcPr>
            <w:tcW w:w="1872" w:type="dxa"/>
          </w:tcPr>
          <w:p w:rsidR="00913E61" w:rsidRDefault="006D367D">
            <w:pPr>
              <w:spacing w:after="40" w:line="240" w:lineRule="auto"/>
              <w:jc w:val="left"/>
            </w:pPr>
            <w:r>
              <w:rPr>
                <w:rFonts w:cs="Times New Roman"/>
                <w:sz w:val="17"/>
              </w:rPr>
              <w:t>Traceability as a requirement</w:t>
            </w:r>
          </w:p>
        </w:tc>
        <w:tc>
          <w:tcPr>
            <w:tcW w:w="2736" w:type="dxa"/>
          </w:tcPr>
          <w:p w:rsidR="00913E61" w:rsidRDefault="006D367D">
            <w:pPr>
              <w:spacing w:after="40" w:line="240" w:lineRule="auto"/>
              <w:jc w:val="left"/>
            </w:pPr>
            <w:r>
              <w:rPr>
                <w:rFonts w:cs="Times New Roman"/>
                <w:sz w:val="17"/>
              </w:rPr>
              <w:t xml:space="preserve">SHA-256 hash-chained safety log, </w:t>
            </w:r>
            <w:r>
              <w:rPr>
                <w:rFonts w:cs="Times New Roman"/>
                <w:sz w:val="17"/>
              </w:rPr>
              <w:t>verified in 21 of 21 runs</w:t>
            </w:r>
          </w:p>
        </w:tc>
      </w:tr>
      <w:tr w:rsidR="00913E61">
        <w:trPr>
          <w:cantSplit/>
          <w:jc w:val="center"/>
        </w:trPr>
        <w:tc>
          <w:tcPr>
            <w:tcW w:w="1440" w:type="dxa"/>
          </w:tcPr>
          <w:p w:rsidR="00913E61" w:rsidRDefault="006D367D">
            <w:pPr>
              <w:spacing w:after="40" w:line="240" w:lineRule="auto"/>
              <w:jc w:val="left"/>
            </w:pPr>
            <w:r>
              <w:rPr>
                <w:rFonts w:cs="Times New Roman"/>
                <w:sz w:val="17"/>
              </w:rPr>
              <w:t>Evidence</w:t>
            </w:r>
          </w:p>
        </w:tc>
        <w:tc>
          <w:tcPr>
            <w:tcW w:w="1584" w:type="dxa"/>
          </w:tcPr>
          <w:p w:rsidR="00913E61" w:rsidRDefault="006D367D">
            <w:pPr>
              <w:spacing w:after="40" w:line="240" w:lineRule="auto"/>
              <w:jc w:val="left"/>
            </w:pPr>
            <w:r>
              <w:rPr>
                <w:rFonts w:cs="Times New Roman"/>
                <w:sz w:val="17"/>
              </w:rPr>
              <w:t>8 Simulink scenarios</w:t>
            </w:r>
          </w:p>
        </w:tc>
        <w:tc>
          <w:tcPr>
            <w:tcW w:w="1728" w:type="dxa"/>
          </w:tcPr>
          <w:p w:rsidR="00913E61" w:rsidRDefault="006D367D">
            <w:pPr>
              <w:spacing w:after="40" w:line="240" w:lineRule="auto"/>
              <w:jc w:val="left"/>
            </w:pPr>
            <w:r>
              <w:rPr>
                <w:rFonts w:cs="Times New Roman"/>
                <w:sz w:val="17"/>
              </w:rPr>
              <w:t>IEEE/CIGRE benchmarks</w:t>
            </w:r>
          </w:p>
        </w:tc>
        <w:tc>
          <w:tcPr>
            <w:tcW w:w="1872" w:type="dxa"/>
          </w:tcPr>
          <w:p w:rsidR="00913E61" w:rsidRDefault="006D367D">
            <w:pPr>
              <w:spacing w:after="40" w:line="240" w:lineRule="auto"/>
              <w:jc w:val="left"/>
            </w:pPr>
            <w:r>
              <w:rPr>
                <w:rFonts w:cs="Times New Roman"/>
                <w:sz w:val="17"/>
              </w:rPr>
              <w:t>None (position paper)</w:t>
            </w:r>
          </w:p>
        </w:tc>
        <w:tc>
          <w:tcPr>
            <w:tcW w:w="2736" w:type="dxa"/>
          </w:tcPr>
          <w:p w:rsidR="00913E61" w:rsidRDefault="006D367D">
            <w:pPr>
              <w:spacing w:after="40" w:line="240" w:lineRule="auto"/>
              <w:jc w:val="left"/>
            </w:pPr>
            <w:r>
              <w:rPr>
                <w:rFonts w:cs="Times New Roman"/>
                <w:sz w:val="17"/>
              </w:rPr>
              <w:t>63 runs, 7 scenarios, 3 strategies, 3 seeds, counterfactual of raw proposals</w:t>
            </w:r>
          </w:p>
        </w:tc>
      </w:tr>
    </w:tbl>
    <w:p w:rsidR="00913E61" w:rsidRDefault="00913E61">
      <w:pPr>
        <w:spacing w:after="40" w:line="144" w:lineRule="auto"/>
      </w:pPr>
    </w:p>
    <w:p w:rsidR="00913E61" w:rsidRDefault="006D367D">
      <w:r>
        <w:rPr>
          <w:rFonts w:cs="Times New Roman"/>
        </w:rPr>
        <w:t>Five elements are new in this project, in a modest sense of the word:</w:t>
      </w:r>
    </w:p>
    <w:p w:rsidR="00913E61" w:rsidRDefault="006D367D">
      <w:pPr>
        <w:spacing w:after="60"/>
        <w:ind w:left="720" w:hanging="432"/>
      </w:pPr>
      <w:r>
        <w:rPr>
          <w:rFonts w:cs="Times New Roman"/>
        </w:rPr>
        <w:t xml:space="preserve">1.  </w:t>
      </w:r>
      <w:r>
        <w:rPr>
          <w:rFonts w:cs="Times New Roman"/>
          <w:b/>
        </w:rPr>
        <w:t xml:space="preserve">A </w:t>
      </w:r>
      <w:r>
        <w:rPr>
          <w:rFonts w:cs="Times New Roman"/>
          <w:b/>
        </w:rPr>
        <w:t>verdict with three values.</w:t>
      </w:r>
      <w:r>
        <w:rPr>
          <w:rFonts w:cs="Times New Roman"/>
        </w:rPr>
        <w:t xml:space="preserve"> A veto-only validator forces the agent to guess again. The shield returns the largest safe fraction of the request by bisection, so the agent's intent survives at a smaller size; of 1,512 proposals, 237 were handled this way. Pro</w:t>
      </w:r>
      <w:r>
        <w:rPr>
          <w:rFonts w:cs="Times New Roman"/>
        </w:rPr>
        <w:t>jection of an unsafe action onto a safe set is a known idea in safe learning [13], applied here to a grid feeder with a full power flow in the loop.</w:t>
      </w:r>
    </w:p>
    <w:p w:rsidR="00913E61" w:rsidRDefault="006D367D">
      <w:pPr>
        <w:spacing w:after="60"/>
        <w:ind w:left="720" w:hanging="432"/>
      </w:pPr>
      <w:r>
        <w:rPr>
          <w:rFonts w:cs="Times New Roman"/>
        </w:rPr>
        <w:lastRenderedPageBreak/>
        <w:t xml:space="preserve">2.  </w:t>
      </w:r>
      <w:r>
        <w:rPr>
          <w:rFonts w:cs="Times New Roman"/>
          <w:b/>
        </w:rPr>
        <w:t>Attribution against the idle baseline.</w:t>
      </w:r>
      <w:r>
        <w:rPr>
          <w:rFonts w:cs="Times New Roman"/>
        </w:rPr>
        <w:t xml:space="preserve"> A violation is blamed on an action only if it is new or worse th</w:t>
      </w:r>
      <w:r>
        <w:rPr>
          <w:rFonts w:cs="Times New Roman"/>
        </w:rPr>
        <w:t>an the same step with every agent idle. This lets the evaluation separate the harm an action does from stress the scenario already contains, and it stops the shield from blocking an action that improves an already violated grid.</w:t>
      </w:r>
    </w:p>
    <w:p w:rsidR="00913E61" w:rsidRDefault="006D367D">
      <w:pPr>
        <w:spacing w:after="60"/>
        <w:ind w:left="720" w:hanging="432"/>
      </w:pPr>
      <w:r>
        <w:rPr>
          <w:rFonts w:cs="Times New Roman"/>
        </w:rPr>
        <w:t xml:space="preserve">3.  </w:t>
      </w:r>
      <w:r>
        <w:rPr>
          <w:rFonts w:cs="Times New Roman"/>
          <w:b/>
        </w:rPr>
        <w:t>Enforced independence.</w:t>
      </w:r>
      <w:r>
        <w:rPr>
          <w:rFonts w:cs="Times New Roman"/>
        </w:rPr>
        <w:t xml:space="preserve"> </w:t>
      </w:r>
      <w:r>
        <w:rPr>
          <w:rFonts w:cs="Times New Roman"/>
        </w:rPr>
        <w:t>The shield imports nothing from the language-model, agent, simulation or grid packages, and a test fails if it ever does. The deterministic layer therefore cannot be influenced by the layer it supervises.</w:t>
      </w:r>
    </w:p>
    <w:p w:rsidR="00913E61" w:rsidRDefault="006D367D">
      <w:pPr>
        <w:spacing w:after="60"/>
        <w:ind w:left="720" w:hanging="432"/>
      </w:pPr>
      <w:r>
        <w:rPr>
          <w:rFonts w:cs="Times New Roman"/>
        </w:rPr>
        <w:t xml:space="preserve">4.  </w:t>
      </w:r>
      <w:r>
        <w:rPr>
          <w:rFonts w:cs="Times New Roman"/>
          <w:b/>
        </w:rPr>
        <w:t>Explanations from structure.</w:t>
      </w:r>
      <w:r>
        <w:rPr>
          <w:rFonts w:cs="Times New Roman"/>
        </w:rPr>
        <w:t xml:space="preserve"> Decisions are expl</w:t>
      </w:r>
      <w:r>
        <w:rPr>
          <w:rFonts w:cs="Times New Roman"/>
        </w:rPr>
        <w:t>ained from the inputs, decision factors and safety result. Free-text model rationales are not reliable accounts of behaviour [17], so none is requested or stored.</w:t>
      </w:r>
    </w:p>
    <w:p w:rsidR="00913E61" w:rsidRDefault="006D367D">
      <w:pPr>
        <w:spacing w:after="60"/>
        <w:ind w:left="720" w:hanging="432"/>
      </w:pPr>
      <w:r>
        <w:rPr>
          <w:rFonts w:cs="Times New Roman"/>
        </w:rPr>
        <w:t xml:space="preserve">5.  </w:t>
      </w:r>
      <w:r>
        <w:rPr>
          <w:rFonts w:cs="Times New Roman"/>
          <w:b/>
        </w:rPr>
        <w:t>A counterfactual evaluation.</w:t>
      </w:r>
      <w:r>
        <w:rPr>
          <w:rFonts w:cs="Times New Roman"/>
        </w:rPr>
        <w:t xml:space="preserve"> Besides measuring what happened, every step also computes wh</w:t>
      </w:r>
      <w:r>
        <w:rPr>
          <w:rFonts w:cs="Times New Roman"/>
        </w:rPr>
        <w:t>at the raw proposals would have done without the shield, so the benefit is measured and not assumed: 192 violations in 145 steps for the shielded arm's proposals.</w:t>
      </w:r>
    </w:p>
    <w:p w:rsidR="00913E61" w:rsidRDefault="006D367D">
      <w:pPr>
        <w:pStyle w:val="Heading2"/>
      </w:pPr>
      <w:r>
        <w:t>2.3 What Is Standard</w:t>
      </w:r>
    </w:p>
    <w:p w:rsidR="00913E61" w:rsidRDefault="006D367D">
      <w:r>
        <w:rPr>
          <w:rFonts w:cs="Times New Roman"/>
        </w:rPr>
        <w:t>Most of the system is standard engineering, and the report does not clai</w:t>
      </w:r>
      <w:r>
        <w:rPr>
          <w:rFonts w:cs="Times New Roman"/>
        </w:rPr>
        <w:t xml:space="preserve">m otherwise: multi-agent decomposition of a power system [8], [18]; AC power flow with pandapower [11]; a closed action schema and sandboxing of model output; bisection for a monotone constraint; SHA-256 hash chaining [20]; a REST and WebSocket API; and a </w:t>
      </w:r>
      <w:r>
        <w:rPr>
          <w:rFonts w:cs="Times New Roman"/>
        </w:rPr>
        <w:t>React dashboard. The language-model interface follows the common pattern of a tool call returning structured arguments [16]. Shielding as a concept comes from safe reinforcement learning [12], [14], and the concern that learning systems act unsafely goes b</w:t>
      </w:r>
      <w:r>
        <w:rPr>
          <w:rFonts w:cs="Times New Roman"/>
        </w:rPr>
        <w:t>ack to the safety problems catalogued by Amodei et al. [15].</w:t>
      </w:r>
    </w:p>
    <w:p w:rsidR="00913E61" w:rsidRDefault="006D367D">
      <w:pPr>
        <w:pStyle w:val="Heading2"/>
      </w:pPr>
      <w:r>
        <w:t>2.4 Limits of the Novelty Claim</w:t>
      </w:r>
    </w:p>
    <w:p w:rsidR="00913E61" w:rsidRDefault="006D367D">
      <w:r>
        <w:rPr>
          <w:rFonts w:cs="Times New Roman"/>
        </w:rPr>
        <w:t>The claim is bounded by the evidence: the shield was evaluated on a three-node simulated feeder with a mock language model, so it has not been shown to be better t</w:t>
      </w:r>
      <w:r>
        <w:rPr>
          <w:rFonts w:cs="Times New Roman"/>
        </w:rPr>
        <w:t>han the sandbox-and-rollback approach of Grid-Agent, which was evaluated on other networks and with real models. No numeric comparison with any of the three papers is possible, because the systems, benchmarks and metrics differ.</w:t>
      </w:r>
    </w:p>
    <w:p w:rsidR="00913E61" w:rsidRDefault="006D367D">
      <w:r>
        <w:br w:type="page"/>
      </w:r>
    </w:p>
    <w:p w:rsidR="00913E61" w:rsidRDefault="006D367D">
      <w:pPr>
        <w:pStyle w:val="Heading1"/>
      </w:pPr>
      <w:r>
        <w:lastRenderedPageBreak/>
        <w:t>3. KEY CONTRIBUTIONS</w:t>
      </w:r>
    </w:p>
    <w:p w:rsidR="00913E61" w:rsidRDefault="006D367D">
      <w:r>
        <w:rPr>
          <w:rFonts w:cs="Times New Roman"/>
        </w:rPr>
        <w:t xml:space="preserve">The </w:t>
      </w:r>
      <w:r>
        <w:rPr>
          <w:rFonts w:cs="Times New Roman"/>
        </w:rPr>
        <w:t>contributions of the project, stated as things that now exist and were checked:</w:t>
      </w:r>
    </w:p>
    <w:p w:rsidR="00913E61" w:rsidRDefault="006D367D">
      <w:pPr>
        <w:spacing w:after="60"/>
        <w:ind w:left="720" w:hanging="432"/>
      </w:pPr>
      <w:r>
        <w:rPr>
          <w:rFonts w:cs="Times New Roman"/>
        </w:rPr>
        <w:t xml:space="preserve">1.  </w:t>
      </w:r>
      <w:r>
        <w:rPr>
          <w:rFonts w:cs="Times New Roman"/>
          <w:b/>
        </w:rPr>
        <w:t>A neuro-symbolic architecture in running code.</w:t>
      </w:r>
      <w:r>
        <w:rPr>
          <w:rFonts w:cs="Times New Roman"/>
        </w:rPr>
        <w:t xml:space="preserve"> A proposer, which may be a language model, and a deterministic validator separated by a closed </w:t>
      </w:r>
      <w:r>
        <w:rPr>
          <w:rFonts w:ascii="Consolas" w:eastAsia="Consolas" w:hAnsi="Consolas" w:cs="Consolas"/>
          <w:sz w:val="21"/>
        </w:rPr>
        <w:t>EnergyAction</w:t>
      </w:r>
      <w:r>
        <w:rPr>
          <w:rFonts w:cs="Times New Roman"/>
        </w:rPr>
        <w:t xml:space="preserve"> schema and by enforced module independence, with a coordinator in between (Chapter 5, Chapter 6).</w:t>
      </w:r>
    </w:p>
    <w:p w:rsidR="00913E61" w:rsidRDefault="006D367D">
      <w:pPr>
        <w:spacing w:after="60"/>
        <w:ind w:left="720" w:hanging="432"/>
      </w:pPr>
      <w:r>
        <w:rPr>
          <w:rFonts w:cs="Times New Roman"/>
        </w:rPr>
        <w:t xml:space="preserve">2.  </w:t>
      </w:r>
      <w:r>
        <w:rPr>
          <w:rFonts w:cs="Times New Roman"/>
          <w:b/>
        </w:rPr>
        <w:t>A Symbolic Safety Shield with projection.</w:t>
      </w:r>
      <w:r>
        <w:rPr>
          <w:rFonts w:cs="Times New Roman"/>
        </w:rPr>
        <w:t xml:space="preserve"> Ten ordered checks (structure, power limits, battery, node limits, power balance, power flow, voltage, line loa</w:t>
      </w:r>
      <w:r>
        <w:rPr>
          <w:rFonts w:cs="Times New Roman"/>
        </w:rPr>
        <w:t>ding, transformer, grid limits), 25 violation codes and bisection projection with re-verification of the rounded action. In 21 shielded runs it handled 1,512 proposals and caused no violation in 504 steps.</w:t>
      </w:r>
    </w:p>
    <w:p w:rsidR="00913E61" w:rsidRDefault="006D367D">
      <w:pPr>
        <w:spacing w:after="60"/>
        <w:ind w:left="720" w:hanging="432"/>
      </w:pPr>
      <w:r>
        <w:rPr>
          <w:rFonts w:cs="Times New Roman"/>
        </w:rPr>
        <w:t xml:space="preserve">3.  </w:t>
      </w:r>
      <w:r>
        <w:rPr>
          <w:rFonts w:cs="Times New Roman"/>
          <w:b/>
        </w:rPr>
        <w:t>A violation-attribution rule and an evaluation</w:t>
      </w:r>
      <w:r>
        <w:rPr>
          <w:rFonts w:cs="Times New Roman"/>
          <w:b/>
        </w:rPr>
        <w:t xml:space="preserve"> built on it.</w:t>
      </w:r>
      <w:r>
        <w:rPr>
          <w:rFonts w:cs="Times New Roman"/>
        </w:rPr>
        <w:t xml:space="preserve"> Three arms (rule baseline, agents without shield, SafeGrid-AI), seven scenarios, three seeds, per-scenario tables and the counterfactual count of what raw proposals would have caused.</w:t>
      </w:r>
    </w:p>
    <w:p w:rsidR="00913E61" w:rsidRDefault="006D367D">
      <w:pPr>
        <w:spacing w:after="60"/>
        <w:ind w:left="720" w:hanging="432"/>
      </w:pPr>
      <w:r>
        <w:rPr>
          <w:rFonts w:cs="Times New Roman"/>
        </w:rPr>
        <w:t xml:space="preserve">4.  </w:t>
      </w:r>
      <w:r>
        <w:rPr>
          <w:rFonts w:cs="Times New Roman"/>
          <w:b/>
        </w:rPr>
        <w:t>Explainability and audit by design.</w:t>
      </w:r>
      <w:r>
        <w:rPr>
          <w:rFonts w:cs="Times New Roman"/>
        </w:rPr>
        <w:t xml:space="preserve"> A structured expla</w:t>
      </w:r>
      <w:r>
        <w:rPr>
          <w:rFonts w:cs="Times New Roman"/>
        </w:rPr>
        <w:t>nation for every decision, a hash-chained safety log verified in 21 of 21 runs, and a dry-run tool that lets an operator test any action against the shield without applying it.</w:t>
      </w:r>
    </w:p>
    <w:p w:rsidR="00913E61" w:rsidRDefault="006D367D">
      <w:pPr>
        <w:spacing w:after="60"/>
        <w:ind w:left="720" w:hanging="432"/>
      </w:pPr>
      <w:r>
        <w:rPr>
          <w:rFonts w:cs="Times New Roman"/>
        </w:rPr>
        <w:t xml:space="preserve">5.  </w:t>
      </w:r>
      <w:r>
        <w:rPr>
          <w:rFonts w:cs="Times New Roman"/>
          <w:b/>
        </w:rPr>
        <w:t>An operator console.</w:t>
      </w:r>
      <w:r>
        <w:rPr>
          <w:rFonts w:cs="Times New Roman"/>
        </w:rPr>
        <w:t xml:space="preserve"> A React application with live run control, single-line</w:t>
      </w:r>
      <w:r>
        <w:rPr>
          <w:rFonts w:cs="Times New Roman"/>
        </w:rPr>
        <w:t xml:space="preserve"> diagram, agent monitor, shield view, power-flow charts, scenario runner and explainability view, tested in a browser at three widths and two themes with no console errors.</w:t>
      </w:r>
    </w:p>
    <w:p w:rsidR="00913E61" w:rsidRDefault="006D367D">
      <w:pPr>
        <w:spacing w:after="60"/>
        <w:ind w:left="720" w:hanging="432"/>
      </w:pPr>
      <w:r>
        <w:rPr>
          <w:rFonts w:cs="Times New Roman"/>
        </w:rPr>
        <w:t xml:space="preserve">6.  </w:t>
      </w:r>
      <w:r>
        <w:rPr>
          <w:rFonts w:cs="Times New Roman"/>
          <w:b/>
        </w:rPr>
        <w:t>An honest record.</w:t>
      </w:r>
      <w:r>
        <w:rPr>
          <w:rFonts w:cs="Times New Roman"/>
        </w:rPr>
        <w:t xml:space="preserve"> The documents state what the measurements do not show: a mock</w:t>
      </w:r>
      <w:r>
        <w:rPr>
          <w:rFonts w:cs="Times New Roman"/>
        </w:rPr>
        <w:t xml:space="preserve"> model, no violation-resolution rate, three seeds, a model-relative guarantee, two failing tests and one hanging test, and no user study.</w:t>
      </w:r>
    </w:p>
    <w:p w:rsidR="00913E61" w:rsidRDefault="006D367D">
      <w:r>
        <w:rPr>
          <w:rFonts w:cs="Times New Roman"/>
        </w:rPr>
        <w:t xml:space="preserve">Reuse by others is straightforward: any controller that can return an </w:t>
      </w:r>
      <w:r>
        <w:rPr>
          <w:rFonts w:ascii="Consolas" w:eastAsia="Consolas" w:hAnsi="Consolas" w:cs="Consolas"/>
          <w:sz w:val="21"/>
        </w:rPr>
        <w:t>EnergyAction</w:t>
      </w:r>
      <w:r>
        <w:rPr>
          <w:rFonts w:cs="Times New Roman"/>
        </w:rPr>
        <w:t xml:space="preserve"> can be placed behind the provider i</w:t>
      </w:r>
      <w:r>
        <w:rPr>
          <w:rFonts w:cs="Times New Roman"/>
        </w:rPr>
        <w:t xml:space="preserve">nterface and measured on the same scenarios, with or without the shield; the 63-run result file is kept at </w:t>
      </w:r>
      <w:r>
        <w:rPr>
          <w:rFonts w:ascii="Consolas" w:eastAsia="Consolas" w:hAnsi="Consolas" w:cs="Consolas"/>
          <w:sz w:val="21"/>
        </w:rPr>
        <w:t>docs/results/experiment_3seeds_24steps.json</w:t>
      </w:r>
      <w:r>
        <w:rPr>
          <w:rFonts w:cs="Times New Roman"/>
        </w:rPr>
        <w:t>.</w:t>
      </w:r>
    </w:p>
    <w:p w:rsidR="00913E61" w:rsidRDefault="006D36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Contributions and how each was checked</w:t>
      </w:r>
    </w:p>
    <w:tbl>
      <w:tblPr>
        <w:tblStyle w:val="TableGrid"/>
        <w:tblW w:w="0" w:type="auto"/>
        <w:jc w:val="center"/>
        <w:tblLook w:val="04A0" w:firstRow="1" w:lastRow="0" w:firstColumn="1" w:lastColumn="0" w:noHBand="0" w:noVBand="1"/>
      </w:tblPr>
      <w:tblGrid>
        <w:gridCol w:w="1282"/>
        <w:gridCol w:w="2415"/>
        <w:gridCol w:w="5545"/>
      </w:tblGrid>
      <w:tr w:rsidR="00913E61">
        <w:trPr>
          <w:cantSplit/>
          <w:tblHeader/>
          <w:jc w:val="center"/>
        </w:trPr>
        <w:tc>
          <w:tcPr>
            <w:tcW w:w="2304" w:type="dxa"/>
            <w:shd w:val="clear" w:color="auto" w:fill="1B2A41"/>
          </w:tcPr>
          <w:p w:rsidR="00913E61" w:rsidRDefault="006D367D">
            <w:pPr>
              <w:spacing w:after="40" w:line="240" w:lineRule="auto"/>
              <w:jc w:val="center"/>
            </w:pPr>
            <w:r>
              <w:rPr>
                <w:rFonts w:cs="Times New Roman"/>
                <w:b/>
                <w:color w:val="FFFFFF"/>
                <w:sz w:val="19"/>
              </w:rPr>
              <w:t>Contribution</w:t>
            </w:r>
          </w:p>
        </w:tc>
        <w:tc>
          <w:tcPr>
            <w:tcW w:w="3312" w:type="dxa"/>
            <w:shd w:val="clear" w:color="auto" w:fill="1B2A41"/>
          </w:tcPr>
          <w:p w:rsidR="00913E61" w:rsidRDefault="006D367D">
            <w:pPr>
              <w:spacing w:after="40" w:line="240" w:lineRule="auto"/>
              <w:jc w:val="center"/>
            </w:pPr>
            <w:r>
              <w:rPr>
                <w:rFonts w:cs="Times New Roman"/>
                <w:b/>
                <w:color w:val="FFFFFF"/>
                <w:sz w:val="19"/>
              </w:rPr>
              <w:t>Where it lives</w:t>
            </w:r>
          </w:p>
        </w:tc>
        <w:tc>
          <w:tcPr>
            <w:tcW w:w="3744" w:type="dxa"/>
            <w:shd w:val="clear" w:color="auto" w:fill="1B2A41"/>
          </w:tcPr>
          <w:p w:rsidR="00913E61" w:rsidRDefault="006D367D">
            <w:pPr>
              <w:spacing w:after="40" w:line="240" w:lineRule="auto"/>
              <w:jc w:val="center"/>
            </w:pPr>
            <w:r>
              <w:rPr>
                <w:rFonts w:cs="Times New Roman"/>
                <w:b/>
                <w:color w:val="FFFFFF"/>
                <w:sz w:val="19"/>
              </w:rPr>
              <w:t xml:space="preserve">How </w:t>
            </w:r>
            <w:r>
              <w:rPr>
                <w:rFonts w:cs="Times New Roman"/>
                <w:b/>
                <w:color w:val="FFFFFF"/>
                <w:sz w:val="19"/>
              </w:rPr>
              <w:t>it was checked</w:t>
            </w:r>
          </w:p>
        </w:tc>
      </w:tr>
      <w:tr w:rsidR="00913E61">
        <w:trPr>
          <w:cantSplit/>
          <w:jc w:val="center"/>
        </w:trPr>
        <w:tc>
          <w:tcPr>
            <w:tcW w:w="2304" w:type="dxa"/>
          </w:tcPr>
          <w:p w:rsidR="00913E61" w:rsidRDefault="006D367D">
            <w:pPr>
              <w:spacing w:after="40" w:line="240" w:lineRule="auto"/>
              <w:jc w:val="left"/>
            </w:pPr>
            <w:r>
              <w:rPr>
                <w:rFonts w:cs="Times New Roman"/>
                <w:sz w:val="19"/>
              </w:rPr>
              <w:t>Proposer / validator separation</w:t>
            </w:r>
          </w:p>
        </w:tc>
        <w:tc>
          <w:tcPr>
            <w:tcW w:w="3312" w:type="dxa"/>
          </w:tcPr>
          <w:p w:rsidR="00913E61" w:rsidRDefault="006D367D">
            <w:pPr>
              <w:spacing w:after="40" w:line="240" w:lineRule="auto"/>
              <w:jc w:val="left"/>
            </w:pPr>
            <w:r>
              <w:rPr>
                <w:rFonts w:ascii="Consolas" w:eastAsia="Consolas" w:hAnsi="Consolas" w:cs="Consolas"/>
                <w:sz w:val="16"/>
              </w:rPr>
              <w:t>models/actions.py</w:t>
            </w:r>
            <w:r>
              <w:rPr>
                <w:rFonts w:cs="Times New Roman"/>
                <w:sz w:val="19"/>
              </w:rPr>
              <w:t xml:space="preserve">, </w:t>
            </w:r>
            <w:r>
              <w:rPr>
                <w:rFonts w:ascii="Consolas" w:eastAsia="Consolas" w:hAnsi="Consolas" w:cs="Consolas"/>
                <w:sz w:val="16"/>
              </w:rPr>
              <w:t>safety/shield.py</w:t>
            </w:r>
          </w:p>
        </w:tc>
        <w:tc>
          <w:tcPr>
            <w:tcW w:w="3744" w:type="dxa"/>
          </w:tcPr>
          <w:p w:rsidR="00913E61" w:rsidRDefault="006D367D">
            <w:pPr>
              <w:spacing w:after="40" w:line="240" w:lineRule="auto"/>
              <w:jc w:val="left"/>
            </w:pPr>
            <w:r>
              <w:rPr>
                <w:rFonts w:ascii="Consolas" w:eastAsia="Consolas" w:hAnsi="Consolas" w:cs="Consolas"/>
                <w:sz w:val="16"/>
              </w:rPr>
              <w:t>test_malformed_actions_fail_schema_validation</w:t>
            </w:r>
            <w:r>
              <w:rPr>
                <w:rFonts w:cs="Times New Roman"/>
                <w:sz w:val="19"/>
              </w:rPr>
              <w:t xml:space="preserve">; </w:t>
            </w:r>
            <w:r>
              <w:rPr>
                <w:rFonts w:ascii="Consolas" w:eastAsia="Consolas" w:hAnsi="Consolas" w:cs="Consolas"/>
                <w:sz w:val="16"/>
              </w:rPr>
              <w:t>test_shield_does_not_import_llm_or_agents</w:t>
            </w:r>
          </w:p>
        </w:tc>
      </w:tr>
      <w:tr w:rsidR="00913E61">
        <w:trPr>
          <w:cantSplit/>
          <w:jc w:val="center"/>
        </w:trPr>
        <w:tc>
          <w:tcPr>
            <w:tcW w:w="2304" w:type="dxa"/>
          </w:tcPr>
          <w:p w:rsidR="00913E61" w:rsidRDefault="006D367D">
            <w:pPr>
              <w:spacing w:after="40" w:line="240" w:lineRule="auto"/>
              <w:jc w:val="left"/>
            </w:pPr>
            <w:r>
              <w:rPr>
                <w:rFonts w:cs="Times New Roman"/>
                <w:sz w:val="19"/>
              </w:rPr>
              <w:t>Shield with projection</w:t>
            </w:r>
          </w:p>
        </w:tc>
        <w:tc>
          <w:tcPr>
            <w:tcW w:w="3312" w:type="dxa"/>
          </w:tcPr>
          <w:p w:rsidR="00913E61" w:rsidRDefault="006D367D">
            <w:pPr>
              <w:spacing w:after="40" w:line="240" w:lineRule="auto"/>
              <w:jc w:val="left"/>
            </w:pPr>
            <w:r>
              <w:rPr>
                <w:rFonts w:ascii="Consolas" w:eastAsia="Consolas" w:hAnsi="Consolas" w:cs="Consolas"/>
                <w:sz w:val="16"/>
              </w:rPr>
              <w:t>safety/validator.py</w:t>
            </w:r>
            <w:r>
              <w:rPr>
                <w:rFonts w:cs="Times New Roman"/>
                <w:sz w:val="19"/>
              </w:rPr>
              <w:t xml:space="preserve">, </w:t>
            </w:r>
            <w:r>
              <w:rPr>
                <w:rFonts w:ascii="Consolas" w:eastAsia="Consolas" w:hAnsi="Consolas" w:cs="Consolas"/>
                <w:sz w:val="16"/>
              </w:rPr>
              <w:t>projector.py</w:t>
            </w:r>
            <w:r>
              <w:rPr>
                <w:rFonts w:cs="Times New Roman"/>
                <w:sz w:val="19"/>
              </w:rPr>
              <w:t xml:space="preserve">, </w:t>
            </w:r>
            <w:r>
              <w:rPr>
                <w:rFonts w:ascii="Consolas" w:eastAsia="Consolas" w:hAnsi="Consolas" w:cs="Consolas"/>
                <w:sz w:val="16"/>
              </w:rPr>
              <w:t>shield.py</w:t>
            </w:r>
          </w:p>
        </w:tc>
        <w:tc>
          <w:tcPr>
            <w:tcW w:w="3744" w:type="dxa"/>
          </w:tcPr>
          <w:p w:rsidR="00913E61" w:rsidRDefault="006D367D">
            <w:pPr>
              <w:spacing w:after="40" w:line="240" w:lineRule="auto"/>
              <w:jc w:val="left"/>
            </w:pPr>
            <w:r>
              <w:rPr>
                <w:rFonts w:cs="Times New Roman"/>
                <w:sz w:val="19"/>
              </w:rPr>
              <w:t xml:space="preserve">22 shield </w:t>
            </w:r>
            <w:r>
              <w:rPr>
                <w:rFonts w:cs="Times New Roman"/>
                <w:sz w:val="19"/>
              </w:rPr>
              <w:t>tests; 504 shielded steps with 0 violations caused</w:t>
            </w:r>
          </w:p>
        </w:tc>
      </w:tr>
      <w:tr w:rsidR="00913E61">
        <w:trPr>
          <w:cantSplit/>
          <w:jc w:val="center"/>
        </w:trPr>
        <w:tc>
          <w:tcPr>
            <w:tcW w:w="2304" w:type="dxa"/>
          </w:tcPr>
          <w:p w:rsidR="00913E61" w:rsidRDefault="006D367D">
            <w:pPr>
              <w:spacing w:after="40" w:line="240" w:lineRule="auto"/>
              <w:jc w:val="left"/>
            </w:pPr>
            <w:r>
              <w:rPr>
                <w:rFonts w:cs="Times New Roman"/>
                <w:sz w:val="19"/>
              </w:rPr>
              <w:t>Violation attribution</w:t>
            </w:r>
          </w:p>
        </w:tc>
        <w:tc>
          <w:tcPr>
            <w:tcW w:w="3312" w:type="dxa"/>
          </w:tcPr>
          <w:p w:rsidR="00913E61" w:rsidRDefault="006D367D">
            <w:pPr>
              <w:spacing w:after="40" w:line="240" w:lineRule="auto"/>
              <w:jc w:val="left"/>
            </w:pPr>
            <w:r>
              <w:rPr>
                <w:rFonts w:ascii="Consolas" w:eastAsia="Consolas" w:hAnsi="Consolas" w:cs="Consolas"/>
                <w:sz w:val="16"/>
              </w:rPr>
              <w:t>validator.new_violations</w:t>
            </w:r>
            <w:r>
              <w:rPr>
                <w:rFonts w:cs="Times New Roman"/>
                <w:sz w:val="19"/>
              </w:rPr>
              <w:t xml:space="preserve">, </w:t>
            </w:r>
            <w:r>
              <w:rPr>
                <w:rFonts w:ascii="Consolas" w:eastAsia="Consolas" w:hAnsi="Consolas" w:cs="Consolas"/>
                <w:sz w:val="16"/>
              </w:rPr>
              <w:t>engine.step</w:t>
            </w:r>
          </w:p>
        </w:tc>
        <w:tc>
          <w:tcPr>
            <w:tcW w:w="3744" w:type="dxa"/>
          </w:tcPr>
          <w:p w:rsidR="00913E61" w:rsidRDefault="006D367D">
            <w:pPr>
              <w:spacing w:after="40" w:line="240" w:lineRule="auto"/>
              <w:jc w:val="left"/>
            </w:pPr>
            <w:r>
              <w:rPr>
                <w:rFonts w:ascii="Consolas" w:eastAsia="Consolas" w:hAnsi="Consolas" w:cs="Consolas"/>
                <w:sz w:val="16"/>
              </w:rPr>
              <w:t>test_preexisting_violation_does_not_block_a_relieving_action</w:t>
            </w:r>
            <w:r>
              <w:rPr>
                <w:rFonts w:cs="Times New Roman"/>
                <w:sz w:val="19"/>
              </w:rPr>
              <w:t>; experiment metrics</w:t>
            </w:r>
          </w:p>
        </w:tc>
      </w:tr>
      <w:tr w:rsidR="00913E61">
        <w:trPr>
          <w:cantSplit/>
          <w:jc w:val="center"/>
        </w:trPr>
        <w:tc>
          <w:tcPr>
            <w:tcW w:w="2304" w:type="dxa"/>
          </w:tcPr>
          <w:p w:rsidR="00913E61" w:rsidRDefault="006D367D">
            <w:pPr>
              <w:spacing w:after="40" w:line="240" w:lineRule="auto"/>
              <w:jc w:val="left"/>
            </w:pPr>
            <w:r>
              <w:rPr>
                <w:rFonts w:cs="Times New Roman"/>
                <w:sz w:val="19"/>
              </w:rPr>
              <w:lastRenderedPageBreak/>
              <w:t>Coordinator</w:t>
            </w:r>
          </w:p>
        </w:tc>
        <w:tc>
          <w:tcPr>
            <w:tcW w:w="3312" w:type="dxa"/>
          </w:tcPr>
          <w:p w:rsidR="00913E61" w:rsidRDefault="006D367D">
            <w:pPr>
              <w:spacing w:after="40" w:line="240" w:lineRule="auto"/>
              <w:jc w:val="left"/>
            </w:pPr>
            <w:r>
              <w:rPr>
                <w:rFonts w:ascii="Consolas" w:eastAsia="Consolas" w:hAnsi="Consolas" w:cs="Consolas"/>
                <w:sz w:val="16"/>
              </w:rPr>
              <w:t>simulation/coordinator.py</w:t>
            </w:r>
          </w:p>
        </w:tc>
        <w:tc>
          <w:tcPr>
            <w:tcW w:w="3744" w:type="dxa"/>
          </w:tcPr>
          <w:p w:rsidR="00913E61" w:rsidRDefault="006D367D">
            <w:pPr>
              <w:spacing w:after="40" w:line="240" w:lineRule="auto"/>
              <w:jc w:val="left"/>
            </w:pPr>
            <w:r>
              <w:rPr>
                <w:rFonts w:ascii="Consolas" w:eastAsia="Consolas" w:hAnsi="Consolas" w:cs="Consolas"/>
                <w:sz w:val="16"/>
              </w:rPr>
              <w:t>test_coordinator_detects_peer_mismatch</w:t>
            </w:r>
            <w:r>
              <w:rPr>
                <w:rFonts w:cs="Times New Roman"/>
                <w:sz w:val="19"/>
              </w:rPr>
              <w:t>; 241 conflicts reported in 21 runs</w:t>
            </w:r>
          </w:p>
        </w:tc>
      </w:tr>
      <w:tr w:rsidR="00913E61">
        <w:trPr>
          <w:cantSplit/>
          <w:jc w:val="center"/>
        </w:trPr>
        <w:tc>
          <w:tcPr>
            <w:tcW w:w="2304" w:type="dxa"/>
          </w:tcPr>
          <w:p w:rsidR="00913E61" w:rsidRDefault="006D367D">
            <w:pPr>
              <w:spacing w:after="40" w:line="240" w:lineRule="auto"/>
              <w:jc w:val="left"/>
            </w:pPr>
            <w:r>
              <w:rPr>
                <w:rFonts w:cs="Times New Roman"/>
                <w:sz w:val="19"/>
              </w:rPr>
              <w:t>Explanations</w:t>
            </w:r>
          </w:p>
        </w:tc>
        <w:tc>
          <w:tcPr>
            <w:tcW w:w="3312" w:type="dxa"/>
          </w:tcPr>
          <w:p w:rsidR="00913E61" w:rsidRDefault="006D367D">
            <w:pPr>
              <w:spacing w:after="40" w:line="240" w:lineRule="auto"/>
              <w:jc w:val="left"/>
            </w:pPr>
            <w:r>
              <w:rPr>
                <w:rFonts w:ascii="Consolas" w:eastAsia="Consolas" w:hAnsi="Consolas" w:cs="Consolas"/>
                <w:sz w:val="16"/>
              </w:rPr>
              <w:t>agents/explain.py</w:t>
            </w:r>
          </w:p>
        </w:tc>
        <w:tc>
          <w:tcPr>
            <w:tcW w:w="3744" w:type="dxa"/>
          </w:tcPr>
          <w:p w:rsidR="00913E61" w:rsidRDefault="006D367D">
            <w:pPr>
              <w:spacing w:after="40" w:line="240" w:lineRule="auto"/>
              <w:jc w:val="left"/>
            </w:pPr>
            <w:r>
              <w:rPr>
                <w:rFonts w:ascii="Consolas" w:eastAsia="Consolas" w:hAnsi="Consolas" w:cs="Consolas"/>
                <w:sz w:val="16"/>
              </w:rPr>
              <w:t>test_explanation_is_structured_and_has_no_chain_of_thought</w:t>
            </w:r>
          </w:p>
        </w:tc>
      </w:tr>
      <w:tr w:rsidR="00913E61">
        <w:trPr>
          <w:cantSplit/>
          <w:jc w:val="center"/>
        </w:trPr>
        <w:tc>
          <w:tcPr>
            <w:tcW w:w="2304" w:type="dxa"/>
          </w:tcPr>
          <w:p w:rsidR="00913E61" w:rsidRDefault="006D367D">
            <w:pPr>
              <w:spacing w:after="40" w:line="240" w:lineRule="auto"/>
              <w:jc w:val="left"/>
            </w:pPr>
            <w:r>
              <w:rPr>
                <w:rFonts w:cs="Times New Roman"/>
                <w:sz w:val="19"/>
              </w:rPr>
              <w:t>Hash-chained log</w:t>
            </w:r>
          </w:p>
        </w:tc>
        <w:tc>
          <w:tcPr>
            <w:tcW w:w="3312" w:type="dxa"/>
          </w:tcPr>
          <w:p w:rsidR="00913E61" w:rsidRDefault="006D367D">
            <w:pPr>
              <w:spacing w:after="40" w:line="240" w:lineRule="auto"/>
              <w:jc w:val="left"/>
            </w:pPr>
            <w:r>
              <w:rPr>
                <w:rFonts w:ascii="Consolas" w:eastAsia="Consolas" w:hAnsi="Consolas" w:cs="Consolas"/>
                <w:sz w:val="16"/>
              </w:rPr>
              <w:t>safety/events.py</w:t>
            </w:r>
          </w:p>
        </w:tc>
        <w:tc>
          <w:tcPr>
            <w:tcW w:w="3744" w:type="dxa"/>
          </w:tcPr>
          <w:p w:rsidR="00913E61" w:rsidRDefault="006D367D">
            <w:pPr>
              <w:spacing w:after="40" w:line="240" w:lineRule="auto"/>
              <w:jc w:val="left"/>
            </w:pPr>
            <w:r>
              <w:rPr>
                <w:rFonts w:ascii="Consolas" w:eastAsia="Consolas" w:hAnsi="Consolas" w:cs="Consolas"/>
                <w:sz w:val="16"/>
              </w:rPr>
              <w:t>test_event_chain_is_tamper_evident</w:t>
            </w:r>
            <w:r>
              <w:rPr>
                <w:rFonts w:cs="Times New Roman"/>
                <w:sz w:val="19"/>
              </w:rPr>
              <w:t>; chain valid in 21 of</w:t>
            </w:r>
            <w:r>
              <w:rPr>
                <w:rFonts w:cs="Times New Roman"/>
                <w:sz w:val="19"/>
              </w:rPr>
              <w:t xml:space="preserve"> 21 runs</w:t>
            </w:r>
          </w:p>
        </w:tc>
      </w:tr>
      <w:tr w:rsidR="00913E61">
        <w:trPr>
          <w:cantSplit/>
          <w:jc w:val="center"/>
        </w:trPr>
        <w:tc>
          <w:tcPr>
            <w:tcW w:w="2304" w:type="dxa"/>
          </w:tcPr>
          <w:p w:rsidR="00913E61" w:rsidRDefault="006D367D">
            <w:pPr>
              <w:spacing w:after="40" w:line="240" w:lineRule="auto"/>
              <w:jc w:val="left"/>
            </w:pPr>
            <w:r>
              <w:rPr>
                <w:rFonts w:cs="Times New Roman"/>
                <w:sz w:val="19"/>
              </w:rPr>
              <w:t>Three-arm experiment</w:t>
            </w:r>
          </w:p>
        </w:tc>
        <w:tc>
          <w:tcPr>
            <w:tcW w:w="3312" w:type="dxa"/>
          </w:tcPr>
          <w:p w:rsidR="00913E61" w:rsidRDefault="006D367D">
            <w:pPr>
              <w:spacing w:after="40" w:line="240" w:lineRule="auto"/>
              <w:jc w:val="left"/>
            </w:pPr>
            <w:r>
              <w:rPr>
                <w:rFonts w:ascii="Consolas" w:eastAsia="Consolas" w:hAnsi="Consolas" w:cs="Consolas"/>
                <w:sz w:val="16"/>
              </w:rPr>
              <w:t>simulation/experiment.py</w:t>
            </w:r>
          </w:p>
        </w:tc>
        <w:tc>
          <w:tcPr>
            <w:tcW w:w="3744" w:type="dxa"/>
          </w:tcPr>
          <w:p w:rsidR="00913E61" w:rsidRDefault="006D367D">
            <w:pPr>
              <w:spacing w:after="40" w:line="240" w:lineRule="auto"/>
              <w:jc w:val="left"/>
            </w:pPr>
            <w:r>
              <w:rPr>
                <w:rFonts w:ascii="Consolas" w:eastAsia="Consolas" w:hAnsi="Consolas" w:cs="Consolas"/>
                <w:sz w:val="16"/>
              </w:rPr>
              <w:t>test_experiment_runs_real_simulations</w:t>
            </w:r>
            <w:r>
              <w:rPr>
                <w:rFonts w:cs="Times New Roman"/>
                <w:sz w:val="19"/>
              </w:rPr>
              <w:t>; 63 runs saved to JSON</w:t>
            </w:r>
          </w:p>
        </w:tc>
      </w:tr>
      <w:tr w:rsidR="00913E61">
        <w:trPr>
          <w:cantSplit/>
          <w:jc w:val="center"/>
        </w:trPr>
        <w:tc>
          <w:tcPr>
            <w:tcW w:w="2304" w:type="dxa"/>
          </w:tcPr>
          <w:p w:rsidR="00913E61" w:rsidRDefault="006D367D">
            <w:pPr>
              <w:spacing w:after="40" w:line="240" w:lineRule="auto"/>
              <w:jc w:val="left"/>
            </w:pPr>
            <w:r>
              <w:rPr>
                <w:rFonts w:cs="Times New Roman"/>
                <w:sz w:val="19"/>
              </w:rPr>
              <w:t>Operator console</w:t>
            </w:r>
          </w:p>
        </w:tc>
        <w:tc>
          <w:tcPr>
            <w:tcW w:w="3312" w:type="dxa"/>
          </w:tcPr>
          <w:p w:rsidR="00913E61" w:rsidRDefault="006D367D">
            <w:pPr>
              <w:spacing w:after="40" w:line="240" w:lineRule="auto"/>
              <w:jc w:val="left"/>
            </w:pPr>
            <w:r>
              <w:rPr>
                <w:rFonts w:ascii="Consolas" w:eastAsia="Consolas" w:hAnsi="Consolas" w:cs="Consolas"/>
                <w:sz w:val="16"/>
              </w:rPr>
              <w:t>frontend/src</w:t>
            </w:r>
          </w:p>
        </w:tc>
        <w:tc>
          <w:tcPr>
            <w:tcW w:w="3744" w:type="dxa"/>
          </w:tcPr>
          <w:p w:rsidR="00913E61" w:rsidRDefault="006D367D">
            <w:pPr>
              <w:spacing w:after="40" w:line="240" w:lineRule="auto"/>
              <w:jc w:val="left"/>
            </w:pPr>
            <w:r>
              <w:rPr>
                <w:rFonts w:cs="Times New Roman"/>
                <w:sz w:val="19"/>
              </w:rPr>
              <w:t>Browser walk at 360, 768 and 1440 px, light and dark; smoke test 20 of 20</w:t>
            </w:r>
          </w:p>
        </w:tc>
      </w:tr>
    </w:tbl>
    <w:p w:rsidR="00913E61" w:rsidRDefault="00913E61">
      <w:pPr>
        <w:spacing w:after="40" w:line="144" w:lineRule="auto"/>
      </w:pPr>
    </w:p>
    <w:p w:rsidR="00913E61" w:rsidRDefault="006D367D">
      <w:r>
        <w:rPr>
          <w:rFonts w:cs="Times New Roman"/>
        </w:rPr>
        <w:t xml:space="preserve">What is </w:t>
      </w:r>
      <w:r>
        <w:rPr>
          <w:rFonts w:cs="Times New Roman"/>
          <w:b/>
        </w:rPr>
        <w:t>not</w:t>
      </w:r>
      <w:r>
        <w:rPr>
          <w:rFonts w:cs="Times New Roman"/>
        </w:rPr>
        <w:t xml:space="preserve"> claimed as a contrib</w:t>
      </w:r>
      <w:r>
        <w:rPr>
          <w:rFonts w:cs="Times New Roman"/>
        </w:rPr>
        <w:t>ution: a new learning algorithm, a new power-flow method, an evaluation of any real language model, or a safety proof. The contribution is a design, an implementation of it, and a measurement of what the design does inside the limits stated in the limitati</w:t>
      </w:r>
      <w:r>
        <w:rPr>
          <w:rFonts w:cs="Times New Roman"/>
        </w:rPr>
        <w:t>ons document.</w:t>
      </w:r>
    </w:p>
    <w:sectPr w:rsidR="00913E61" w:rsidSect="00034616">
      <w:headerReference w:type="default" r:id="rId8"/>
      <w:footerReference w:type="default" r:id="rId9"/>
      <w:pgSz w:w="11906" w:h="16838"/>
      <w:pgMar w:top="1296"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D367D">
      <w:pPr>
        <w:spacing w:after="0" w:line="240" w:lineRule="auto"/>
      </w:pPr>
      <w:r>
        <w:separator/>
      </w:r>
    </w:p>
  </w:endnote>
  <w:endnote w:type="continuationSeparator" w:id="0">
    <w:p w:rsidR="00000000" w:rsidRDefault="006D3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3E61" w:rsidRDefault="006D367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D367D">
      <w:pPr>
        <w:spacing w:after="0" w:line="240" w:lineRule="auto"/>
      </w:pPr>
      <w:r>
        <w:separator/>
      </w:r>
    </w:p>
  </w:footnote>
  <w:footnote w:type="continuationSeparator" w:id="0">
    <w:p w:rsidR="00000000" w:rsidRDefault="006D3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3E61" w:rsidRDefault="006D367D">
    <w:pPr>
      <w:pStyle w:val="Header"/>
      <w:jc w:val="center"/>
    </w:pPr>
    <w:r>
      <w:rPr>
        <w:rFonts w:cs="Times New Roman"/>
        <w:i/>
        <w:color w:val="555555"/>
        <w:sz w:val="20"/>
      </w:rPr>
      <w:t>SafeGrid-AI: An Explainable Multi-Agent System for Dynamic Power Routing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67D"/>
    <w:rsid w:val="00913E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9AE0CB8-BAC5-4CEC-AD96-F143C255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CF853B-F9CA-43E4-AD10-CE06B3C0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4696</Words>
  <Characters>24136</Characters>
  <Application>Microsoft Office Word</Application>
  <DocSecurity>0</DocSecurity>
  <Lines>593</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2026-10-18T17:12:00Z</dcterms:modified>
  <cp:category/>
</cp:coreProperties>
</file>