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538F" w:rsidRDefault="0096538F">
      <w:pPr>
        <w:spacing w:after="480" w:line="240" w:lineRule="auto"/>
      </w:pPr>
      <w:bookmarkStart w:id="0" w:name="_GoBack"/>
      <w:bookmarkEnd w:id="0"/>
    </w:p>
    <w:p w:rsidR="0096538F" w:rsidRDefault="003B28F4">
      <w:pPr>
        <w:jc w:val="center"/>
      </w:pPr>
      <w:r>
        <w:rPr>
          <w:rFonts w:cs="Times New Roman"/>
          <w:b/>
          <w:sz w:val="36"/>
        </w:rPr>
        <w:t>AI-DRIVEN COMPLEX EMOTION RECOGNITION USING FACIAL EXPRESSION IMAGES</w:t>
      </w:r>
    </w:p>
    <w:p w:rsidR="0096538F" w:rsidRDefault="003B28F4">
      <w:pPr>
        <w:spacing w:after="280"/>
        <w:jc w:val="center"/>
      </w:pPr>
      <w:r>
        <w:rPr>
          <w:rFonts w:cs="Times New Roman"/>
          <w:b/>
          <w:sz w:val="28"/>
        </w:rPr>
        <w:t>Scope and Limitations</w:t>
      </w:r>
    </w:p>
    <w:p w:rsidR="0096538F" w:rsidRDefault="003B28F4">
      <w:pPr>
        <w:spacing w:after="40"/>
        <w:jc w:val="center"/>
      </w:pPr>
      <w:r>
        <w:rPr>
          <w:rFonts w:cs="Times New Roman"/>
        </w:rPr>
        <w:t>Department of Computer Science and Engineering (Data Science), [COLLEGE NAME]</w:t>
      </w:r>
    </w:p>
    <w:p w:rsidR="0096538F" w:rsidRDefault="003B28F4">
      <w:pPr>
        <w:spacing w:after="240"/>
        <w:jc w:val="center"/>
      </w:pPr>
      <w:r>
        <w:rPr>
          <w:rFonts w:cs="Times New Roman"/>
        </w:rPr>
        <w:t>Batch A16 (CSDS-A)  ·  Academic year [ACADEMIC YEAR]</w:t>
      </w:r>
    </w:p>
    <w:p w:rsidR="0096538F" w:rsidRDefault="003B28F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6538F">
        <w:trPr>
          <w:cantSplit/>
          <w:tblHeader/>
          <w:jc w:val="center"/>
        </w:trPr>
        <w:tc>
          <w:tcPr>
            <w:tcW w:w="1008" w:type="dxa"/>
            <w:shd w:val="clear" w:color="auto" w:fill="1B2A41"/>
          </w:tcPr>
          <w:p w:rsidR="0096538F" w:rsidRDefault="003B28F4">
            <w:pPr>
              <w:spacing w:after="40" w:line="240" w:lineRule="auto"/>
              <w:jc w:val="center"/>
            </w:pPr>
            <w:r>
              <w:rPr>
                <w:rFonts w:cs="Times New Roman"/>
                <w:b/>
                <w:color w:val="FFFFFF"/>
                <w:sz w:val="22"/>
              </w:rPr>
              <w:t>S.No.</w:t>
            </w:r>
          </w:p>
        </w:tc>
        <w:tc>
          <w:tcPr>
            <w:tcW w:w="4896" w:type="dxa"/>
            <w:shd w:val="clear" w:color="auto" w:fill="1B2A41"/>
          </w:tcPr>
          <w:p w:rsidR="0096538F" w:rsidRDefault="003B28F4">
            <w:pPr>
              <w:spacing w:after="40" w:line="240" w:lineRule="auto"/>
              <w:jc w:val="center"/>
            </w:pPr>
            <w:r>
              <w:rPr>
                <w:rFonts w:cs="Times New Roman"/>
                <w:b/>
                <w:color w:val="FFFFFF"/>
                <w:sz w:val="22"/>
              </w:rPr>
              <w:t>Student name</w:t>
            </w:r>
          </w:p>
        </w:tc>
        <w:tc>
          <w:tcPr>
            <w:tcW w:w="2592" w:type="dxa"/>
            <w:shd w:val="clear" w:color="auto" w:fill="1B2A41"/>
          </w:tcPr>
          <w:p w:rsidR="0096538F" w:rsidRDefault="003B28F4">
            <w:pPr>
              <w:spacing w:after="40" w:line="240" w:lineRule="auto"/>
              <w:jc w:val="center"/>
            </w:pPr>
            <w:r>
              <w:rPr>
                <w:rFonts w:cs="Times New Roman"/>
                <w:b/>
                <w:color w:val="FFFFFF"/>
                <w:sz w:val="22"/>
              </w:rPr>
              <w:t>Roll number</w:t>
            </w:r>
          </w:p>
        </w:tc>
      </w:tr>
      <w:tr w:rsidR="0096538F">
        <w:trPr>
          <w:cantSplit/>
          <w:jc w:val="center"/>
        </w:trPr>
        <w:tc>
          <w:tcPr>
            <w:tcW w:w="1008" w:type="dxa"/>
          </w:tcPr>
          <w:p w:rsidR="0096538F" w:rsidRDefault="003B28F4">
            <w:pPr>
              <w:spacing w:after="40" w:line="240" w:lineRule="auto"/>
              <w:jc w:val="center"/>
            </w:pPr>
            <w:r>
              <w:rPr>
                <w:rFonts w:cs="Times New Roman"/>
                <w:sz w:val="22"/>
              </w:rPr>
              <w:t>1</w:t>
            </w:r>
          </w:p>
        </w:tc>
        <w:tc>
          <w:tcPr>
            <w:tcW w:w="4896" w:type="dxa"/>
          </w:tcPr>
          <w:p w:rsidR="0096538F" w:rsidRDefault="003B28F4">
            <w:pPr>
              <w:spacing w:after="40" w:line="240" w:lineRule="auto"/>
              <w:jc w:val="left"/>
            </w:pPr>
            <w:r>
              <w:rPr>
                <w:rFonts w:cs="Times New Roman"/>
                <w:sz w:val="22"/>
              </w:rPr>
              <w:t>B. Shirisha</w:t>
            </w:r>
          </w:p>
        </w:tc>
        <w:tc>
          <w:tcPr>
            <w:tcW w:w="2592" w:type="dxa"/>
          </w:tcPr>
          <w:p w:rsidR="0096538F" w:rsidRDefault="003B28F4">
            <w:pPr>
              <w:spacing w:after="40" w:line="240" w:lineRule="auto"/>
              <w:jc w:val="center"/>
            </w:pPr>
            <w:r>
              <w:rPr>
                <w:rFonts w:cs="Times New Roman"/>
                <w:sz w:val="22"/>
              </w:rPr>
              <w:t>23K91A6730</w:t>
            </w:r>
          </w:p>
        </w:tc>
      </w:tr>
      <w:tr w:rsidR="0096538F">
        <w:trPr>
          <w:cantSplit/>
          <w:jc w:val="center"/>
        </w:trPr>
        <w:tc>
          <w:tcPr>
            <w:tcW w:w="1008" w:type="dxa"/>
          </w:tcPr>
          <w:p w:rsidR="0096538F" w:rsidRDefault="003B28F4">
            <w:pPr>
              <w:spacing w:after="40" w:line="240" w:lineRule="auto"/>
              <w:jc w:val="center"/>
            </w:pPr>
            <w:r>
              <w:rPr>
                <w:rFonts w:cs="Times New Roman"/>
                <w:sz w:val="22"/>
              </w:rPr>
              <w:t>2</w:t>
            </w:r>
          </w:p>
        </w:tc>
        <w:tc>
          <w:tcPr>
            <w:tcW w:w="4896" w:type="dxa"/>
          </w:tcPr>
          <w:p w:rsidR="0096538F" w:rsidRDefault="003B28F4">
            <w:pPr>
              <w:spacing w:after="40" w:line="240" w:lineRule="auto"/>
              <w:jc w:val="left"/>
            </w:pPr>
            <w:r>
              <w:rPr>
                <w:rFonts w:cs="Times New Roman"/>
                <w:sz w:val="22"/>
              </w:rPr>
              <w:t>B. Ashrith</w:t>
            </w:r>
          </w:p>
        </w:tc>
        <w:tc>
          <w:tcPr>
            <w:tcW w:w="2592" w:type="dxa"/>
          </w:tcPr>
          <w:p w:rsidR="0096538F" w:rsidRDefault="003B28F4">
            <w:pPr>
              <w:spacing w:after="40" w:line="240" w:lineRule="auto"/>
              <w:jc w:val="center"/>
            </w:pPr>
            <w:r>
              <w:rPr>
                <w:rFonts w:cs="Times New Roman"/>
                <w:sz w:val="22"/>
              </w:rPr>
              <w:t>23K91A6731</w:t>
            </w:r>
          </w:p>
        </w:tc>
      </w:tr>
      <w:tr w:rsidR="0096538F">
        <w:trPr>
          <w:cantSplit/>
          <w:jc w:val="center"/>
        </w:trPr>
        <w:tc>
          <w:tcPr>
            <w:tcW w:w="1008" w:type="dxa"/>
          </w:tcPr>
          <w:p w:rsidR="0096538F" w:rsidRDefault="003B28F4">
            <w:pPr>
              <w:spacing w:after="40" w:line="240" w:lineRule="auto"/>
              <w:jc w:val="center"/>
            </w:pPr>
            <w:r>
              <w:rPr>
                <w:rFonts w:cs="Times New Roman"/>
                <w:sz w:val="22"/>
              </w:rPr>
              <w:t>3</w:t>
            </w:r>
          </w:p>
        </w:tc>
        <w:tc>
          <w:tcPr>
            <w:tcW w:w="4896" w:type="dxa"/>
          </w:tcPr>
          <w:p w:rsidR="0096538F" w:rsidRDefault="003B28F4">
            <w:pPr>
              <w:spacing w:after="40" w:line="240" w:lineRule="auto"/>
              <w:jc w:val="left"/>
            </w:pPr>
            <w:r>
              <w:rPr>
                <w:rFonts w:cs="Times New Roman"/>
                <w:sz w:val="22"/>
              </w:rPr>
              <w:t>B. Murali</w:t>
            </w:r>
          </w:p>
        </w:tc>
        <w:tc>
          <w:tcPr>
            <w:tcW w:w="2592" w:type="dxa"/>
          </w:tcPr>
          <w:p w:rsidR="0096538F" w:rsidRDefault="003B28F4">
            <w:pPr>
              <w:spacing w:after="40" w:line="240" w:lineRule="auto"/>
              <w:jc w:val="center"/>
            </w:pPr>
            <w:r>
              <w:rPr>
                <w:rFonts w:cs="Times New Roman"/>
                <w:sz w:val="22"/>
              </w:rPr>
              <w:t>23K91A6724</w:t>
            </w:r>
          </w:p>
        </w:tc>
      </w:tr>
      <w:tr w:rsidR="0096538F">
        <w:trPr>
          <w:cantSplit/>
          <w:jc w:val="center"/>
        </w:trPr>
        <w:tc>
          <w:tcPr>
            <w:tcW w:w="1008" w:type="dxa"/>
          </w:tcPr>
          <w:p w:rsidR="0096538F" w:rsidRDefault="003B28F4">
            <w:pPr>
              <w:spacing w:after="40" w:line="240" w:lineRule="auto"/>
              <w:jc w:val="center"/>
            </w:pPr>
            <w:r>
              <w:rPr>
                <w:rFonts w:cs="Times New Roman"/>
                <w:sz w:val="22"/>
              </w:rPr>
              <w:t>4</w:t>
            </w:r>
          </w:p>
        </w:tc>
        <w:tc>
          <w:tcPr>
            <w:tcW w:w="4896" w:type="dxa"/>
          </w:tcPr>
          <w:p w:rsidR="0096538F" w:rsidRDefault="003B28F4">
            <w:pPr>
              <w:spacing w:after="40" w:line="240" w:lineRule="auto"/>
              <w:jc w:val="left"/>
            </w:pPr>
            <w:r>
              <w:rPr>
                <w:rFonts w:cs="Times New Roman"/>
                <w:sz w:val="22"/>
              </w:rPr>
              <w:t>B. Goutham</w:t>
            </w:r>
          </w:p>
        </w:tc>
        <w:tc>
          <w:tcPr>
            <w:tcW w:w="2592" w:type="dxa"/>
          </w:tcPr>
          <w:p w:rsidR="0096538F" w:rsidRDefault="003B28F4">
            <w:pPr>
              <w:spacing w:after="40" w:line="240" w:lineRule="auto"/>
              <w:jc w:val="center"/>
            </w:pPr>
            <w:r>
              <w:rPr>
                <w:rFonts w:cs="Times New Roman"/>
                <w:sz w:val="22"/>
              </w:rPr>
              <w:t>23K91A6727</w:t>
            </w:r>
          </w:p>
        </w:tc>
      </w:tr>
    </w:tbl>
    <w:p w:rsidR="0096538F" w:rsidRDefault="0096538F">
      <w:pPr>
        <w:spacing w:line="192" w:lineRule="auto"/>
      </w:pPr>
    </w:p>
    <w:p w:rsidR="0096538F" w:rsidRDefault="003B28F4">
      <w:pPr>
        <w:spacing w:after="200"/>
        <w:jc w:val="center"/>
      </w:pPr>
      <w:r>
        <w:rPr>
          <w:rFonts w:cs="Times New Roman"/>
          <w:b/>
        </w:rPr>
        <w:t>Project guide:</w:t>
      </w:r>
      <w:r>
        <w:rPr>
          <w:rFonts w:cs="Times New Roman"/>
        </w:rPr>
        <w:t xml:space="preserve"> [GUIDE NAME]</w:t>
      </w:r>
    </w:p>
    <w:p w:rsidR="0096538F" w:rsidRDefault="003B28F4">
      <w:r>
        <w:rPr>
          <w:rFonts w:cs="Times New Roman"/>
          <w:i/>
          <w:sz w:val="21"/>
        </w:rPr>
        <w:t>Chapter and section numbers quoted in the text (for example Chapter 8 or Section</w:t>
      </w:r>
      <w:r>
        <w:rPr>
          <w:rFonts w:cs="Times New Roman"/>
          <w:i/>
          <w:sz w:val="21"/>
        </w:rPr>
        <w:t xml:space="preserve"> 6.2) refer to the full project report, 17.Final Document. Figures and tables in this document are numbered from 1.</w:t>
      </w:r>
    </w:p>
    <w:p w:rsidR="0096538F" w:rsidRDefault="003B28F4">
      <w:pPr>
        <w:pStyle w:val="Heading1"/>
      </w:pPr>
      <w:r>
        <w:t>1. SCOPE</w:t>
      </w:r>
    </w:p>
    <w:p w:rsidR="0096538F" w:rsidRDefault="003B28F4">
      <w:pPr>
        <w:pStyle w:val="Heading2"/>
      </w:pPr>
      <w:r>
        <w:t>1.1 In scope</w:t>
      </w:r>
    </w:p>
    <w:p w:rsidR="0096538F" w:rsidRDefault="003B28F4">
      <w:pPr>
        <w:spacing w:after="60"/>
        <w:ind w:left="720" w:hanging="360"/>
      </w:pPr>
      <w:r>
        <w:rPr>
          <w:rFonts w:cs="Times New Roman"/>
        </w:rPr>
        <w:t xml:space="preserve">•  Estimation of seven basic and eleven compound emotion scores for the largest face in a single still image (JPEG or </w:t>
      </w:r>
      <w:r>
        <w:rPr>
          <w:rFonts w:cs="Times New Roman"/>
        </w:rPr>
        <w:t>PNG), returned as 18 independent sigmoid probabilities with a dominant label.</w:t>
      </w:r>
    </w:p>
    <w:p w:rsidR="0096538F" w:rsidRDefault="003B28F4">
      <w:pPr>
        <w:spacing w:after="60"/>
        <w:ind w:left="720" w:hanging="360"/>
      </w:pPr>
      <w:r>
        <w:rPr>
          <w:rFonts w:cs="Times New Roman"/>
        </w:rPr>
        <w:t>•  Haar-cascade face detection, 64x64 grayscale preprocessing and a four-block CNN running on the CPU.</w:t>
      </w:r>
    </w:p>
    <w:p w:rsidR="0096538F" w:rsidRDefault="003B28F4">
      <w:pPr>
        <w:spacing w:after="60"/>
        <w:ind w:left="720" w:hanging="360"/>
      </w:pPr>
      <w:r>
        <w:rPr>
          <w:rFonts w:cs="Times New Roman"/>
        </w:rPr>
        <w:t>•  Offline training of a 7-class backbone, a conditional GAN on 2,800 faces</w:t>
      </w:r>
      <w:r>
        <w:rPr>
          <w:rFonts w:cs="Times New Roman"/>
        </w:rPr>
        <w:t xml:space="preserve"> and a final multi-label classifier on 28,709 real plus 2,200 synthetic faces (FER2013).</w:t>
      </w:r>
    </w:p>
    <w:p w:rsidR="0096538F" w:rsidRDefault="003B28F4">
      <w:pPr>
        <w:spacing w:after="60"/>
        <w:ind w:left="720" w:hanging="360"/>
      </w:pPr>
      <w:r>
        <w:rPr>
          <w:rFonts w:cs="Times New Roman"/>
        </w:rPr>
        <w:t>•  User accounts with JWT tokens, per-user analysis history with face thumbnails, and anonymous analysis through the API.</w:t>
      </w:r>
    </w:p>
    <w:p w:rsidR="0096538F" w:rsidRDefault="003B28F4">
      <w:pPr>
        <w:spacing w:after="60"/>
        <w:ind w:left="720" w:hanging="360"/>
      </w:pPr>
      <w:r>
        <w:rPr>
          <w:rFonts w:cs="Times New Roman"/>
        </w:rPr>
        <w:t>•  A Next.js console (landing, register, logi</w:t>
      </w:r>
      <w:r>
        <w:rPr>
          <w:rFonts w:cs="Times New Roman"/>
        </w:rPr>
        <w:t>n, analyse, history) and a FastAPI service with eight endpoints and a health check.</w:t>
      </w:r>
    </w:p>
    <w:p w:rsidR="0096538F" w:rsidRDefault="003B28F4">
      <w:pPr>
        <w:spacing w:after="60"/>
        <w:ind w:left="720" w:hanging="360"/>
      </w:pPr>
      <w:r>
        <w:rPr>
          <w:rFonts w:cs="Times New Roman"/>
        </w:rPr>
        <w:lastRenderedPageBreak/>
        <w:t>•  Evaluation on the FER2013 test set, a seeded real-only control, a synthetic hold-out, API latency and abuse probes, as reported in Chapter 8.</w:t>
      </w:r>
    </w:p>
    <w:p w:rsidR="0096538F" w:rsidRDefault="003B28F4">
      <w:pPr>
        <w:pStyle w:val="Heading2"/>
      </w:pPr>
      <w:r>
        <w:t>1.2 Out of scope</w:t>
      </w:r>
    </w:p>
    <w:p w:rsidR="0096538F" w:rsidRDefault="003B28F4">
      <w:pPr>
        <w:spacing w:after="60"/>
        <w:ind w:left="720" w:hanging="360"/>
      </w:pPr>
      <w:r>
        <w:rPr>
          <w:rFonts w:cs="Times New Roman"/>
        </w:rPr>
        <w:t>•  Identit</w:t>
      </w:r>
      <w:r>
        <w:rPr>
          <w:rFonts w:cs="Times New Roman"/>
        </w:rPr>
        <w:t>y-preserving generation: the code has no identity encoder, so objective 1 of the batch is not implemented as in the base paper.</w:t>
      </w:r>
    </w:p>
    <w:p w:rsidR="0096538F" w:rsidRDefault="003B28F4">
      <w:pPr>
        <w:spacing w:after="60"/>
        <w:ind w:left="720" w:hanging="360"/>
      </w:pPr>
      <w:r>
        <w:rPr>
          <w:rFonts w:cs="Times New Roman"/>
        </w:rPr>
        <w:t>•  Real compound-emotion ground truth (RAF-DB compound, C-EXPR-DB, CFEE): none was available, so compound outputs cannot be scor</w:t>
      </w:r>
      <w:r>
        <w:rPr>
          <w:rFonts w:cs="Times New Roman"/>
        </w:rPr>
        <w:t>ed on real faces.</w:t>
      </w:r>
    </w:p>
    <w:p w:rsidR="0096538F" w:rsidRDefault="003B28F4">
      <w:pPr>
        <w:spacing w:after="60"/>
        <w:ind w:left="720" w:hanging="360"/>
      </w:pPr>
      <w:r>
        <w:rPr>
          <w:rFonts w:cs="Times New Roman"/>
        </w:rPr>
        <w:t>•  Video, tracking, several faces per image, colour or 3-D input, audio or text cues.</w:t>
      </w:r>
    </w:p>
    <w:p w:rsidR="0096538F" w:rsidRDefault="003B28F4">
      <w:pPr>
        <w:spacing w:after="60"/>
        <w:ind w:left="720" w:hanging="360"/>
      </w:pPr>
      <w:r>
        <w:rPr>
          <w:rFonts w:cs="Times New Roman"/>
        </w:rPr>
        <w:t>•  Clinical, safety or hiring decisions: the model is not validated for any such use and its accuracy is 58 % on seven classes.</w:t>
      </w:r>
    </w:p>
    <w:p w:rsidR="0096538F" w:rsidRDefault="003B28F4">
      <w:pPr>
        <w:spacing w:after="60"/>
        <w:ind w:left="720" w:hanging="360"/>
      </w:pPr>
      <w:r>
        <w:rPr>
          <w:rFonts w:cs="Times New Roman"/>
        </w:rPr>
        <w:t>•  Cloud deployment, mul</w:t>
      </w:r>
      <w:r>
        <w:rPr>
          <w:rFonts w:cs="Times New Roman"/>
        </w:rPr>
        <w:t>ti-tenant operation, rate limiting, token revocation or password reset.</w:t>
      </w:r>
    </w:p>
    <w:p w:rsidR="0096538F" w:rsidRDefault="003B28F4">
      <w:pPr>
        <w:spacing w:after="60"/>
        <w:ind w:left="720" w:hanging="360"/>
      </w:pPr>
      <w:r>
        <w:rPr>
          <w:rFonts w:cs="Times New Roman"/>
        </w:rPr>
        <w:t>•  Demographic fairness analysis and consent management for stored images (only a cropped face thumbnail is stored).</w:t>
      </w:r>
    </w:p>
    <w:p w:rsidR="0096538F" w:rsidRDefault="003B28F4">
      <w:pPr>
        <w:pStyle w:val="Heading2"/>
      </w:pPr>
      <w:r>
        <w:t>1.3 Deployment boundary</w:t>
      </w:r>
    </w:p>
    <w:p w:rsidR="0096538F" w:rsidRDefault="003B28F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Where the </w:t>
      </w:r>
      <w:r>
        <w:rPr>
          <w:rFonts w:cs="Times New Roman"/>
        </w:rPr>
        <w:t>system is meant to run</w:t>
      </w:r>
    </w:p>
    <w:tbl>
      <w:tblPr>
        <w:tblStyle w:val="TableGrid"/>
        <w:tblW w:w="0" w:type="auto"/>
        <w:jc w:val="center"/>
        <w:tblLook w:val="04A0" w:firstRow="1" w:lastRow="0" w:firstColumn="1" w:lastColumn="0" w:noHBand="0" w:noVBand="1"/>
      </w:tblPr>
      <w:tblGrid>
        <w:gridCol w:w="1963"/>
        <w:gridCol w:w="6919"/>
      </w:tblGrid>
      <w:tr w:rsidR="0096538F">
        <w:trPr>
          <w:cantSplit/>
          <w:tblHeader/>
          <w:jc w:val="center"/>
        </w:trPr>
        <w:tc>
          <w:tcPr>
            <w:tcW w:w="2016" w:type="dxa"/>
            <w:shd w:val="clear" w:color="auto" w:fill="1B2A41"/>
          </w:tcPr>
          <w:p w:rsidR="0096538F" w:rsidRDefault="003B28F4">
            <w:pPr>
              <w:spacing w:after="40" w:line="240" w:lineRule="auto"/>
              <w:jc w:val="center"/>
            </w:pPr>
            <w:r>
              <w:rPr>
                <w:rFonts w:cs="Times New Roman"/>
                <w:b/>
                <w:color w:val="FFFFFF"/>
                <w:sz w:val="20"/>
              </w:rPr>
              <w:t>Item</w:t>
            </w:r>
          </w:p>
        </w:tc>
        <w:tc>
          <w:tcPr>
            <w:tcW w:w="7200" w:type="dxa"/>
            <w:shd w:val="clear" w:color="auto" w:fill="1B2A41"/>
          </w:tcPr>
          <w:p w:rsidR="0096538F" w:rsidRDefault="003B28F4">
            <w:pPr>
              <w:spacing w:after="40" w:line="240" w:lineRule="auto"/>
              <w:jc w:val="center"/>
            </w:pPr>
            <w:r>
              <w:rPr>
                <w:rFonts w:cs="Times New Roman"/>
                <w:b/>
                <w:color w:val="FFFFFF"/>
                <w:sz w:val="20"/>
              </w:rPr>
              <w:t>Boundary</w:t>
            </w:r>
          </w:p>
        </w:tc>
      </w:tr>
      <w:tr w:rsidR="0096538F">
        <w:trPr>
          <w:cantSplit/>
          <w:jc w:val="center"/>
        </w:trPr>
        <w:tc>
          <w:tcPr>
            <w:tcW w:w="2016" w:type="dxa"/>
          </w:tcPr>
          <w:p w:rsidR="0096538F" w:rsidRDefault="003B28F4">
            <w:pPr>
              <w:spacing w:after="40" w:line="240" w:lineRule="auto"/>
              <w:jc w:val="left"/>
            </w:pPr>
            <w:r>
              <w:rPr>
                <w:rFonts w:cs="Times New Roman"/>
                <w:sz w:val="20"/>
              </w:rPr>
              <w:t>Host</w:t>
            </w:r>
          </w:p>
        </w:tc>
        <w:tc>
          <w:tcPr>
            <w:tcW w:w="7200" w:type="dxa"/>
          </w:tcPr>
          <w:p w:rsidR="0096538F" w:rsidRDefault="003B28F4">
            <w:pPr>
              <w:spacing w:after="40" w:line="240" w:lineRule="auto"/>
              <w:jc w:val="left"/>
            </w:pPr>
            <w:r>
              <w:rPr>
                <w:rFonts w:cs="Times New Roman"/>
                <w:sz w:val="20"/>
              </w:rPr>
              <w:t>One Windows PC, Python 3.11, CPU only (measured on an Intel Core i5-12500 class machine, 15.7 GB RAM, shared with other jobs)</w:t>
            </w:r>
          </w:p>
        </w:tc>
      </w:tr>
      <w:tr w:rsidR="0096538F">
        <w:trPr>
          <w:cantSplit/>
          <w:jc w:val="center"/>
        </w:trPr>
        <w:tc>
          <w:tcPr>
            <w:tcW w:w="2016" w:type="dxa"/>
          </w:tcPr>
          <w:p w:rsidR="0096538F" w:rsidRDefault="003B28F4">
            <w:pPr>
              <w:spacing w:after="40" w:line="240" w:lineRule="auto"/>
              <w:jc w:val="left"/>
            </w:pPr>
            <w:r>
              <w:rPr>
                <w:rFonts w:cs="Times New Roman"/>
                <w:sz w:val="20"/>
              </w:rPr>
              <w:t>Servers</w:t>
            </w:r>
          </w:p>
        </w:tc>
        <w:tc>
          <w:tcPr>
            <w:tcW w:w="7200" w:type="dxa"/>
          </w:tcPr>
          <w:p w:rsidR="0096538F" w:rsidRDefault="003B28F4">
            <w:pPr>
              <w:spacing w:after="40" w:line="240" w:lineRule="auto"/>
              <w:jc w:val="left"/>
            </w:pPr>
            <w:r>
              <w:rPr>
                <w:rFonts w:cs="Times New Roman"/>
                <w:sz w:val="20"/>
              </w:rPr>
              <w:t xml:space="preserve">FastAPI on port 8000 by default (8116 in this documentation run), Next.js on </w:t>
            </w:r>
            <w:r>
              <w:rPr>
                <w:rFonts w:cs="Times New Roman"/>
                <w:sz w:val="20"/>
              </w:rPr>
              <w:t>3000</w:t>
            </w:r>
          </w:p>
        </w:tc>
      </w:tr>
      <w:tr w:rsidR="0096538F">
        <w:trPr>
          <w:cantSplit/>
          <w:jc w:val="center"/>
        </w:trPr>
        <w:tc>
          <w:tcPr>
            <w:tcW w:w="2016" w:type="dxa"/>
          </w:tcPr>
          <w:p w:rsidR="0096538F" w:rsidRDefault="003B28F4">
            <w:pPr>
              <w:spacing w:after="40" w:line="240" w:lineRule="auto"/>
              <w:jc w:val="left"/>
            </w:pPr>
            <w:r>
              <w:rPr>
                <w:rFonts w:cs="Times New Roman"/>
                <w:sz w:val="20"/>
              </w:rPr>
              <w:t>Storage</w:t>
            </w:r>
          </w:p>
        </w:tc>
        <w:tc>
          <w:tcPr>
            <w:tcW w:w="7200" w:type="dxa"/>
          </w:tcPr>
          <w:p w:rsidR="0096538F" w:rsidRDefault="003B28F4">
            <w:pPr>
              <w:spacing w:after="40" w:line="240" w:lineRule="auto"/>
              <w:jc w:val="left"/>
            </w:pPr>
            <w:r>
              <w:rPr>
                <w:rFonts w:cs="Times New Roman"/>
                <w:sz w:val="20"/>
              </w:rPr>
              <w:t>One SQLite file, three checkpoint files, a folder of JPEG thumbnails</w:t>
            </w:r>
          </w:p>
        </w:tc>
      </w:tr>
      <w:tr w:rsidR="0096538F">
        <w:trPr>
          <w:cantSplit/>
          <w:jc w:val="center"/>
        </w:trPr>
        <w:tc>
          <w:tcPr>
            <w:tcW w:w="2016" w:type="dxa"/>
          </w:tcPr>
          <w:p w:rsidR="0096538F" w:rsidRDefault="003B28F4">
            <w:pPr>
              <w:spacing w:after="40" w:line="240" w:lineRule="auto"/>
              <w:jc w:val="left"/>
            </w:pPr>
            <w:r>
              <w:rPr>
                <w:rFonts w:cs="Times New Roman"/>
                <w:sz w:val="20"/>
              </w:rPr>
              <w:t>Network</w:t>
            </w:r>
          </w:p>
        </w:tc>
        <w:tc>
          <w:tcPr>
            <w:tcW w:w="7200" w:type="dxa"/>
          </w:tcPr>
          <w:p w:rsidR="0096538F" w:rsidRDefault="003B28F4">
            <w:pPr>
              <w:spacing w:after="40" w:line="240" w:lineRule="auto"/>
              <w:jc w:val="left"/>
            </w:pPr>
            <w:r>
              <w:rPr>
                <w:rFonts w:cs="Times New Roman"/>
                <w:sz w:val="20"/>
              </w:rPr>
              <w:t>No outbound calls at run time; CORS admits localhost:3000 and 127.0.0.1:3000</w:t>
            </w:r>
          </w:p>
        </w:tc>
      </w:tr>
      <w:tr w:rsidR="0096538F">
        <w:trPr>
          <w:cantSplit/>
          <w:jc w:val="center"/>
        </w:trPr>
        <w:tc>
          <w:tcPr>
            <w:tcW w:w="2016" w:type="dxa"/>
          </w:tcPr>
          <w:p w:rsidR="0096538F" w:rsidRDefault="003B28F4">
            <w:pPr>
              <w:spacing w:after="40" w:line="240" w:lineRule="auto"/>
              <w:jc w:val="left"/>
            </w:pPr>
            <w:r>
              <w:rPr>
                <w:rFonts w:cs="Times New Roman"/>
                <w:sz w:val="20"/>
              </w:rPr>
              <w:t>Users</w:t>
            </w:r>
          </w:p>
        </w:tc>
        <w:tc>
          <w:tcPr>
            <w:tcW w:w="7200" w:type="dxa"/>
          </w:tcPr>
          <w:p w:rsidR="0096538F" w:rsidRDefault="003B28F4">
            <w:pPr>
              <w:spacing w:after="40" w:line="240" w:lineRule="auto"/>
              <w:jc w:val="left"/>
            </w:pPr>
            <w:r>
              <w:rPr>
                <w:rFonts w:cs="Times New Roman"/>
                <w:sz w:val="20"/>
              </w:rPr>
              <w:t>A handful of accounts on one machine</w:t>
            </w:r>
          </w:p>
        </w:tc>
      </w:tr>
    </w:tbl>
    <w:p w:rsidR="0096538F" w:rsidRDefault="0096538F">
      <w:pPr>
        <w:spacing w:line="192" w:lineRule="auto"/>
      </w:pPr>
    </w:p>
    <w:p w:rsidR="0096538F" w:rsidRDefault="003B28F4">
      <w:pPr>
        <w:pStyle w:val="Heading1"/>
        <w:pageBreakBefore/>
      </w:pPr>
      <w:r>
        <w:lastRenderedPageBreak/>
        <w:t>2. ASSUMPTIONS</w:t>
      </w:r>
    </w:p>
    <w:p w:rsidR="0096538F" w:rsidRDefault="003B28F4">
      <w:r>
        <w:rPr>
          <w:rFonts w:cs="Times New Roman"/>
        </w:rPr>
        <w:t>The design and the measure</w:t>
      </w:r>
      <w:r>
        <w:rPr>
          <w:rFonts w:cs="Times New Roman"/>
        </w:rPr>
        <w:t>ments rest on the following assumptions. Where an assumption could not be checked it is marked.</w:t>
      </w:r>
    </w:p>
    <w:p w:rsidR="0096538F" w:rsidRDefault="003B28F4">
      <w:pPr>
        <w:spacing w:after="60"/>
        <w:ind w:left="720" w:hanging="360"/>
      </w:pPr>
      <w:r>
        <w:rPr>
          <w:rFonts w:cs="Times New Roman"/>
        </w:rPr>
        <w:t>•  FER2013 labels are correct enough to score basic emotions against, although the dataset is known to contain label noise (not checked here).</w:t>
      </w:r>
    </w:p>
    <w:p w:rsidR="0096538F" w:rsidRDefault="003B28F4">
      <w:pPr>
        <w:spacing w:after="60"/>
        <w:ind w:left="720" w:hanging="360"/>
      </w:pPr>
      <w:r>
        <w:rPr>
          <w:rFonts w:cs="Times New Roman"/>
        </w:rPr>
        <w:t>•  A compound exp</w:t>
      </w:r>
      <w:r>
        <w:rPr>
          <w:rFonts w:cs="Times New Roman"/>
        </w:rPr>
        <w:t>ression can be approximated by conditioning a generator on its two basic emotions at 0.5 each, as the base paper does with two active label bits. This assumption failed in practice: the generator does not follow its condition.</w:t>
      </w:r>
    </w:p>
    <w:p w:rsidR="0096538F" w:rsidRDefault="003B28F4">
      <w:pPr>
        <w:spacing w:after="60"/>
        <w:ind w:left="720" w:hanging="360"/>
      </w:pPr>
      <w:r>
        <w:rPr>
          <w:rFonts w:cs="Times New Roman"/>
        </w:rPr>
        <w:t xml:space="preserve">•  A synthetic face should </w:t>
      </w:r>
      <w:r>
        <w:rPr>
          <w:rFonts w:cs="Times New Roman"/>
        </w:rPr>
        <w:t>carry three positive targets: its two basic emotions and the compound. The classifier therefore treats the labels as independent sigmoid outputs.</w:t>
      </w:r>
    </w:p>
    <w:p w:rsidR="0096538F" w:rsidRDefault="003B28F4">
      <w:pPr>
        <w:spacing w:after="60"/>
        <w:ind w:left="720" w:hanging="360"/>
      </w:pPr>
      <w:r>
        <w:rPr>
          <w:rFonts w:cs="Times New Roman"/>
        </w:rPr>
        <w:t>•  The largest Haar detection is the face of interest (an assumption for photos with several people; untested)</w:t>
      </w:r>
      <w:r>
        <w:rPr>
          <w:rFonts w:cs="Times New Roman"/>
        </w:rPr>
        <w:t>.</w:t>
      </w:r>
    </w:p>
    <w:p w:rsidR="0096538F" w:rsidRDefault="003B28F4">
      <w:pPr>
        <w:spacing w:after="60"/>
        <w:ind w:left="720" w:hanging="360"/>
      </w:pPr>
      <w:r>
        <w:rPr>
          <w:rFonts w:cs="Times New Roman"/>
        </w:rPr>
        <w:t>•  A 64x64 grayscale crop is enough information for seven basic emotions at the accuracy reported; no higher resolution was tried.</w:t>
      </w:r>
    </w:p>
    <w:p w:rsidR="0096538F" w:rsidRDefault="003B28F4">
      <w:pPr>
        <w:spacing w:after="60"/>
        <w:ind w:left="720" w:hanging="360"/>
      </w:pPr>
      <w:r>
        <w:rPr>
          <w:rFonts w:cs="Times New Roman"/>
        </w:rPr>
        <w:t xml:space="preserve">•  The test PC (shared CPU, 15.7 GB) represents a modest user machine; latency figures are upper bounds because other jobs </w:t>
      </w:r>
      <w:r>
        <w:rPr>
          <w:rFonts w:cs="Times New Roman"/>
        </w:rPr>
        <w:t>kept the CPU busy.</w:t>
      </w:r>
    </w:p>
    <w:p w:rsidR="0096538F" w:rsidRDefault="003B28F4">
      <w:pPr>
        <w:spacing w:after="60"/>
        <w:ind w:left="720" w:hanging="360"/>
      </w:pPr>
      <w:r>
        <w:rPr>
          <w:rFonts w:cs="Times New Roman"/>
        </w:rPr>
        <w:t>•  Uploaded images are not stored; only the cropped grayscale face of a signed-in user's analysis is kept as a thumbnail.</w:t>
      </w:r>
    </w:p>
    <w:p w:rsidR="0096538F" w:rsidRDefault="003B28F4">
      <w:pPr>
        <w:pStyle w:val="Heading1"/>
        <w:pageBreakBefore/>
      </w:pPr>
      <w:r>
        <w:lastRenderedPageBreak/>
        <w:t>3. LIMITATIONS</w:t>
      </w:r>
    </w:p>
    <w:p w:rsidR="0096538F" w:rsidRDefault="003B28F4">
      <w:r>
        <w:rPr>
          <w:rFonts w:cs="Times New Roman"/>
        </w:rPr>
        <w:t xml:space="preserve">Each limitation below was found while building or measuring the system, and each is stated with the </w:t>
      </w:r>
      <w:r>
        <w:rPr>
          <w:rFonts w:cs="Times New Roman"/>
        </w:rPr>
        <w:t>number that shows it.</w:t>
      </w:r>
    </w:p>
    <w:p w:rsidR="0096538F" w:rsidRDefault="003B28F4">
      <w:pPr>
        <w:spacing w:after="60"/>
        <w:ind w:left="720" w:hanging="432"/>
      </w:pPr>
      <w:r>
        <w:rPr>
          <w:rFonts w:cs="Times New Roman"/>
        </w:rPr>
        <w:t xml:space="preserve">1.  </w:t>
      </w:r>
      <w:r>
        <w:rPr>
          <w:rFonts w:cs="Times New Roman"/>
          <w:b/>
        </w:rPr>
        <w:t>No identity preservation and a weak generator.</w:t>
      </w:r>
      <w:r>
        <w:rPr>
          <w:rFonts w:cs="Times New Roman"/>
        </w:rPr>
        <w:t xml:space="preserve"> The code has no encoder and no identity loss. The conditional GAN was trained for 10 epochs on 2,800 faces and does not obey its condition (15.0 % of one-hot conditions recognised, chance 14.3 %); its faces are blurry (Fréchet distance 171.0 against 14.5 </w:t>
      </w:r>
      <w:r>
        <w:rPr>
          <w:rFonts w:cs="Times New Roman"/>
        </w:rPr>
        <w:t>for real faces).</w:t>
      </w:r>
    </w:p>
    <w:p w:rsidR="0096538F" w:rsidRDefault="003B28F4">
      <w:pPr>
        <w:spacing w:after="60"/>
        <w:ind w:left="720" w:hanging="432"/>
      </w:pPr>
      <w:r>
        <w:rPr>
          <w:rFonts w:cs="Times New Roman"/>
        </w:rPr>
        <w:t xml:space="preserve">2.  </w:t>
      </w:r>
      <w:r>
        <w:rPr>
          <w:rFonts w:cs="Times New Roman"/>
          <w:b/>
        </w:rPr>
        <w:t>Compound emotions have no real ground truth.</w:t>
      </w:r>
      <w:r>
        <w:rPr>
          <w:rFonts w:cs="Times New Roman"/>
        </w:rPr>
        <w:t xml:space="preserve"> FER2013 has only basic labels, so the 11 compound outputs were never scored on real faces. On real faces they stay near zero (mean maximum 0.00019); on synthetic faces they sit at chance (RO</w:t>
      </w:r>
      <w:r>
        <w:rPr>
          <w:rFonts w:cs="Times New Roman"/>
        </w:rPr>
        <w:t>C-AUC 0.497).</w:t>
      </w:r>
    </w:p>
    <w:p w:rsidR="0096538F" w:rsidRDefault="003B28F4">
      <w:pPr>
        <w:spacing w:after="60"/>
        <w:ind w:left="720" w:hanging="432"/>
      </w:pPr>
      <w:r>
        <w:rPr>
          <w:rFonts w:cs="Times New Roman"/>
        </w:rPr>
        <w:t xml:space="preserve">3.  </w:t>
      </w:r>
      <w:r>
        <w:rPr>
          <w:rFonts w:cs="Times New Roman"/>
          <w:b/>
        </w:rPr>
        <w:t>Synthetic labels are assumptions.</w:t>
      </w:r>
      <w:r>
        <w:rPr>
          <w:rFonts w:cs="Times New Roman"/>
        </w:rPr>
        <w:t xml:space="preserve"> A synthetic face is labelled with both condition emotions and the compound. Because the generator ignores its condition, many of those labels are wrong, which may explain why the head cannot separate the </w:t>
      </w:r>
      <w:r>
        <w:rPr>
          <w:rFonts w:cs="Times New Roman"/>
        </w:rPr>
        <w:t>classes.</w:t>
      </w:r>
    </w:p>
    <w:p w:rsidR="0096538F" w:rsidRDefault="003B28F4">
      <w:pPr>
        <w:spacing w:after="60"/>
        <w:ind w:left="720" w:hanging="432"/>
      </w:pPr>
      <w:r>
        <w:rPr>
          <w:rFonts w:cs="Times New Roman"/>
        </w:rPr>
        <w:t xml:space="preserve">4.  </w:t>
      </w:r>
      <w:r>
        <w:rPr>
          <w:rFonts w:cs="Times New Roman"/>
          <w:b/>
        </w:rPr>
        <w:t>Small, noisy, imbalanced training data.</w:t>
      </w:r>
      <w:r>
        <w:rPr>
          <w:rFonts w:cs="Times New Roman"/>
        </w:rPr>
        <w:t xml:space="preserve"> FER2013 is 48x48 grayscale with known label noise; disgust has 436 training images (1.5 %) and a recall of 18.9 %. The test set also served as the per-epoch validation printout; no checkpoint was selecte</w:t>
      </w:r>
      <w:r>
        <w:rPr>
          <w:rFonts w:cs="Times New Roman"/>
        </w:rPr>
        <w:t>d on it.</w:t>
      </w:r>
    </w:p>
    <w:p w:rsidR="0096538F" w:rsidRDefault="003B28F4">
      <w:pPr>
        <w:spacing w:after="60"/>
        <w:ind w:left="720" w:hanging="432"/>
      </w:pPr>
      <w:r>
        <w:rPr>
          <w:rFonts w:cs="Times New Roman"/>
        </w:rPr>
        <w:t xml:space="preserve">5.  </w:t>
      </w:r>
      <w:r>
        <w:rPr>
          <w:rFonts w:cs="Times New Roman"/>
          <w:b/>
        </w:rPr>
        <w:t>Short training on a CPU.</w:t>
      </w:r>
      <w:r>
        <w:rPr>
          <w:rFonts w:cs="Times New Roman"/>
        </w:rPr>
        <w:t xml:space="preserve"> Every model was trained for five or ten epochs on a shared CPU (about two minutes per epoch). No hyper-parameter search, augmentation or learning-rate schedule was tried, and the baseline reaches only 50.56 %.</w:t>
      </w:r>
    </w:p>
    <w:p w:rsidR="0096538F" w:rsidRDefault="003B28F4">
      <w:pPr>
        <w:spacing w:after="60"/>
        <w:ind w:left="720" w:hanging="432"/>
      </w:pPr>
      <w:r>
        <w:rPr>
          <w:rFonts w:cs="Times New Roman"/>
        </w:rPr>
        <w:t xml:space="preserve">6.  </w:t>
      </w:r>
      <w:r>
        <w:rPr>
          <w:rFonts w:cs="Times New Roman"/>
          <w:b/>
        </w:rPr>
        <w:t>Trai</w:t>
      </w:r>
      <w:r>
        <w:rPr>
          <w:rFonts w:cs="Times New Roman"/>
          <w:b/>
        </w:rPr>
        <w:t>ning and serving framing differ.</w:t>
      </w:r>
      <w:r>
        <w:rPr>
          <w:rFonts w:cs="Times New Roman"/>
        </w:rPr>
        <w:t xml:space="preserve"> Training faces are aligned 48x48 FER crops; serving uses a Haar crop of a photograph. Detection finds none of the native 48-pixel faces and 56.5 % after upscaling, and accuracy on detected faces drops from 66.2 % to 55.8 %.</w:t>
      </w:r>
    </w:p>
    <w:p w:rsidR="0096538F" w:rsidRDefault="003B28F4">
      <w:pPr>
        <w:spacing w:after="60"/>
        <w:ind w:left="720" w:hanging="432"/>
      </w:pPr>
      <w:r>
        <w:rPr>
          <w:rFonts w:cs="Times New Roman"/>
        </w:rPr>
        <w:t xml:space="preserve">7.  </w:t>
      </w:r>
      <w:r>
        <w:rPr>
          <w:rFonts w:cs="Times New Roman"/>
          <w:b/>
        </w:rPr>
        <w:t>One face, grayscale, still images.</w:t>
      </w:r>
      <w:r>
        <w:rPr>
          <w:rFonts w:cs="Times New Roman"/>
        </w:rPr>
        <w:t xml:space="preserve"> Only the largest detected face is analysed; there is no tracking, colour, video or multi-face handling. The webcam tab was not exercised in the headless captures.</w:t>
      </w:r>
    </w:p>
    <w:p w:rsidR="0096538F" w:rsidRDefault="003B28F4">
      <w:pPr>
        <w:spacing w:after="60"/>
        <w:ind w:left="720" w:hanging="432"/>
      </w:pPr>
      <w:r>
        <w:rPr>
          <w:rFonts w:cs="Times New Roman"/>
        </w:rPr>
        <w:lastRenderedPageBreak/>
        <w:t xml:space="preserve">8.  </w:t>
      </w:r>
      <w:r>
        <w:rPr>
          <w:rFonts w:cs="Times New Roman"/>
          <w:b/>
        </w:rPr>
        <w:t>The decision rule favours basic labels.</w:t>
      </w:r>
      <w:r>
        <w:rPr>
          <w:rFonts w:cs="Times New Roman"/>
        </w:rPr>
        <w:t xml:space="preserve"> </w:t>
      </w:r>
      <w:r>
        <w:rPr>
          <w:rFonts w:ascii="Consolas" w:eastAsia="Consolas" w:hAnsi="Consolas" w:cs="Consolas"/>
          <w:sz w:val="21"/>
        </w:rPr>
        <w:t>dominant</w:t>
      </w:r>
      <w:r>
        <w:rPr>
          <w:rFonts w:cs="Times New Roman"/>
        </w:rPr>
        <w:t xml:space="preserve"> </w:t>
      </w:r>
      <w:r>
        <w:rPr>
          <w:rFonts w:cs="Times New Roman"/>
        </w:rPr>
        <w:t xml:space="preserve">is the argmax over all 18 sigmoid outputs; with compound outputs near zero the rule always returns a basic emotion, and the unused </w:t>
      </w:r>
      <w:r>
        <w:rPr>
          <w:rFonts w:ascii="Consolas" w:eastAsia="Consolas" w:hAnsi="Consolas" w:cs="Consolas"/>
          <w:sz w:val="21"/>
        </w:rPr>
        <w:t>threshold</w:t>
      </w:r>
      <w:r>
        <w:rPr>
          <w:rFonts w:cs="Times New Roman"/>
        </w:rPr>
        <w:t xml:space="preserve"> argument of </w:t>
      </w:r>
      <w:r>
        <w:rPr>
          <w:rFonts w:ascii="Consolas" w:eastAsia="Consolas" w:hAnsi="Consolas" w:cs="Consolas"/>
          <w:sz w:val="21"/>
        </w:rPr>
        <w:t>analyze_image_bytes</w:t>
      </w:r>
      <w:r>
        <w:rPr>
          <w:rFonts w:cs="Times New Roman"/>
        </w:rPr>
        <w:t xml:space="preserve"> has no effect.</w:t>
      </w:r>
    </w:p>
    <w:p w:rsidR="0096538F" w:rsidRDefault="003B28F4">
      <w:pPr>
        <w:spacing w:after="60"/>
        <w:ind w:left="720" w:hanging="432"/>
      </w:pPr>
      <w:r>
        <w:rPr>
          <w:rFonts w:cs="Times New Roman"/>
        </w:rPr>
        <w:t xml:space="preserve">9.  </w:t>
      </w:r>
      <w:r>
        <w:rPr>
          <w:rFonts w:cs="Times New Roman"/>
          <w:b/>
        </w:rPr>
        <w:t>Application defects.</w:t>
      </w:r>
      <w:r>
        <w:rPr>
          <w:rFonts w:cs="Times New Roman"/>
        </w:rPr>
        <w:t xml:space="preserve"> A hard reload of </w:t>
      </w:r>
      <w:r>
        <w:rPr>
          <w:rFonts w:ascii="Consolas" w:eastAsia="Consolas" w:hAnsi="Consolas" w:cs="Consolas"/>
          <w:sz w:val="21"/>
        </w:rPr>
        <w:t>/app</w:t>
      </w:r>
      <w:r>
        <w:rPr>
          <w:rFonts w:cs="Times New Roman"/>
        </w:rPr>
        <w:t xml:space="preserve"> redirects to the logi</w:t>
      </w:r>
      <w:r>
        <w:rPr>
          <w:rFonts w:cs="Times New Roman"/>
        </w:rPr>
        <w:t xml:space="preserve">n page in development mode; the result thumbnail is a relative URL that resolves against the UI origin and shows a broken image; </w:t>
      </w:r>
      <w:r>
        <w:rPr>
          <w:rFonts w:ascii="Consolas" w:eastAsia="Consolas" w:hAnsi="Consolas" w:cs="Consolas"/>
          <w:sz w:val="21"/>
        </w:rPr>
        <w:t>/app/history/[id]</w:t>
      </w:r>
      <w:r>
        <w:rPr>
          <w:rFonts w:cs="Times New Roman"/>
        </w:rPr>
        <w:t xml:space="preserve"> exists but no link reaches it; </w:t>
      </w:r>
      <w:r>
        <w:rPr>
          <w:rFonts w:ascii="Consolas" w:eastAsia="Consolas" w:hAnsi="Consolas" w:cs="Consolas"/>
          <w:sz w:val="21"/>
        </w:rPr>
        <w:t>/api/analyze</w:t>
      </w:r>
      <w:r>
        <w:rPr>
          <w:rFonts w:cs="Times New Roman"/>
        </w:rPr>
        <w:t xml:space="preserve"> answers 200 where </w:t>
      </w:r>
      <w:r>
        <w:rPr>
          <w:rFonts w:ascii="Consolas" w:eastAsia="Consolas" w:hAnsi="Consolas" w:cs="Consolas"/>
          <w:sz w:val="21"/>
        </w:rPr>
        <w:t>API_CONTRACT.md</w:t>
      </w:r>
      <w:r>
        <w:rPr>
          <w:rFonts w:cs="Times New Roman"/>
        </w:rPr>
        <w:t xml:space="preserve"> says 422, and an undecodable fi</w:t>
      </w:r>
      <w:r>
        <w:rPr>
          <w:rFonts w:cs="Times New Roman"/>
        </w:rPr>
        <w:t>le produces HTTP 500; the e-mail address is not validated.</w:t>
      </w:r>
    </w:p>
    <w:p w:rsidR="0096538F" w:rsidRDefault="003B28F4">
      <w:pPr>
        <w:spacing w:after="60"/>
        <w:ind w:left="720" w:hanging="432"/>
      </w:pPr>
      <w:r>
        <w:rPr>
          <w:rFonts w:cs="Times New Roman"/>
        </w:rPr>
        <w:t xml:space="preserve">10.  </w:t>
      </w:r>
      <w:r>
        <w:rPr>
          <w:rFonts w:cs="Times New Roman"/>
          <w:b/>
        </w:rPr>
        <w:t>Local, single-user deployment.</w:t>
      </w:r>
      <w:r>
        <w:rPr>
          <w:rFonts w:cs="Times New Roman"/>
        </w:rPr>
        <w:t xml:space="preserve"> The service runs on one machine with SQLite, CORS for </w:t>
      </w:r>
      <w:r>
        <w:rPr>
          <w:rFonts w:ascii="Consolas" w:eastAsia="Consolas" w:hAnsi="Consolas" w:cs="Consolas"/>
          <w:sz w:val="21"/>
        </w:rPr>
        <w:t>localhost:3000</w:t>
      </w:r>
      <w:r>
        <w:rPr>
          <w:rFonts w:cs="Times New Roman"/>
        </w:rPr>
        <w:t xml:space="preserve"> only, a development secret key unless </w:t>
      </w:r>
      <w:r>
        <w:rPr>
          <w:rFonts w:ascii="Consolas" w:eastAsia="Consolas" w:hAnsi="Consolas" w:cs="Consolas"/>
          <w:sz w:val="21"/>
        </w:rPr>
        <w:t>MOSAIC_SECRET_KEY</w:t>
      </w:r>
      <w:r>
        <w:rPr>
          <w:rFonts w:cs="Times New Roman"/>
        </w:rPr>
        <w:t xml:space="preserve"> is set, no rate limiting and no </w:t>
      </w:r>
      <w:r>
        <w:rPr>
          <w:rFonts w:ascii="Consolas" w:eastAsia="Consolas" w:hAnsi="Consolas" w:cs="Consolas"/>
          <w:sz w:val="21"/>
        </w:rPr>
        <w:t>.env</w:t>
      </w:r>
      <w:r>
        <w:rPr>
          <w:rFonts w:ascii="Consolas" w:eastAsia="Consolas" w:hAnsi="Consolas" w:cs="Consolas"/>
          <w:sz w:val="21"/>
        </w:rPr>
        <w:t>.example</w:t>
      </w:r>
      <w:r>
        <w:rPr>
          <w:rFonts w:cs="Times New Roman"/>
        </w:rPr>
        <w:t xml:space="preserve"> or start scripts.</w:t>
      </w:r>
    </w:p>
    <w:p w:rsidR="0096538F" w:rsidRDefault="003B28F4">
      <w:r>
        <w:rPr>
          <w:rFonts w:cs="Times New Roman"/>
        </w:rPr>
        <w:t>The next two figures show the limitation that matters most: the generator's failure to follow its condition and the chance-level compound ranking on synthetic faces.</w:t>
      </w:r>
    </w:p>
    <w:p w:rsidR="0096538F" w:rsidRDefault="003B28F4">
      <w:pPr>
        <w:keepNext/>
        <w:spacing w:after="80" w:line="240" w:lineRule="auto"/>
        <w:jc w:val="center"/>
      </w:pPr>
      <w:r>
        <w:rPr>
          <w:noProof/>
        </w:rPr>
        <w:drawing>
          <wp:inline distT="0" distB="0" distL="0" distR="0">
            <wp:extent cx="5120640" cy="2581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_fidelity.png"/>
                    <pic:cNvPicPr/>
                  </pic:nvPicPr>
                  <pic:blipFill>
                    <a:blip r:embed="rId8"/>
                    <a:stretch>
                      <a:fillRect/>
                    </a:stretch>
                  </pic:blipFill>
                  <pic:spPr>
                    <a:xfrm>
                      <a:off x="0" y="0"/>
                      <a:ext cx="5120640" cy="2581263"/>
                    </a:xfrm>
                    <a:prstGeom prst="rect">
                      <a:avLst/>
                    </a:prstGeom>
                  </pic:spPr>
                </pic:pic>
              </a:graphicData>
            </a:graphic>
          </wp:inline>
        </w:drawing>
      </w:r>
    </w:p>
    <w:p w:rsidR="0096538F" w:rsidRDefault="003B28F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Conditional fidelity of th</w:t>
      </w:r>
      <w:r>
        <w:rPr>
          <w:rFonts w:cs="Times New Roman"/>
        </w:rPr>
        <w:t>e cEmoGAN: share of generated faces read as the requested emotion (left) and as a member of the requested compound pair (right).</w:t>
      </w:r>
    </w:p>
    <w:p w:rsidR="0096538F" w:rsidRDefault="003B28F4">
      <w:pPr>
        <w:keepNext/>
        <w:spacing w:after="80" w:line="240" w:lineRule="auto"/>
        <w:jc w:val="center"/>
      </w:pPr>
      <w:r>
        <w:rPr>
          <w:noProof/>
        </w:rPr>
        <w:lastRenderedPageBreak/>
        <w:drawing>
          <wp:inline distT="0" distB="0" distL="0" distR="0">
            <wp:extent cx="5120640" cy="2602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und_threshold.png"/>
                    <pic:cNvPicPr/>
                  </pic:nvPicPr>
                  <pic:blipFill>
                    <a:blip r:embed="rId9"/>
                    <a:stretch>
                      <a:fillRect/>
                    </a:stretch>
                  </pic:blipFill>
                  <pic:spPr>
                    <a:xfrm>
                      <a:off x="0" y="0"/>
                      <a:ext cx="5120640" cy="2602477"/>
                    </a:xfrm>
                    <a:prstGeom prst="rect">
                      <a:avLst/>
                    </a:prstGeom>
                  </pic:spPr>
                </pic:pic>
              </a:graphicData>
            </a:graphic>
          </wp:inline>
        </w:drawing>
      </w:r>
    </w:p>
    <w:p w:rsidR="0096538F" w:rsidRDefault="003B28F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Synthetic hold-out: F1 and compound recall by decision threshold, and compound ROC-AUC aga</w:t>
      </w:r>
      <w:r>
        <w:rPr>
          <w:rFonts w:cs="Times New Roman"/>
        </w:rPr>
        <w:t>inst chance.</w:t>
      </w:r>
    </w:p>
    <w:p w:rsidR="0096538F" w:rsidRDefault="003B28F4">
      <w:pPr>
        <w:pStyle w:val="Heading1"/>
        <w:pageBreakBefore/>
      </w:pPr>
      <w:r>
        <w:lastRenderedPageBreak/>
        <w:t>4. WHAT WAS NOT MEASURED</w:t>
      </w:r>
    </w:p>
    <w:p w:rsidR="0096538F" w:rsidRDefault="003B28F4">
      <w:r>
        <w:rPr>
          <w:rFonts w:cs="Times New Roman"/>
        </w:rPr>
        <w:t>Gaps are listed instead of being filled with plausible numbers. Each row says why the quantity is missing.</w:t>
      </w:r>
    </w:p>
    <w:p w:rsidR="0096538F" w:rsidRDefault="003B28F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Quantities that were not measured</w:t>
      </w:r>
    </w:p>
    <w:tbl>
      <w:tblPr>
        <w:tblStyle w:val="TableGrid"/>
        <w:tblW w:w="0" w:type="auto"/>
        <w:jc w:val="center"/>
        <w:tblLook w:val="04A0" w:firstRow="1" w:lastRow="0" w:firstColumn="1" w:lastColumn="0" w:noHBand="0" w:noVBand="1"/>
      </w:tblPr>
      <w:tblGrid>
        <w:gridCol w:w="3622"/>
        <w:gridCol w:w="5260"/>
      </w:tblGrid>
      <w:tr w:rsidR="0096538F">
        <w:trPr>
          <w:cantSplit/>
          <w:tblHeader/>
          <w:jc w:val="center"/>
        </w:trPr>
        <w:tc>
          <w:tcPr>
            <w:tcW w:w="3744" w:type="dxa"/>
            <w:shd w:val="clear" w:color="auto" w:fill="1B2A41"/>
          </w:tcPr>
          <w:p w:rsidR="0096538F" w:rsidRDefault="003B28F4">
            <w:pPr>
              <w:spacing w:after="40" w:line="240" w:lineRule="auto"/>
              <w:jc w:val="center"/>
            </w:pPr>
            <w:r>
              <w:rPr>
                <w:rFonts w:cs="Times New Roman"/>
                <w:b/>
                <w:color w:val="FFFFFF"/>
                <w:sz w:val="20"/>
              </w:rPr>
              <w:t>Quantity</w:t>
            </w:r>
          </w:p>
        </w:tc>
        <w:tc>
          <w:tcPr>
            <w:tcW w:w="5472" w:type="dxa"/>
            <w:shd w:val="clear" w:color="auto" w:fill="1B2A41"/>
          </w:tcPr>
          <w:p w:rsidR="0096538F" w:rsidRDefault="003B28F4">
            <w:pPr>
              <w:spacing w:after="40" w:line="240" w:lineRule="auto"/>
              <w:jc w:val="center"/>
            </w:pPr>
            <w:r>
              <w:rPr>
                <w:rFonts w:cs="Times New Roman"/>
                <w:b/>
                <w:color w:val="FFFFFF"/>
                <w:sz w:val="20"/>
              </w:rPr>
              <w:t>Reason</w:t>
            </w:r>
          </w:p>
        </w:tc>
      </w:tr>
      <w:tr w:rsidR="0096538F">
        <w:trPr>
          <w:cantSplit/>
          <w:jc w:val="center"/>
        </w:trPr>
        <w:tc>
          <w:tcPr>
            <w:tcW w:w="3744" w:type="dxa"/>
          </w:tcPr>
          <w:p w:rsidR="0096538F" w:rsidRDefault="003B28F4">
            <w:pPr>
              <w:spacing w:after="40" w:line="240" w:lineRule="auto"/>
              <w:jc w:val="left"/>
            </w:pPr>
            <w:r>
              <w:rPr>
                <w:rFonts w:cs="Times New Roman"/>
                <w:sz w:val="20"/>
              </w:rPr>
              <w:t xml:space="preserve">Identity preservation of </w:t>
            </w:r>
            <w:r>
              <w:rPr>
                <w:rFonts w:cs="Times New Roman"/>
                <w:sz w:val="20"/>
              </w:rPr>
              <w:t>generated faces</w:t>
            </w:r>
          </w:p>
        </w:tc>
        <w:tc>
          <w:tcPr>
            <w:tcW w:w="5472" w:type="dxa"/>
          </w:tcPr>
          <w:p w:rsidR="0096538F" w:rsidRDefault="003B28F4">
            <w:pPr>
              <w:spacing w:after="40" w:line="240" w:lineRule="auto"/>
              <w:jc w:val="left"/>
            </w:pPr>
            <w:r>
              <w:rPr>
                <w:rFonts w:cs="Times New Roman"/>
                <w:sz w:val="20"/>
              </w:rPr>
              <w:t>The code has no identity encoder; the base paper's face-recognition similarity test was not run.</w:t>
            </w:r>
          </w:p>
        </w:tc>
      </w:tr>
      <w:tr w:rsidR="0096538F">
        <w:trPr>
          <w:cantSplit/>
          <w:jc w:val="center"/>
        </w:trPr>
        <w:tc>
          <w:tcPr>
            <w:tcW w:w="3744" w:type="dxa"/>
          </w:tcPr>
          <w:p w:rsidR="0096538F" w:rsidRDefault="003B28F4">
            <w:pPr>
              <w:spacing w:after="40" w:line="240" w:lineRule="auto"/>
              <w:jc w:val="left"/>
            </w:pPr>
            <w:r>
              <w:rPr>
                <w:rFonts w:cs="Times New Roman"/>
                <w:sz w:val="20"/>
              </w:rPr>
              <w:t>Inception score, Fréchet inception distance and BRISQUE as in the base paper</w:t>
            </w:r>
          </w:p>
        </w:tc>
        <w:tc>
          <w:tcPr>
            <w:tcW w:w="5472" w:type="dxa"/>
          </w:tcPr>
          <w:p w:rsidR="0096538F" w:rsidRDefault="003B28F4">
            <w:pPr>
              <w:spacing w:after="40" w:line="240" w:lineRule="auto"/>
              <w:jc w:val="left"/>
            </w:pPr>
            <w:r>
              <w:rPr>
                <w:rFonts w:cs="Times New Roman"/>
                <w:sz w:val="20"/>
              </w:rPr>
              <w:t>Only a Fréchet distance in the stage-1 CNN's feature space was co</w:t>
            </w:r>
            <w:r>
              <w:rPr>
                <w:rFonts w:cs="Times New Roman"/>
                <w:sz w:val="20"/>
              </w:rPr>
              <w:t>mputed; it is not comparable with published FID.</w:t>
            </w:r>
          </w:p>
        </w:tc>
      </w:tr>
      <w:tr w:rsidR="0096538F">
        <w:trPr>
          <w:cantSplit/>
          <w:jc w:val="center"/>
        </w:trPr>
        <w:tc>
          <w:tcPr>
            <w:tcW w:w="3744" w:type="dxa"/>
          </w:tcPr>
          <w:p w:rsidR="0096538F" w:rsidRDefault="003B28F4">
            <w:pPr>
              <w:spacing w:after="40" w:line="240" w:lineRule="auto"/>
              <w:jc w:val="left"/>
            </w:pPr>
            <w:r>
              <w:rPr>
                <w:rFonts w:cs="Times New Roman"/>
                <w:sz w:val="20"/>
              </w:rPr>
              <w:t>Recognition of compound emotions on real faces</w:t>
            </w:r>
          </w:p>
        </w:tc>
        <w:tc>
          <w:tcPr>
            <w:tcW w:w="5472" w:type="dxa"/>
          </w:tcPr>
          <w:p w:rsidR="0096538F" w:rsidRDefault="003B28F4">
            <w:pPr>
              <w:spacing w:after="40" w:line="240" w:lineRule="auto"/>
              <w:jc w:val="left"/>
            </w:pPr>
            <w:r>
              <w:rPr>
                <w:rFonts w:cs="Times New Roman"/>
                <w:sz w:val="20"/>
              </w:rPr>
              <w:t>No real compound ground truth was available (RAF-DB compound and C-EXPR-DB need a licence).</w:t>
            </w:r>
          </w:p>
        </w:tc>
      </w:tr>
      <w:tr w:rsidR="0096538F">
        <w:trPr>
          <w:cantSplit/>
          <w:jc w:val="center"/>
        </w:trPr>
        <w:tc>
          <w:tcPr>
            <w:tcW w:w="3744" w:type="dxa"/>
          </w:tcPr>
          <w:p w:rsidR="0096538F" w:rsidRDefault="003B28F4">
            <w:pPr>
              <w:spacing w:after="40" w:line="240" w:lineRule="auto"/>
              <w:jc w:val="left"/>
            </w:pPr>
            <w:r>
              <w:rPr>
                <w:rFonts w:cs="Times New Roman"/>
                <w:sz w:val="20"/>
              </w:rPr>
              <w:t>Action-unit analysis of the generated faces</w:t>
            </w:r>
          </w:p>
        </w:tc>
        <w:tc>
          <w:tcPr>
            <w:tcW w:w="5472" w:type="dxa"/>
          </w:tcPr>
          <w:p w:rsidR="0096538F" w:rsidRDefault="003B28F4">
            <w:pPr>
              <w:spacing w:after="40" w:line="240" w:lineRule="auto"/>
              <w:jc w:val="left"/>
            </w:pPr>
            <w:r>
              <w:rPr>
                <w:rFonts w:cs="Times New Roman"/>
                <w:sz w:val="20"/>
              </w:rPr>
              <w:t>The base paper's check</w:t>
            </w:r>
            <w:r>
              <w:rPr>
                <w:rFonts w:cs="Times New Roman"/>
                <w:sz w:val="20"/>
              </w:rPr>
              <w:t xml:space="preserve"> with an AU recogniser was not run.</w:t>
            </w:r>
          </w:p>
        </w:tc>
      </w:tr>
      <w:tr w:rsidR="0096538F">
        <w:trPr>
          <w:cantSplit/>
          <w:jc w:val="center"/>
        </w:trPr>
        <w:tc>
          <w:tcPr>
            <w:tcW w:w="3744" w:type="dxa"/>
          </w:tcPr>
          <w:p w:rsidR="0096538F" w:rsidRDefault="003B28F4">
            <w:pPr>
              <w:spacing w:after="40" w:line="240" w:lineRule="auto"/>
              <w:jc w:val="left"/>
            </w:pPr>
            <w:r>
              <w:rPr>
                <w:rFonts w:cs="Times New Roman"/>
                <w:sz w:val="20"/>
              </w:rPr>
              <w:t>Colour, pose, occlusion and demographic robustness</w:t>
            </w:r>
          </w:p>
        </w:tc>
        <w:tc>
          <w:tcPr>
            <w:tcW w:w="5472" w:type="dxa"/>
          </w:tcPr>
          <w:p w:rsidR="0096538F" w:rsidRDefault="003B28F4">
            <w:pPr>
              <w:spacing w:after="40" w:line="240" w:lineRule="auto"/>
              <w:jc w:val="left"/>
            </w:pPr>
            <w:r>
              <w:rPr>
                <w:rFonts w:cs="Times New Roman"/>
                <w:sz w:val="20"/>
              </w:rPr>
              <w:t>FER2013 is grayscale and frontal-ish; no subgroup or fairness audit was done.</w:t>
            </w:r>
          </w:p>
        </w:tc>
      </w:tr>
      <w:tr w:rsidR="0096538F">
        <w:trPr>
          <w:cantSplit/>
          <w:jc w:val="center"/>
        </w:trPr>
        <w:tc>
          <w:tcPr>
            <w:tcW w:w="3744" w:type="dxa"/>
          </w:tcPr>
          <w:p w:rsidR="0096538F" w:rsidRDefault="003B28F4">
            <w:pPr>
              <w:spacing w:after="40" w:line="240" w:lineRule="auto"/>
              <w:jc w:val="left"/>
            </w:pPr>
            <w:r>
              <w:rPr>
                <w:rFonts w:cs="Times New Roman"/>
                <w:sz w:val="20"/>
              </w:rPr>
              <w:t>Webcam capture path</w:t>
            </w:r>
          </w:p>
        </w:tc>
        <w:tc>
          <w:tcPr>
            <w:tcW w:w="5472" w:type="dxa"/>
          </w:tcPr>
          <w:p w:rsidR="0096538F" w:rsidRDefault="003B28F4">
            <w:pPr>
              <w:spacing w:after="40" w:line="240" w:lineRule="auto"/>
              <w:jc w:val="left"/>
            </w:pPr>
            <w:r>
              <w:rPr>
                <w:rFonts w:cs="Times New Roman"/>
                <w:sz w:val="20"/>
              </w:rPr>
              <w:t>The captures are headless; the webcam tab was opened but no camera fr</w:t>
            </w:r>
            <w:r>
              <w:rPr>
                <w:rFonts w:cs="Times New Roman"/>
                <w:sz w:val="20"/>
              </w:rPr>
              <w:t>ame was analysed.</w:t>
            </w:r>
          </w:p>
        </w:tc>
      </w:tr>
      <w:tr w:rsidR="0096538F">
        <w:trPr>
          <w:cantSplit/>
          <w:jc w:val="center"/>
        </w:trPr>
        <w:tc>
          <w:tcPr>
            <w:tcW w:w="3744" w:type="dxa"/>
          </w:tcPr>
          <w:p w:rsidR="0096538F" w:rsidRDefault="003B28F4">
            <w:pPr>
              <w:spacing w:after="40" w:line="240" w:lineRule="auto"/>
              <w:jc w:val="left"/>
            </w:pPr>
            <w:r>
              <w:rPr>
                <w:rFonts w:cs="Times New Roman"/>
                <w:sz w:val="20"/>
              </w:rPr>
              <w:t>Multiple faces in one image</w:t>
            </w:r>
          </w:p>
        </w:tc>
        <w:tc>
          <w:tcPr>
            <w:tcW w:w="5472" w:type="dxa"/>
          </w:tcPr>
          <w:p w:rsidR="0096538F" w:rsidRDefault="003B28F4">
            <w:pPr>
              <w:spacing w:after="40" w:line="240" w:lineRule="auto"/>
              <w:jc w:val="left"/>
            </w:pPr>
            <w:r>
              <w:rPr>
                <w:rFonts w:cs="Times New Roman"/>
                <w:sz w:val="20"/>
              </w:rPr>
              <w:t>Only the largest face is analysed; the case was not tested.</w:t>
            </w:r>
          </w:p>
        </w:tc>
      </w:tr>
      <w:tr w:rsidR="0096538F">
        <w:trPr>
          <w:cantSplit/>
          <w:jc w:val="center"/>
        </w:trPr>
        <w:tc>
          <w:tcPr>
            <w:tcW w:w="3744" w:type="dxa"/>
          </w:tcPr>
          <w:p w:rsidR="0096538F" w:rsidRDefault="003B28F4">
            <w:pPr>
              <w:spacing w:after="40" w:line="240" w:lineRule="auto"/>
              <w:jc w:val="left"/>
            </w:pPr>
            <w:r>
              <w:rPr>
                <w:rFonts w:cs="Times New Roman"/>
                <w:sz w:val="20"/>
              </w:rPr>
              <w:t>Behaviour on GPU or at scale</w:t>
            </w:r>
          </w:p>
        </w:tc>
        <w:tc>
          <w:tcPr>
            <w:tcW w:w="5472" w:type="dxa"/>
          </w:tcPr>
          <w:p w:rsidR="0096538F" w:rsidRDefault="003B28F4">
            <w:pPr>
              <w:spacing w:after="40" w:line="240" w:lineRule="auto"/>
              <w:jc w:val="left"/>
            </w:pPr>
            <w:r>
              <w:rPr>
                <w:rFonts w:cs="Times New Roman"/>
                <w:sz w:val="20"/>
              </w:rPr>
              <w:t>Everything ran on a shared CPU; throughput under concurrent users was not measured.</w:t>
            </w:r>
          </w:p>
        </w:tc>
      </w:tr>
      <w:tr w:rsidR="0096538F">
        <w:trPr>
          <w:cantSplit/>
          <w:jc w:val="center"/>
        </w:trPr>
        <w:tc>
          <w:tcPr>
            <w:tcW w:w="3744" w:type="dxa"/>
          </w:tcPr>
          <w:p w:rsidR="0096538F" w:rsidRDefault="003B28F4">
            <w:pPr>
              <w:spacing w:after="40" w:line="240" w:lineRule="auto"/>
              <w:jc w:val="left"/>
            </w:pPr>
            <w:r>
              <w:rPr>
                <w:rFonts w:cs="Times New Roman"/>
                <w:sz w:val="20"/>
              </w:rPr>
              <w:t>Usability with real users</w:t>
            </w:r>
          </w:p>
        </w:tc>
        <w:tc>
          <w:tcPr>
            <w:tcW w:w="5472" w:type="dxa"/>
          </w:tcPr>
          <w:p w:rsidR="0096538F" w:rsidRDefault="003B28F4">
            <w:pPr>
              <w:spacing w:after="40" w:line="240" w:lineRule="auto"/>
              <w:jc w:val="left"/>
            </w:pPr>
            <w:r>
              <w:rPr>
                <w:rFonts w:cs="Times New Roman"/>
                <w:sz w:val="20"/>
              </w:rPr>
              <w:t xml:space="preserve">No user </w:t>
            </w:r>
            <w:r>
              <w:rPr>
                <w:rFonts w:cs="Times New Roman"/>
                <w:sz w:val="20"/>
              </w:rPr>
              <w:t>study; the console was exercised by the team only.</w:t>
            </w:r>
          </w:p>
        </w:tc>
      </w:tr>
      <w:tr w:rsidR="0096538F">
        <w:trPr>
          <w:cantSplit/>
          <w:jc w:val="center"/>
        </w:trPr>
        <w:tc>
          <w:tcPr>
            <w:tcW w:w="3744" w:type="dxa"/>
          </w:tcPr>
          <w:p w:rsidR="0096538F" w:rsidRDefault="003B28F4">
            <w:pPr>
              <w:spacing w:after="40" w:line="240" w:lineRule="auto"/>
              <w:jc w:val="left"/>
            </w:pPr>
            <w:r>
              <w:rPr>
                <w:rFonts w:cs="Times New Roman"/>
                <w:sz w:val="20"/>
              </w:rPr>
              <w:t>Security review of the API</w:t>
            </w:r>
          </w:p>
        </w:tc>
        <w:tc>
          <w:tcPr>
            <w:tcW w:w="5472" w:type="dxa"/>
          </w:tcPr>
          <w:p w:rsidR="0096538F" w:rsidRDefault="003B28F4">
            <w:pPr>
              <w:spacing w:after="40" w:line="240" w:lineRule="auto"/>
              <w:jc w:val="left"/>
            </w:pPr>
            <w:r>
              <w:rPr>
                <w:rFonts w:cs="Times New Roman"/>
                <w:sz w:val="20"/>
              </w:rPr>
              <w:t>Malformed-input probes and tests only; no penetration test, rate limiting or token revocation.</w:t>
            </w:r>
          </w:p>
        </w:tc>
      </w:tr>
    </w:tbl>
    <w:p w:rsidR="0096538F" w:rsidRDefault="0096538F">
      <w:pPr>
        <w:spacing w:line="192" w:lineRule="auto"/>
      </w:pPr>
    </w:p>
    <w:sectPr w:rsidR="0096538F"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B28F4">
      <w:pPr>
        <w:spacing w:after="0" w:line="240" w:lineRule="auto"/>
      </w:pPr>
      <w:r>
        <w:separator/>
      </w:r>
    </w:p>
  </w:endnote>
  <w:endnote w:type="continuationSeparator" w:id="0">
    <w:p w:rsidR="00000000" w:rsidRDefault="003B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8F" w:rsidRDefault="003B28F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B28F4">
      <w:pPr>
        <w:spacing w:after="0" w:line="240" w:lineRule="auto"/>
      </w:pPr>
      <w:r>
        <w:separator/>
      </w:r>
    </w:p>
  </w:footnote>
  <w:footnote w:type="continuationSeparator" w:id="0">
    <w:p w:rsidR="00000000" w:rsidRDefault="003B2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538F" w:rsidRDefault="003B28F4">
    <w:pPr>
      <w:pStyle w:val="Header"/>
      <w:jc w:val="center"/>
    </w:pPr>
    <w:r>
      <w:rPr>
        <w:rFonts w:cs="Times New Roman"/>
        <w:i/>
        <w:color w:val="555555"/>
        <w:sz w:val="20"/>
      </w:rPr>
      <w:t>Mosaic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8F4"/>
    <w:rsid w:val="009653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7A7A65E-4850-479B-93F3-589500F2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3B28F4"/>
    <w:pPr>
      <w:spacing w:after="0" w:line="240" w:lineRule="auto"/>
    </w:pPr>
    <w:rPr>
      <w:rFonts w:cs="Times New Roman"/>
      <w:sz w:val="21"/>
    </w:rPr>
  </w:style>
  <w:style w:type="paragraph" w:styleId="TOC2">
    <w:name w:val="toc 2"/>
    <w:basedOn w:val="Normal"/>
    <w:next w:val="Normal"/>
    <w:autoRedefine/>
    <w:uiPriority w:val="39"/>
    <w:semiHidden/>
    <w:unhideWhenUsed/>
    <w:rsid w:val="003B28F4"/>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3B28F4"/>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B9DCC-613A-4566-950E-F840CC0A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1355</Words>
  <Characters>7132</Characters>
  <Application>Microsoft Office Word</Application>
  <DocSecurity>0</DocSecurity>
  <Lines>176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2026-10-26T14:13:00Z</dcterms:modified>
  <cp:category/>
</cp:coreProperties>
</file>