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07D1" w:rsidRDefault="00ED07D1">
      <w:pPr>
        <w:spacing w:after="480" w:line="240" w:lineRule="auto"/>
      </w:pPr>
      <w:bookmarkStart w:id="0" w:name="_GoBack"/>
      <w:bookmarkEnd w:id="0"/>
    </w:p>
    <w:p w:rsidR="00ED07D1" w:rsidRDefault="00A96874">
      <w:pPr>
        <w:jc w:val="center"/>
      </w:pPr>
      <w:r>
        <w:rPr>
          <w:rFonts w:cs="Times New Roman"/>
          <w:b/>
          <w:sz w:val="36"/>
        </w:rPr>
        <w:t>SYMPTOTRACKAI: HYBRID RAG BASED SYMPTOM TRACKING AND HEALTH MONITORING SYSTEM</w:t>
      </w:r>
    </w:p>
    <w:p w:rsidR="00ED07D1" w:rsidRDefault="00A96874">
      <w:pPr>
        <w:spacing w:after="280"/>
        <w:jc w:val="center"/>
      </w:pPr>
      <w:r>
        <w:rPr>
          <w:rFonts w:cs="Times New Roman"/>
          <w:b/>
          <w:sz w:val="28"/>
        </w:rPr>
        <w:t>Results</w:t>
      </w:r>
    </w:p>
    <w:p w:rsidR="00ED07D1" w:rsidRDefault="00A96874">
      <w:pPr>
        <w:spacing w:after="40"/>
        <w:jc w:val="center"/>
      </w:pPr>
      <w:r>
        <w:rPr>
          <w:rFonts w:cs="Times New Roman"/>
        </w:rPr>
        <w:t>Department of Computer Science and Engineering, TKR College of Engineering &amp; Technology</w:t>
      </w:r>
    </w:p>
    <w:p w:rsidR="00ED07D1" w:rsidRDefault="00A96874">
      <w:pPr>
        <w:spacing w:after="240"/>
        <w:jc w:val="center"/>
      </w:pPr>
      <w:r>
        <w:rPr>
          <w:rFonts w:cs="Times New Roman"/>
        </w:rPr>
        <w:t>Batch C12 (CSE-C)  ·  Academic year [ACADEMIC YEAR]</w:t>
      </w:r>
    </w:p>
    <w:p w:rsidR="00ED07D1" w:rsidRDefault="00A9687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ED07D1">
        <w:trPr>
          <w:cantSplit/>
          <w:tblHeader/>
          <w:jc w:val="center"/>
        </w:trPr>
        <w:tc>
          <w:tcPr>
            <w:tcW w:w="1008" w:type="dxa"/>
            <w:shd w:val="clear" w:color="auto" w:fill="1B2A41"/>
          </w:tcPr>
          <w:p w:rsidR="00ED07D1" w:rsidRDefault="00A96874">
            <w:pPr>
              <w:keepNext/>
              <w:spacing w:after="40" w:line="240" w:lineRule="auto"/>
              <w:jc w:val="center"/>
            </w:pPr>
            <w:r>
              <w:rPr>
                <w:rFonts w:cs="Times New Roman"/>
                <w:b/>
                <w:color w:val="FFFFFF"/>
                <w:sz w:val="22"/>
              </w:rPr>
              <w:t>S.No.</w:t>
            </w:r>
          </w:p>
        </w:tc>
        <w:tc>
          <w:tcPr>
            <w:tcW w:w="4896" w:type="dxa"/>
            <w:shd w:val="clear" w:color="auto" w:fill="1B2A41"/>
          </w:tcPr>
          <w:p w:rsidR="00ED07D1" w:rsidRDefault="00A96874">
            <w:pPr>
              <w:keepNext/>
              <w:spacing w:after="40" w:line="240" w:lineRule="auto"/>
              <w:jc w:val="center"/>
            </w:pPr>
            <w:r>
              <w:rPr>
                <w:rFonts w:cs="Times New Roman"/>
                <w:b/>
                <w:color w:val="FFFFFF"/>
                <w:sz w:val="22"/>
              </w:rPr>
              <w:t>Student name</w:t>
            </w:r>
          </w:p>
        </w:tc>
        <w:tc>
          <w:tcPr>
            <w:tcW w:w="2592" w:type="dxa"/>
            <w:shd w:val="clear" w:color="auto" w:fill="1B2A41"/>
          </w:tcPr>
          <w:p w:rsidR="00ED07D1" w:rsidRDefault="00A96874">
            <w:pPr>
              <w:keepNext/>
              <w:spacing w:after="40" w:line="240" w:lineRule="auto"/>
              <w:jc w:val="center"/>
            </w:pPr>
            <w:r>
              <w:rPr>
                <w:rFonts w:cs="Times New Roman"/>
                <w:b/>
                <w:color w:val="FFFFFF"/>
                <w:sz w:val="22"/>
              </w:rPr>
              <w:t>Roll number</w:t>
            </w:r>
          </w:p>
        </w:tc>
      </w:tr>
      <w:tr w:rsidR="00ED07D1">
        <w:trPr>
          <w:cantSplit/>
          <w:jc w:val="center"/>
        </w:trPr>
        <w:tc>
          <w:tcPr>
            <w:tcW w:w="1008" w:type="dxa"/>
          </w:tcPr>
          <w:p w:rsidR="00ED07D1" w:rsidRDefault="00A96874">
            <w:pPr>
              <w:spacing w:after="40" w:line="240" w:lineRule="auto"/>
              <w:jc w:val="center"/>
            </w:pPr>
            <w:r>
              <w:rPr>
                <w:rFonts w:cs="Times New Roman"/>
                <w:sz w:val="22"/>
              </w:rPr>
              <w:t>1</w:t>
            </w:r>
          </w:p>
        </w:tc>
        <w:tc>
          <w:tcPr>
            <w:tcW w:w="4896" w:type="dxa"/>
          </w:tcPr>
          <w:p w:rsidR="00ED07D1" w:rsidRDefault="00A96874">
            <w:pPr>
              <w:spacing w:after="40" w:line="240" w:lineRule="auto"/>
              <w:jc w:val="left"/>
            </w:pPr>
            <w:r>
              <w:rPr>
                <w:rFonts w:cs="Times New Roman"/>
                <w:sz w:val="22"/>
              </w:rPr>
              <w:t>Mariyada Karthika Reddy</w:t>
            </w:r>
          </w:p>
        </w:tc>
        <w:tc>
          <w:tcPr>
            <w:tcW w:w="2592" w:type="dxa"/>
          </w:tcPr>
          <w:p w:rsidR="00ED07D1" w:rsidRDefault="00A96874">
            <w:pPr>
              <w:spacing w:after="40" w:line="240" w:lineRule="auto"/>
              <w:jc w:val="center"/>
            </w:pPr>
            <w:r>
              <w:rPr>
                <w:rFonts w:cs="Times New Roman"/>
                <w:sz w:val="22"/>
              </w:rPr>
              <w:t>23K91A05E9</w:t>
            </w:r>
          </w:p>
        </w:tc>
      </w:tr>
      <w:tr w:rsidR="00ED07D1">
        <w:trPr>
          <w:cantSplit/>
          <w:jc w:val="center"/>
        </w:trPr>
        <w:tc>
          <w:tcPr>
            <w:tcW w:w="1008" w:type="dxa"/>
          </w:tcPr>
          <w:p w:rsidR="00ED07D1" w:rsidRDefault="00A96874">
            <w:pPr>
              <w:spacing w:after="40" w:line="240" w:lineRule="auto"/>
              <w:jc w:val="center"/>
            </w:pPr>
            <w:r>
              <w:rPr>
                <w:rFonts w:cs="Times New Roman"/>
                <w:sz w:val="22"/>
              </w:rPr>
              <w:t>2</w:t>
            </w:r>
          </w:p>
        </w:tc>
        <w:tc>
          <w:tcPr>
            <w:tcW w:w="4896" w:type="dxa"/>
          </w:tcPr>
          <w:p w:rsidR="00ED07D1" w:rsidRDefault="00A96874">
            <w:pPr>
              <w:spacing w:after="40" w:line="240" w:lineRule="auto"/>
              <w:jc w:val="left"/>
            </w:pPr>
            <w:r>
              <w:rPr>
                <w:rFonts w:cs="Times New Roman"/>
                <w:sz w:val="22"/>
              </w:rPr>
              <w:t>Nacharam Akshaya</w:t>
            </w:r>
          </w:p>
        </w:tc>
        <w:tc>
          <w:tcPr>
            <w:tcW w:w="2592" w:type="dxa"/>
          </w:tcPr>
          <w:p w:rsidR="00ED07D1" w:rsidRDefault="00A96874">
            <w:pPr>
              <w:spacing w:after="40" w:line="240" w:lineRule="auto"/>
              <w:jc w:val="center"/>
            </w:pPr>
            <w:r>
              <w:rPr>
                <w:rFonts w:cs="Times New Roman"/>
                <w:sz w:val="22"/>
              </w:rPr>
              <w:t>23K91A05G6</w:t>
            </w:r>
          </w:p>
        </w:tc>
      </w:tr>
      <w:tr w:rsidR="00ED07D1">
        <w:trPr>
          <w:cantSplit/>
          <w:jc w:val="center"/>
        </w:trPr>
        <w:tc>
          <w:tcPr>
            <w:tcW w:w="1008" w:type="dxa"/>
          </w:tcPr>
          <w:p w:rsidR="00ED07D1" w:rsidRDefault="00A96874">
            <w:pPr>
              <w:spacing w:after="40" w:line="240" w:lineRule="auto"/>
              <w:jc w:val="center"/>
            </w:pPr>
            <w:r>
              <w:rPr>
                <w:rFonts w:cs="Times New Roman"/>
                <w:sz w:val="22"/>
              </w:rPr>
              <w:t>3</w:t>
            </w:r>
          </w:p>
        </w:tc>
        <w:tc>
          <w:tcPr>
            <w:tcW w:w="4896" w:type="dxa"/>
          </w:tcPr>
          <w:p w:rsidR="00ED07D1" w:rsidRDefault="00A96874">
            <w:pPr>
              <w:spacing w:after="40" w:line="240" w:lineRule="auto"/>
              <w:jc w:val="left"/>
            </w:pPr>
            <w:r>
              <w:rPr>
                <w:rFonts w:cs="Times New Roman"/>
                <w:sz w:val="22"/>
              </w:rPr>
              <w:t>Madoori Prabath Teja</w:t>
            </w:r>
          </w:p>
        </w:tc>
        <w:tc>
          <w:tcPr>
            <w:tcW w:w="2592" w:type="dxa"/>
          </w:tcPr>
          <w:p w:rsidR="00ED07D1" w:rsidRDefault="00A96874">
            <w:pPr>
              <w:spacing w:after="40" w:line="240" w:lineRule="auto"/>
              <w:jc w:val="center"/>
            </w:pPr>
            <w:r>
              <w:rPr>
                <w:rFonts w:cs="Times New Roman"/>
                <w:sz w:val="22"/>
              </w:rPr>
              <w:t>23K91A05D6</w:t>
            </w:r>
          </w:p>
        </w:tc>
      </w:tr>
      <w:tr w:rsidR="00ED07D1">
        <w:trPr>
          <w:cantSplit/>
          <w:jc w:val="center"/>
        </w:trPr>
        <w:tc>
          <w:tcPr>
            <w:tcW w:w="1008" w:type="dxa"/>
          </w:tcPr>
          <w:p w:rsidR="00ED07D1" w:rsidRDefault="00A96874">
            <w:pPr>
              <w:spacing w:after="40" w:line="240" w:lineRule="auto"/>
              <w:jc w:val="center"/>
            </w:pPr>
            <w:r>
              <w:rPr>
                <w:rFonts w:cs="Times New Roman"/>
                <w:sz w:val="22"/>
              </w:rPr>
              <w:t>4</w:t>
            </w:r>
          </w:p>
        </w:tc>
        <w:tc>
          <w:tcPr>
            <w:tcW w:w="4896" w:type="dxa"/>
          </w:tcPr>
          <w:p w:rsidR="00ED07D1" w:rsidRDefault="00A96874">
            <w:pPr>
              <w:spacing w:after="40" w:line="240" w:lineRule="auto"/>
              <w:jc w:val="left"/>
            </w:pPr>
            <w:r>
              <w:rPr>
                <w:rFonts w:cs="Times New Roman"/>
                <w:sz w:val="22"/>
              </w:rPr>
              <w:t>Pulimadhi Keerthan</w:t>
            </w:r>
          </w:p>
        </w:tc>
        <w:tc>
          <w:tcPr>
            <w:tcW w:w="2592" w:type="dxa"/>
          </w:tcPr>
          <w:p w:rsidR="00ED07D1" w:rsidRDefault="00A96874">
            <w:pPr>
              <w:spacing w:after="40" w:line="240" w:lineRule="auto"/>
              <w:jc w:val="center"/>
            </w:pPr>
            <w:r>
              <w:rPr>
                <w:rFonts w:cs="Times New Roman"/>
                <w:sz w:val="22"/>
              </w:rPr>
              <w:t>23K91A05K1</w:t>
            </w:r>
          </w:p>
        </w:tc>
      </w:tr>
    </w:tbl>
    <w:p w:rsidR="00ED07D1" w:rsidRDefault="00ED07D1">
      <w:pPr>
        <w:spacing w:line="192" w:lineRule="auto"/>
      </w:pPr>
    </w:p>
    <w:p w:rsidR="00ED07D1" w:rsidRDefault="00A96874">
      <w:pPr>
        <w:spacing w:after="200"/>
        <w:jc w:val="center"/>
      </w:pPr>
      <w:r>
        <w:rPr>
          <w:rFonts w:cs="Times New Roman"/>
          <w:b/>
        </w:rPr>
        <w:t>Project guide:</w:t>
      </w:r>
      <w:r>
        <w:rPr>
          <w:rFonts w:cs="Times New Roman"/>
        </w:rPr>
        <w:t xml:space="preserve"> Dr. Ch. B. Naga Lakshmi</w:t>
      </w:r>
    </w:p>
    <w:p w:rsidR="00ED07D1" w:rsidRDefault="00A96874">
      <w:r>
        <w:rPr>
          <w:rFonts w:cs="Times New Roman"/>
          <w:i/>
          <w:sz w:val="21"/>
        </w:rPr>
        <w:t xml:space="preserve">Chapter and section numbers </w:t>
      </w:r>
      <w:r>
        <w:rPr>
          <w:rFonts w:cs="Times New Roman"/>
          <w:i/>
          <w:sz w:val="21"/>
        </w:rPr>
        <w:t>quoted in the text (for example Chapter 8 or Section 6.2) refer to the full project report, 17.Final Document. Figures and tables in this document are numbered from 1.</w:t>
      </w:r>
    </w:p>
    <w:p w:rsidR="00ED07D1" w:rsidRDefault="00A96874">
      <w:pPr>
        <w:pStyle w:val="Heading1"/>
      </w:pPr>
      <w:r>
        <w:t>1. RESULTS AND OUTPUT SCREENS</w:t>
      </w:r>
    </w:p>
    <w:p w:rsidR="00ED07D1" w:rsidRDefault="00A96874">
      <w:r>
        <w:rPr>
          <w:rFonts w:cs="Times New Roman"/>
        </w:rPr>
        <w:t xml:space="preserve">This chapter reports what was measured and what the </w:t>
      </w:r>
      <w:r>
        <w:rPr>
          <w:rFonts w:cs="Times New Roman"/>
        </w:rPr>
        <w:t>running application shows. Section 8.1 describes the set-up, Section 8.2 presents every output screen, Sections 8.3 to 8.9 give the quantitative results (retrieval accuracy, ablation, the relevance display, generated text, the safety layer, speed and tests</w:t>
      </w:r>
      <w:r>
        <w:rPr>
          <w:rFonts w:cs="Times New Roman"/>
        </w:rPr>
        <w:t>), Section 8.10 compares the work with the base paper, and Sections 8.11 to 8.13 give sample output, success and failure analysis, the limits of the evaluation and the outcome against each objective. Where a result is weak it is reported as weak.</w:t>
      </w:r>
    </w:p>
    <w:p w:rsidR="00ED07D1" w:rsidRDefault="00A96874">
      <w:pPr>
        <w:pStyle w:val="Heading2"/>
      </w:pPr>
      <w:r>
        <w:t>1.1 Exper</w:t>
      </w:r>
      <w:r>
        <w:t>imental set-up</w:t>
      </w:r>
    </w:p>
    <w:p w:rsidR="00ED07D1" w:rsidRDefault="00A96874">
      <w:r>
        <w:rPr>
          <w:rFonts w:cs="Times New Roman"/>
        </w:rPr>
        <w:t xml:space="preserve">All measurements were made on one machine: 12th Gen Intel Core i5-12500 (6 cores / 12 threads), no GPU, 15.7 GB of memory, Windows, Python 3.11.9, PyTorch 2.14.1+cpu, </w:t>
      </w:r>
      <w:r>
        <w:rPr>
          <w:rFonts w:cs="Times New Roman"/>
        </w:rPr>
        <w:lastRenderedPageBreak/>
        <w:t>transformers 5.20.2, sentence-transformers 6.2.0, FAISS 1.15.1, scikit-lea</w:t>
      </w:r>
      <w:r>
        <w:rPr>
          <w:rFonts w:cs="Times New Roman"/>
        </w:rPr>
        <w:t xml:space="preserve">rn 1.9.1, FastAPI 0.159.1. No GPU was used. The three models are </w:t>
      </w:r>
      <w:r>
        <w:rPr>
          <w:rFonts w:ascii="Consolas" w:eastAsia="Consolas" w:hAnsi="Consolas" w:cs="Consolas"/>
          <w:sz w:val="21"/>
        </w:rPr>
        <w:t>sentence-transformers/all-MiniLM-L6-v2</w:t>
      </w:r>
      <w:r>
        <w:rPr>
          <w:rFonts w:cs="Times New Roman"/>
        </w:rPr>
        <w:t xml:space="preserve">, </w:t>
      </w:r>
      <w:r>
        <w:rPr>
          <w:rFonts w:ascii="Consolas" w:eastAsia="Consolas" w:hAnsi="Consolas" w:cs="Consolas"/>
          <w:sz w:val="21"/>
        </w:rPr>
        <w:t>cross-encoder/ms-marco-MiniLM-L-6-v2</w:t>
      </w:r>
      <w:r>
        <w:rPr>
          <w:rFonts w:cs="Times New Roman"/>
        </w:rPr>
        <w:t xml:space="preserve"> and </w:t>
      </w:r>
      <w:r>
        <w:rPr>
          <w:rFonts w:ascii="Consolas" w:eastAsia="Consolas" w:hAnsi="Consolas" w:cs="Consolas"/>
          <w:sz w:val="21"/>
        </w:rPr>
        <w:t>google/flan-t5-small</w:t>
      </w:r>
      <w:r>
        <w:rPr>
          <w:rFonts w:cs="Times New Roman"/>
        </w:rPr>
        <w:t xml:space="preserve">; retrieval takes a candidate pool of 15 records, fuses semantic and lexical scores with </w:t>
      </w:r>
      <w:r>
        <w:rPr>
          <w:rFonts w:cs="Times New Roman"/>
        </w:rPr>
        <w:t>weights 0.65 and 0.35, and keeps the top 5 after reranking.</w:t>
      </w:r>
    </w:p>
    <w:p w:rsidR="00ED07D1" w:rsidRDefault="00A96874">
      <w:r>
        <w:rPr>
          <w:rFonts w:cs="Times New Roman"/>
          <w:b/>
        </w:rPr>
        <w:t>Data.</w:t>
      </w:r>
      <w:r>
        <w:rPr>
          <w:rFonts w:cs="Times New Roman"/>
        </w:rPr>
        <w:t xml:space="preserve"> The knowledge base holds 176 records for 30 conditions (3.98 symptoms per record, a vocabulary of 97 symptom phrases). It is synthetic: </w:t>
      </w:r>
      <w:r>
        <w:rPr>
          <w:rFonts w:ascii="Consolas" w:eastAsia="Consolas" w:hAnsi="Consolas" w:cs="Consolas"/>
          <w:sz w:val="21"/>
        </w:rPr>
        <w:t>scripts/prepare_data.py</w:t>
      </w:r>
      <w:r>
        <w:rPr>
          <w:rFonts w:cs="Times New Roman"/>
        </w:rPr>
        <w:t xml:space="preserve"> writes 30 hand-typed condition</w:t>
      </w:r>
      <w:r>
        <w:rPr>
          <w:rFonts w:cs="Times New Roman"/>
        </w:rPr>
        <w:t xml:space="preserve"> entries with up to six random symptom subsets each, and all records of a condition share one description and one guidance text (only 30 distinct description-guidance pairs exist). No public dataset and no clinical review were involved, so every accuracy b</w:t>
      </w:r>
      <w:r>
        <w:rPr>
          <w:rFonts w:cs="Times New Roman"/>
        </w:rPr>
        <w:t>elow measures how well the pipeline finds the right entry in this small table, not how well it recognises disease.</w:t>
      </w:r>
    </w:p>
    <w:p w:rsidR="00ED07D1" w:rsidRDefault="00A96874">
      <w:pPr>
        <w:keepNext/>
        <w:spacing w:after="80" w:line="240" w:lineRule="auto"/>
        <w:jc w:val="center"/>
      </w:pPr>
      <w:r>
        <w:rPr>
          <w:noProof/>
        </w:rPr>
        <w:drawing>
          <wp:inline distT="0" distB="0" distL="0" distR="0">
            <wp:extent cx="5120640" cy="28823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kb_composition.png"/>
                    <pic:cNvPicPr/>
                  </pic:nvPicPr>
                  <pic:blipFill>
                    <a:blip r:embed="rId8"/>
                    <a:stretch>
                      <a:fillRect/>
                    </a:stretch>
                  </pic:blipFill>
                  <pic:spPr>
                    <a:xfrm>
                      <a:off x="0" y="0"/>
                      <a:ext cx="5120640" cy="2882398"/>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Composition of the knowledge base: records per condition and severity labels (synthetic data).</w:t>
      </w:r>
    </w:p>
    <w:p w:rsidR="00ED07D1" w:rsidRDefault="00A96874">
      <w:r>
        <w:rPr>
          <w:rFonts w:cs="Times New Roman"/>
          <w:b/>
        </w:rPr>
        <w:t>Query set</w:t>
      </w:r>
      <w:r>
        <w:rPr>
          <w:rFonts w:cs="Times New Roman"/>
          <w:b/>
        </w:rPr>
        <w:t>s.</w:t>
      </w:r>
      <w:r>
        <w:rPr>
          <w:rFonts w:cs="Times New Roman"/>
        </w:rPr>
        <w:t xml:space="preserve"> Five query sets were used, because the choice of set changes the picture a great deal.</w:t>
      </w:r>
    </w:p>
    <w:p w:rsidR="00ED07D1" w:rsidRDefault="00A9687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Query sets used in the evaluation</w:t>
      </w:r>
    </w:p>
    <w:tbl>
      <w:tblPr>
        <w:tblStyle w:val="TableGrid"/>
        <w:tblW w:w="0" w:type="auto"/>
        <w:jc w:val="center"/>
        <w:tblLook w:val="04A0" w:firstRow="1" w:lastRow="0" w:firstColumn="1" w:lastColumn="0" w:noHBand="0" w:noVBand="1"/>
      </w:tblPr>
      <w:tblGrid>
        <w:gridCol w:w="1640"/>
        <w:gridCol w:w="992"/>
        <w:gridCol w:w="4212"/>
        <w:gridCol w:w="2038"/>
      </w:tblGrid>
      <w:tr w:rsidR="00ED07D1">
        <w:trPr>
          <w:cantSplit/>
          <w:tblHeader/>
          <w:jc w:val="center"/>
        </w:trPr>
        <w:tc>
          <w:tcPr>
            <w:tcW w:w="1728" w:type="dxa"/>
            <w:shd w:val="clear" w:color="auto" w:fill="1B2A41"/>
          </w:tcPr>
          <w:p w:rsidR="00ED07D1" w:rsidRDefault="00A96874">
            <w:pPr>
              <w:keepNext/>
              <w:spacing w:after="40" w:line="240" w:lineRule="auto"/>
              <w:jc w:val="center"/>
            </w:pPr>
            <w:r>
              <w:rPr>
                <w:rFonts w:cs="Times New Roman"/>
                <w:b/>
                <w:color w:val="FFFFFF"/>
                <w:sz w:val="19"/>
              </w:rPr>
              <w:t>Set</w:t>
            </w:r>
          </w:p>
        </w:tc>
        <w:tc>
          <w:tcPr>
            <w:tcW w:w="1008" w:type="dxa"/>
            <w:shd w:val="clear" w:color="auto" w:fill="1B2A41"/>
          </w:tcPr>
          <w:p w:rsidR="00ED07D1" w:rsidRDefault="00A96874">
            <w:pPr>
              <w:keepNext/>
              <w:spacing w:after="40" w:line="240" w:lineRule="auto"/>
              <w:jc w:val="center"/>
            </w:pPr>
            <w:r>
              <w:rPr>
                <w:rFonts w:cs="Times New Roman"/>
                <w:b/>
                <w:color w:val="FFFFFF"/>
                <w:sz w:val="19"/>
              </w:rPr>
              <w:t>Queries</w:t>
            </w:r>
          </w:p>
        </w:tc>
        <w:tc>
          <w:tcPr>
            <w:tcW w:w="4464" w:type="dxa"/>
            <w:shd w:val="clear" w:color="auto" w:fill="1B2A41"/>
          </w:tcPr>
          <w:p w:rsidR="00ED07D1" w:rsidRDefault="00A96874">
            <w:pPr>
              <w:keepNext/>
              <w:spacing w:after="40" w:line="240" w:lineRule="auto"/>
              <w:jc w:val="center"/>
            </w:pPr>
            <w:r>
              <w:rPr>
                <w:rFonts w:cs="Times New Roman"/>
                <w:b/>
                <w:color w:val="FFFFFF"/>
                <w:sz w:val="19"/>
              </w:rPr>
              <w:t>How they were made</w:t>
            </w:r>
          </w:p>
        </w:tc>
        <w:tc>
          <w:tcPr>
            <w:tcW w:w="2160" w:type="dxa"/>
            <w:shd w:val="clear" w:color="auto" w:fill="1B2A41"/>
          </w:tcPr>
          <w:p w:rsidR="00ED07D1" w:rsidRDefault="00A96874">
            <w:pPr>
              <w:keepNext/>
              <w:spacing w:after="40" w:line="240" w:lineRule="auto"/>
              <w:jc w:val="center"/>
            </w:pPr>
            <w:r>
              <w:rPr>
                <w:rFonts w:cs="Times New Roman"/>
                <w:b/>
                <w:color w:val="FFFFFF"/>
                <w:sz w:val="19"/>
              </w:rPr>
              <w:t>Held-out handling</w:t>
            </w:r>
          </w:p>
        </w:tc>
      </w:tr>
      <w:tr w:rsidR="00ED07D1">
        <w:trPr>
          <w:cantSplit/>
          <w:jc w:val="center"/>
        </w:trPr>
        <w:tc>
          <w:tcPr>
            <w:tcW w:w="1728" w:type="dxa"/>
          </w:tcPr>
          <w:p w:rsidR="00ED07D1" w:rsidRDefault="00A96874">
            <w:pPr>
              <w:spacing w:after="40" w:line="240" w:lineRule="auto"/>
              <w:jc w:val="left"/>
            </w:pPr>
            <w:r>
              <w:rPr>
                <w:rFonts w:cs="Times New Roman"/>
                <w:sz w:val="19"/>
              </w:rPr>
              <w:t>S1 shipped protocol</w:t>
            </w:r>
          </w:p>
        </w:tc>
        <w:tc>
          <w:tcPr>
            <w:tcW w:w="1008" w:type="dxa"/>
          </w:tcPr>
          <w:p w:rsidR="00ED07D1" w:rsidRDefault="00A96874">
            <w:pPr>
              <w:spacing w:after="40" w:line="240" w:lineRule="auto"/>
              <w:jc w:val="center"/>
            </w:pPr>
            <w:r>
              <w:rPr>
                <w:rFonts w:cs="Times New Roman"/>
                <w:sz w:val="19"/>
              </w:rPr>
              <w:t>30</w:t>
            </w:r>
          </w:p>
        </w:tc>
        <w:tc>
          <w:tcPr>
            <w:tcW w:w="4464" w:type="dxa"/>
          </w:tcPr>
          <w:p w:rsidR="00ED07D1" w:rsidRDefault="00A96874">
            <w:pPr>
              <w:spacing w:after="40" w:line="240" w:lineRule="auto"/>
              <w:jc w:val="left"/>
            </w:pPr>
            <w:r>
              <w:rPr>
                <w:rFonts w:ascii="Consolas" w:eastAsia="Consolas" w:hAnsi="Consolas" w:cs="Consolas"/>
                <w:sz w:val="16"/>
              </w:rPr>
              <w:t xml:space="preserve">I have </w:t>
            </w:r>
            <w:r>
              <w:rPr>
                <w:rFonts w:cs="Times New Roman"/>
                <w:sz w:val="19"/>
              </w:rPr>
              <w:t xml:space="preserve"> + the symptom list of one random record per condition (the protocol of </w:t>
            </w:r>
            <w:r>
              <w:rPr>
                <w:rFonts w:ascii="Consolas" w:eastAsia="Consolas" w:hAnsi="Consolas" w:cs="Consolas"/>
                <w:sz w:val="16"/>
              </w:rPr>
              <w:t>scripts/evaluate.py</w:t>
            </w:r>
            <w:r>
              <w:rPr>
                <w:rFonts w:cs="Times New Roman"/>
                <w:sz w:val="19"/>
              </w:rPr>
              <w:t>, seed 7)</w:t>
            </w:r>
          </w:p>
        </w:tc>
        <w:tc>
          <w:tcPr>
            <w:tcW w:w="2160" w:type="dxa"/>
          </w:tcPr>
          <w:p w:rsidR="00ED07D1" w:rsidRDefault="00A96874">
            <w:pPr>
              <w:spacing w:after="40" w:line="240" w:lineRule="auto"/>
              <w:jc w:val="left"/>
            </w:pPr>
            <w:r>
              <w:rPr>
                <w:rFonts w:cs="Times New Roman"/>
                <w:sz w:val="19"/>
              </w:rPr>
              <w:t>Held-out record remains in the index</w:t>
            </w:r>
          </w:p>
        </w:tc>
      </w:tr>
      <w:tr w:rsidR="00ED07D1">
        <w:trPr>
          <w:cantSplit/>
          <w:jc w:val="center"/>
        </w:trPr>
        <w:tc>
          <w:tcPr>
            <w:tcW w:w="1728" w:type="dxa"/>
          </w:tcPr>
          <w:p w:rsidR="00ED07D1" w:rsidRDefault="00A96874">
            <w:pPr>
              <w:spacing w:after="40" w:line="240" w:lineRule="auto"/>
              <w:jc w:val="left"/>
            </w:pPr>
            <w:r>
              <w:rPr>
                <w:rFonts w:cs="Times New Roman"/>
                <w:sz w:val="19"/>
              </w:rPr>
              <w:t>S1 leave-one-out</w:t>
            </w:r>
          </w:p>
        </w:tc>
        <w:tc>
          <w:tcPr>
            <w:tcW w:w="1008" w:type="dxa"/>
          </w:tcPr>
          <w:p w:rsidR="00ED07D1" w:rsidRDefault="00A96874">
            <w:pPr>
              <w:spacing w:after="40" w:line="240" w:lineRule="auto"/>
              <w:jc w:val="center"/>
            </w:pPr>
            <w:r>
              <w:rPr>
                <w:rFonts w:cs="Times New Roman"/>
                <w:sz w:val="19"/>
              </w:rPr>
              <w:t>30</w:t>
            </w:r>
          </w:p>
        </w:tc>
        <w:tc>
          <w:tcPr>
            <w:tcW w:w="4464" w:type="dxa"/>
          </w:tcPr>
          <w:p w:rsidR="00ED07D1" w:rsidRDefault="00A96874">
            <w:pPr>
              <w:spacing w:after="40" w:line="240" w:lineRule="auto"/>
              <w:jc w:val="left"/>
            </w:pPr>
            <w:r>
              <w:rPr>
                <w:rFonts w:cs="Times New Roman"/>
                <w:sz w:val="19"/>
              </w:rPr>
              <w:t>The same 30 queries</w:t>
            </w:r>
          </w:p>
        </w:tc>
        <w:tc>
          <w:tcPr>
            <w:tcW w:w="2160" w:type="dxa"/>
          </w:tcPr>
          <w:p w:rsidR="00ED07D1" w:rsidRDefault="00A96874">
            <w:pPr>
              <w:spacing w:after="40" w:line="240" w:lineRule="auto"/>
              <w:jc w:val="left"/>
            </w:pPr>
            <w:r>
              <w:rPr>
                <w:rFonts w:cs="Times New Roman"/>
                <w:sz w:val="19"/>
              </w:rPr>
              <w:t>Held-out record removed from both retrievers</w:t>
            </w:r>
          </w:p>
        </w:tc>
      </w:tr>
      <w:tr w:rsidR="00ED07D1">
        <w:trPr>
          <w:cantSplit/>
          <w:jc w:val="center"/>
        </w:trPr>
        <w:tc>
          <w:tcPr>
            <w:tcW w:w="1728" w:type="dxa"/>
          </w:tcPr>
          <w:p w:rsidR="00ED07D1" w:rsidRDefault="00A96874">
            <w:pPr>
              <w:spacing w:after="40" w:line="240" w:lineRule="auto"/>
              <w:jc w:val="left"/>
            </w:pPr>
            <w:r>
              <w:rPr>
                <w:rFonts w:cs="Times New Roman"/>
                <w:sz w:val="19"/>
              </w:rPr>
              <w:t>S2</w:t>
            </w:r>
          </w:p>
        </w:tc>
        <w:tc>
          <w:tcPr>
            <w:tcW w:w="1008" w:type="dxa"/>
          </w:tcPr>
          <w:p w:rsidR="00ED07D1" w:rsidRDefault="00A96874">
            <w:pPr>
              <w:spacing w:after="40" w:line="240" w:lineRule="auto"/>
              <w:jc w:val="center"/>
            </w:pPr>
            <w:r>
              <w:rPr>
                <w:rFonts w:cs="Times New Roman"/>
                <w:sz w:val="19"/>
              </w:rPr>
              <w:t>176</w:t>
            </w:r>
          </w:p>
        </w:tc>
        <w:tc>
          <w:tcPr>
            <w:tcW w:w="4464" w:type="dxa"/>
          </w:tcPr>
          <w:p w:rsidR="00ED07D1" w:rsidRDefault="00A96874">
            <w:pPr>
              <w:spacing w:after="40" w:line="240" w:lineRule="auto"/>
              <w:jc w:val="left"/>
            </w:pPr>
            <w:r>
              <w:rPr>
                <w:rFonts w:cs="Times New Roman"/>
                <w:sz w:val="19"/>
              </w:rPr>
              <w:t>Every record's own sympt</w:t>
            </w:r>
            <w:r>
              <w:rPr>
                <w:rFonts w:cs="Times New Roman"/>
                <w:sz w:val="19"/>
              </w:rPr>
              <w:t>om list</w:t>
            </w:r>
          </w:p>
        </w:tc>
        <w:tc>
          <w:tcPr>
            <w:tcW w:w="2160" w:type="dxa"/>
          </w:tcPr>
          <w:p w:rsidR="00ED07D1" w:rsidRDefault="00A96874">
            <w:pPr>
              <w:spacing w:after="40" w:line="240" w:lineRule="auto"/>
              <w:jc w:val="left"/>
            </w:pPr>
            <w:r>
              <w:rPr>
                <w:rFonts w:cs="Times New Roman"/>
                <w:sz w:val="19"/>
              </w:rPr>
              <w:t>Leave-one-out</w:t>
            </w:r>
          </w:p>
        </w:tc>
      </w:tr>
      <w:tr w:rsidR="00ED07D1">
        <w:trPr>
          <w:cantSplit/>
          <w:jc w:val="center"/>
        </w:trPr>
        <w:tc>
          <w:tcPr>
            <w:tcW w:w="1728" w:type="dxa"/>
          </w:tcPr>
          <w:p w:rsidR="00ED07D1" w:rsidRDefault="00A96874">
            <w:pPr>
              <w:spacing w:after="40" w:line="240" w:lineRule="auto"/>
              <w:jc w:val="left"/>
            </w:pPr>
            <w:r>
              <w:rPr>
                <w:rFonts w:cs="Times New Roman"/>
                <w:sz w:val="19"/>
              </w:rPr>
              <w:lastRenderedPageBreak/>
              <w:t>S3</w:t>
            </w:r>
          </w:p>
        </w:tc>
        <w:tc>
          <w:tcPr>
            <w:tcW w:w="1008" w:type="dxa"/>
          </w:tcPr>
          <w:p w:rsidR="00ED07D1" w:rsidRDefault="00A96874">
            <w:pPr>
              <w:spacing w:after="40" w:line="240" w:lineRule="auto"/>
              <w:jc w:val="center"/>
            </w:pPr>
            <w:r>
              <w:rPr>
                <w:rFonts w:cs="Times New Roman"/>
                <w:sz w:val="19"/>
              </w:rPr>
              <w:t>176</w:t>
            </w:r>
          </w:p>
        </w:tc>
        <w:tc>
          <w:tcPr>
            <w:tcW w:w="4464" w:type="dxa"/>
          </w:tcPr>
          <w:p w:rsidR="00ED07D1" w:rsidRDefault="00A96874">
            <w:pPr>
              <w:spacing w:after="40" w:line="240" w:lineRule="auto"/>
              <w:jc w:val="left"/>
            </w:pPr>
            <w:r>
              <w:rPr>
                <w:rFonts w:cs="Times New Roman"/>
                <w:sz w:val="19"/>
              </w:rPr>
              <w:t>Two random symptoms of each record (</w:t>
            </w:r>
            <w:r>
              <w:rPr>
                <w:rFonts w:ascii="Consolas" w:eastAsia="Consolas" w:hAnsi="Consolas" w:cs="Consolas"/>
                <w:sz w:val="16"/>
              </w:rPr>
              <w:t>I have a and b</w:t>
            </w:r>
            <w:r>
              <w:rPr>
                <w:rFonts w:cs="Times New Roman"/>
                <w:sz w:val="19"/>
              </w:rPr>
              <w:t>)</w:t>
            </w:r>
          </w:p>
        </w:tc>
        <w:tc>
          <w:tcPr>
            <w:tcW w:w="2160" w:type="dxa"/>
          </w:tcPr>
          <w:p w:rsidR="00ED07D1" w:rsidRDefault="00A96874">
            <w:pPr>
              <w:spacing w:after="40" w:line="240" w:lineRule="auto"/>
              <w:jc w:val="left"/>
            </w:pPr>
            <w:r>
              <w:rPr>
                <w:rFonts w:cs="Times New Roman"/>
                <w:sz w:val="19"/>
              </w:rPr>
              <w:t>Leave-one-out</w:t>
            </w:r>
          </w:p>
        </w:tc>
      </w:tr>
      <w:tr w:rsidR="00ED07D1">
        <w:trPr>
          <w:cantSplit/>
          <w:jc w:val="center"/>
        </w:trPr>
        <w:tc>
          <w:tcPr>
            <w:tcW w:w="1728" w:type="dxa"/>
          </w:tcPr>
          <w:p w:rsidR="00ED07D1" w:rsidRDefault="00A96874">
            <w:pPr>
              <w:spacing w:after="40" w:line="240" w:lineRule="auto"/>
              <w:jc w:val="left"/>
            </w:pPr>
            <w:r>
              <w:rPr>
                <w:rFonts w:cs="Times New Roman"/>
                <w:sz w:val="19"/>
              </w:rPr>
              <w:t>S4</w:t>
            </w:r>
          </w:p>
        </w:tc>
        <w:tc>
          <w:tcPr>
            <w:tcW w:w="1008" w:type="dxa"/>
          </w:tcPr>
          <w:p w:rsidR="00ED07D1" w:rsidRDefault="00A96874">
            <w:pPr>
              <w:spacing w:after="40" w:line="240" w:lineRule="auto"/>
              <w:jc w:val="center"/>
            </w:pPr>
            <w:r>
              <w:rPr>
                <w:rFonts w:cs="Times New Roman"/>
                <w:sz w:val="19"/>
              </w:rPr>
              <w:t>60</w:t>
            </w:r>
          </w:p>
        </w:tc>
        <w:tc>
          <w:tcPr>
            <w:tcW w:w="4464" w:type="dxa"/>
          </w:tcPr>
          <w:p w:rsidR="00ED07D1" w:rsidRDefault="00A96874">
            <w:pPr>
              <w:spacing w:after="40" w:line="240" w:lineRule="auto"/>
              <w:jc w:val="left"/>
            </w:pPr>
            <w:r>
              <w:rPr>
                <w:rFonts w:cs="Times New Roman"/>
                <w:sz w:val="19"/>
              </w:rPr>
              <w:t>Two everyday-language descriptions per condition written by the authors (not copied from the knowledge base)</w:t>
            </w:r>
          </w:p>
        </w:tc>
        <w:tc>
          <w:tcPr>
            <w:tcW w:w="2160" w:type="dxa"/>
          </w:tcPr>
          <w:p w:rsidR="00ED07D1" w:rsidRDefault="00A96874">
            <w:pPr>
              <w:spacing w:after="40" w:line="240" w:lineRule="auto"/>
              <w:jc w:val="left"/>
            </w:pPr>
            <w:r>
              <w:rPr>
                <w:rFonts w:cs="Times New Roman"/>
                <w:sz w:val="19"/>
              </w:rPr>
              <w:t>Not needed</w:t>
            </w:r>
          </w:p>
        </w:tc>
      </w:tr>
    </w:tbl>
    <w:p w:rsidR="00ED07D1" w:rsidRDefault="00ED07D1">
      <w:pPr>
        <w:spacing w:line="192" w:lineRule="auto"/>
      </w:pPr>
    </w:p>
    <w:p w:rsidR="00ED07D1" w:rsidRDefault="00A96874">
      <w:r>
        <w:rPr>
          <w:rFonts w:cs="Times New Roman"/>
        </w:rPr>
        <w:t xml:space="preserve">The S4 queries, 15 </w:t>
      </w:r>
      <w:r>
        <w:rPr>
          <w:rFonts w:cs="Times New Roman"/>
        </w:rPr>
        <w:t>out-of-knowledge-base complaints, 40 emergency descriptions and 30 non-emergency texts were written by the project team, not by clinicians; they are small probe sets that exercise the pipeline and should be read as such. Accuracy is the share of queries wh</w:t>
      </w:r>
      <w:r>
        <w:rPr>
          <w:rFonts w:cs="Times New Roman"/>
        </w:rPr>
        <w:t>ose first retrieved record belongs to the right condition (top-1); intervals are 95% Wilson intervals [34]. Top-3 and Top-5 count the first three or five retrieved records; MRR@5 is the mean reciprocal rank of the first correct record.</w:t>
      </w:r>
    </w:p>
    <w:p w:rsidR="00ED07D1" w:rsidRDefault="00A96874">
      <w:pPr>
        <w:pStyle w:val="Heading2"/>
      </w:pPr>
      <w:r>
        <w:t>1.2 Output screens</w:t>
      </w:r>
    </w:p>
    <w:p w:rsidR="00ED07D1" w:rsidRDefault="00A96874">
      <w:r>
        <w:rPr>
          <w:rFonts w:cs="Times New Roman"/>
        </w:rPr>
        <w:t>T</w:t>
      </w:r>
      <w:r>
        <w:rPr>
          <w:rFonts w:cs="Times New Roman"/>
        </w:rPr>
        <w:t>he screens below were captured from the running application (Chrome, 1440 by 900 pixels, backend on port 8412 and React frontend on port 5412) using the demo account, with real queries sent through the real pipeline. The application is called CareLens AI o</w:t>
      </w:r>
      <w:r>
        <w:rPr>
          <w:rFonts w:cs="Times New Roman"/>
        </w:rPr>
        <w:t>n screen. Screens 07, 08, 09 to 12, 18, 19 and 20 were captured with the evidence-based fallback generator active, because the default local generator returns its own prompt in this software environment (Section 8.6); screen 21 was captured with the defaul</w:t>
      </w:r>
      <w:r>
        <w:rPr>
          <w:rFonts w:cs="Times New Roman"/>
        </w:rPr>
        <w:t>t generator and shows that defect. History rows are from the capture run only.</w:t>
      </w:r>
    </w:p>
    <w:tbl>
      <w:tblPr>
        <w:tblW w:w="0" w:type="auto"/>
        <w:jc w:val="center"/>
        <w:tblLook w:val="04A0" w:firstRow="1" w:lastRow="0" w:firstColumn="1" w:lastColumn="0" w:noHBand="0" w:noVBand="1"/>
      </w:tblPr>
      <w:tblGrid>
        <w:gridCol w:w="4333"/>
        <w:gridCol w:w="4333"/>
      </w:tblGrid>
      <w:tr w:rsidR="00ED07D1">
        <w:trPr>
          <w:cantSplit/>
          <w:jc w:val="center"/>
        </w:trPr>
        <w:tc>
          <w:tcPr>
            <w:tcW w:w="4333" w:type="dxa"/>
          </w:tcPr>
          <w:p w:rsidR="00ED07D1" w:rsidRDefault="00A96874">
            <w:pPr>
              <w:keepNext/>
              <w:spacing w:after="80" w:line="240" w:lineRule="auto"/>
              <w:jc w:val="center"/>
            </w:pPr>
            <w:r>
              <w:rPr>
                <w:noProof/>
              </w:rPr>
              <w:drawing>
                <wp:inline distT="0" distB="0" distL="0" distR="0">
                  <wp:extent cx="2560320" cy="1600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9"/>
                          <a:stretch>
                            <a:fillRect/>
                          </a:stretch>
                        </pic:blipFill>
                        <pic:spPr>
                          <a:xfrm>
                            <a:off x="0" y="0"/>
                            <a:ext cx="2560320" cy="1600200"/>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Landing page, light theme: product pitch and entry buttons.</w:t>
            </w:r>
          </w:p>
        </w:tc>
        <w:tc>
          <w:tcPr>
            <w:tcW w:w="4333" w:type="dxa"/>
          </w:tcPr>
          <w:p w:rsidR="00ED07D1" w:rsidRDefault="00A96874">
            <w:pPr>
              <w:keepNext/>
              <w:spacing w:after="80" w:line="240" w:lineRule="auto"/>
              <w:jc w:val="center"/>
            </w:pPr>
            <w:r>
              <w:rPr>
                <w:noProof/>
              </w:rPr>
              <w:drawing>
                <wp:inline distT="0" distB="0" distL="0" distR="0">
                  <wp:extent cx="2560320" cy="160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dark.png"/>
                          <pic:cNvPicPr/>
                        </pic:nvPicPr>
                        <pic:blipFill>
                          <a:blip r:embed="rId10"/>
                          <a:stretch>
                            <a:fillRect/>
                          </a:stretch>
                        </pic:blipFill>
                        <pic:spPr>
                          <a:xfrm>
                            <a:off x="0" y="0"/>
                            <a:ext cx="2560320" cy="1600200"/>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Landing page, dark theme.</w:t>
            </w:r>
          </w:p>
        </w:tc>
      </w:tr>
    </w:tbl>
    <w:p w:rsidR="00ED07D1" w:rsidRDefault="00ED07D1">
      <w:pPr>
        <w:spacing w:after="80" w:line="192" w:lineRule="auto"/>
      </w:pPr>
    </w:p>
    <w:tbl>
      <w:tblPr>
        <w:tblW w:w="0" w:type="auto"/>
        <w:jc w:val="center"/>
        <w:tblLook w:val="04A0" w:firstRow="1" w:lastRow="0" w:firstColumn="1" w:lastColumn="0" w:noHBand="0" w:noVBand="1"/>
      </w:tblPr>
      <w:tblGrid>
        <w:gridCol w:w="4333"/>
        <w:gridCol w:w="4333"/>
      </w:tblGrid>
      <w:tr w:rsidR="00ED07D1">
        <w:trPr>
          <w:cantSplit/>
          <w:jc w:val="center"/>
        </w:trPr>
        <w:tc>
          <w:tcPr>
            <w:tcW w:w="4333" w:type="dxa"/>
          </w:tcPr>
          <w:p w:rsidR="00ED07D1" w:rsidRDefault="00A96874">
            <w:pPr>
              <w:keepNext/>
              <w:spacing w:after="80" w:line="240" w:lineRule="auto"/>
              <w:jc w:val="center"/>
            </w:pPr>
            <w:r>
              <w:rPr>
                <w:noProof/>
              </w:rPr>
              <w:lastRenderedPageBreak/>
              <w:drawing>
                <wp:inline distT="0" distB="0" distL="0" distR="0">
                  <wp:extent cx="2560320" cy="1600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anding_bottom_dark.png"/>
                          <pic:cNvPicPr/>
                        </pic:nvPicPr>
                        <pic:blipFill>
                          <a:blip r:embed="rId11"/>
                          <a:stretch>
                            <a:fillRect/>
                          </a:stretch>
                        </pic:blipFill>
                        <pic:spPr>
                          <a:xfrm>
                            <a:off x="0" y="0"/>
                            <a:ext cx="2560320" cy="1600200"/>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Bottom of the landing page (dark theme).</w:t>
            </w:r>
          </w:p>
        </w:tc>
        <w:tc>
          <w:tcPr>
            <w:tcW w:w="4333" w:type="dxa"/>
          </w:tcPr>
          <w:p w:rsidR="00ED07D1" w:rsidRDefault="00A96874">
            <w:pPr>
              <w:keepNext/>
              <w:spacing w:after="80" w:line="240" w:lineRule="auto"/>
              <w:jc w:val="center"/>
            </w:pPr>
            <w:r>
              <w:rPr>
                <w:noProof/>
              </w:rPr>
              <w:drawing>
                <wp:inline distT="0" distB="0" distL="0" distR="0">
                  <wp:extent cx="2560320" cy="1600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not_found.png"/>
                          <pic:cNvPicPr/>
                        </pic:nvPicPr>
                        <pic:blipFill>
                          <a:blip r:embed="rId12"/>
                          <a:stretch>
                            <a:fillRect/>
                          </a:stretch>
                        </pic:blipFill>
                        <pic:spPr>
                          <a:xfrm>
                            <a:off x="0" y="0"/>
                            <a:ext cx="2560320" cy="1600200"/>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Unknown route: the 404 screen.</w:t>
            </w:r>
          </w:p>
        </w:tc>
      </w:tr>
    </w:tbl>
    <w:p w:rsidR="00ED07D1" w:rsidRDefault="00ED07D1">
      <w:pPr>
        <w:spacing w:after="80" w:line="192" w:lineRule="auto"/>
      </w:pPr>
    </w:p>
    <w:tbl>
      <w:tblPr>
        <w:tblW w:w="0" w:type="auto"/>
        <w:jc w:val="center"/>
        <w:tblLook w:val="04A0" w:firstRow="1" w:lastRow="0" w:firstColumn="1" w:lastColumn="0" w:noHBand="0" w:noVBand="1"/>
      </w:tblPr>
      <w:tblGrid>
        <w:gridCol w:w="4333"/>
        <w:gridCol w:w="4333"/>
      </w:tblGrid>
      <w:tr w:rsidR="00ED07D1">
        <w:trPr>
          <w:cantSplit/>
          <w:jc w:val="center"/>
        </w:trPr>
        <w:tc>
          <w:tcPr>
            <w:tcW w:w="4333" w:type="dxa"/>
          </w:tcPr>
          <w:p w:rsidR="00ED07D1" w:rsidRDefault="00A96874">
            <w:pPr>
              <w:keepNext/>
              <w:spacing w:after="80" w:line="240" w:lineRule="auto"/>
              <w:jc w:val="center"/>
            </w:pPr>
            <w:r>
              <w:rPr>
                <w:noProof/>
              </w:rPr>
              <w:drawing>
                <wp:inline distT="0" distB="0" distL="0" distR="0">
                  <wp:extent cx="2560320" cy="1600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gister.png"/>
                          <pic:cNvPicPr/>
                        </pic:nvPicPr>
                        <pic:blipFill>
                          <a:blip r:embed="rId13"/>
                          <a:stretch>
                            <a:fillRect/>
                          </a:stretch>
                        </pic:blipFill>
                        <pic:spPr>
                          <a:xfrm>
                            <a:off x="0" y="0"/>
                            <a:ext cx="2560320" cy="1600200"/>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Create-account form (email and a password of 6 to 128 characters).</w:t>
            </w:r>
          </w:p>
        </w:tc>
        <w:tc>
          <w:tcPr>
            <w:tcW w:w="4333" w:type="dxa"/>
          </w:tcPr>
          <w:p w:rsidR="00ED07D1" w:rsidRDefault="00A96874">
            <w:pPr>
              <w:keepNext/>
              <w:spacing w:after="80" w:line="240" w:lineRule="auto"/>
              <w:jc w:val="center"/>
            </w:pPr>
            <w:r>
              <w:rPr>
                <w:noProof/>
              </w:rPr>
              <w:drawing>
                <wp:inline distT="0" distB="0" distL="0" distR="0">
                  <wp:extent cx="2560320" cy="1600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ogin.png"/>
                          <pic:cNvPicPr/>
                        </pic:nvPicPr>
                        <pic:blipFill>
                          <a:blip r:embed="rId14"/>
                          <a:stretch>
                            <a:fillRect/>
                          </a:stretch>
                        </pic:blipFill>
                        <pic:spPr>
                          <a:xfrm>
                            <a:off x="0" y="0"/>
                            <a:ext cx="2560320" cy="1600200"/>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w:instrText>
            </w:r>
            <w:r>
              <w:rPr>
                <w:rFonts w:cs="Times New Roman"/>
              </w:rPr>
              <w:instrText xml:space="preserve"> Figure \* ARABIC </w:instrText>
            </w:r>
            <w:r>
              <w:rPr>
                <w:rFonts w:cs="Times New Roman"/>
              </w:rPr>
              <w:fldChar w:fldCharType="separate"/>
            </w:r>
            <w:r>
              <w:rPr>
                <w:rFonts w:cs="Times New Roman"/>
                <w:noProof/>
              </w:rPr>
              <w:t>7</w:t>
            </w:r>
            <w:r>
              <w:rPr>
                <w:rFonts w:cs="Times New Roman"/>
              </w:rPr>
              <w:fldChar w:fldCharType="end"/>
            </w:r>
            <w:r>
              <w:rPr>
                <w:rFonts w:cs="Times New Roman"/>
              </w:rPr>
              <w:t>: Sign-in form; the demo account is created automatically at start-up.</w:t>
            </w:r>
          </w:p>
        </w:tc>
      </w:tr>
    </w:tbl>
    <w:p w:rsidR="00ED07D1" w:rsidRDefault="00ED07D1">
      <w:pPr>
        <w:spacing w:after="80" w:line="192" w:lineRule="auto"/>
      </w:pPr>
    </w:p>
    <w:p w:rsidR="00ED07D1" w:rsidRDefault="00A96874">
      <w:pPr>
        <w:keepNext/>
        <w:spacing w:after="80" w:line="240" w:lineRule="auto"/>
        <w:jc w:val="center"/>
      </w:pPr>
      <w:r>
        <w:rPr>
          <w:noProof/>
        </w:rPr>
        <w:drawing>
          <wp:inline distT="0" distB="0" distL="0" distR="0">
            <wp:extent cx="5120640"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ssistant_empty.png"/>
                    <pic:cNvPicPr/>
                  </pic:nvPicPr>
                  <pic:blipFill>
                    <a:blip r:embed="rId15"/>
                    <a:stretch>
                      <a:fillRect/>
                    </a:stretch>
                  </pic:blipFill>
                  <pic:spPr>
                    <a:xfrm>
                      <a:off x="0" y="0"/>
                      <a:ext cx="5120640" cy="3200400"/>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Symptom assistant before the first question: example chips, the consultation box and the permanent not-a-diagnosis line.</w:t>
      </w:r>
    </w:p>
    <w:p w:rsidR="00ED07D1" w:rsidRDefault="00A96874">
      <w:pPr>
        <w:keepNext/>
        <w:spacing w:after="80" w:line="240" w:lineRule="auto"/>
        <w:jc w:val="center"/>
      </w:pPr>
      <w:r>
        <w:rPr>
          <w:noProof/>
        </w:rPr>
        <w:lastRenderedPageBreak/>
        <w:drawing>
          <wp:inline distT="0" distB="0" distL="0" distR="0">
            <wp:extent cx="5120640" cy="320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ssistant_answer.png"/>
                    <pic:cNvPicPr/>
                  </pic:nvPicPr>
                  <pic:blipFill>
                    <a:blip r:embed="rId16"/>
                    <a:stretch>
                      <a:fillRect/>
                    </a:stretch>
                  </pic:blipFill>
                  <pic:spPr>
                    <a:xfrm>
                      <a:off x="0" y="0"/>
                      <a:ext cx="5120640" cy="3200400"/>
                    </a:xfrm>
                    <a:prstGeom prst="rect">
                      <a:avLst/>
                    </a:prstGeom>
                  </pic:spPr>
                </pic:pic>
              </a:graphicData>
            </a:graphic>
          </wp:inline>
        </w:drawing>
      </w:r>
    </w:p>
    <w:p w:rsidR="00ED07D1" w:rsidRDefault="00A96874">
      <w:pPr>
        <w:pStyle w:val="Caption"/>
      </w:pPr>
      <w:r>
        <w:rPr>
          <w:rFonts w:cs="Times New Roman"/>
        </w:rPr>
        <w:t>F</w:t>
      </w:r>
      <w:r>
        <w:rPr>
          <w:rFonts w:cs="Times New Roman"/>
        </w:rPr>
        <w:t xml:space="preserve">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Answer to "I have high fever, headache and body pain since yesterday" (fallback generator): top condition Influenza, text assembled from the matched records. Note that the guidance sentence is repeated because several near</w:t>
      </w:r>
      <w:r>
        <w:rPr>
          <w:rFonts w:cs="Times New Roman"/>
        </w:rPr>
        <w:t>-identical records matched.</w:t>
      </w:r>
    </w:p>
    <w:p w:rsidR="00ED07D1" w:rsidRDefault="00A96874">
      <w:pPr>
        <w:keepNext/>
        <w:spacing w:after="80" w:line="240" w:lineRule="auto"/>
        <w:jc w:val="center"/>
      </w:pPr>
      <w:r>
        <w:rPr>
          <w:noProof/>
        </w:rPr>
        <w:drawing>
          <wp:inline distT="0" distB="0" distL="0" distR="0">
            <wp:extent cx="5120640" cy="320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ssistant_evidence.png"/>
                    <pic:cNvPicPr/>
                  </pic:nvPicPr>
                  <pic:blipFill>
                    <a:blip r:embed="rId17"/>
                    <a:stretch>
                      <a:fillRect/>
                    </a:stretch>
                  </pic:blipFill>
                  <pic:spPr>
                    <a:xfrm>
                      <a:off x="0" y="0"/>
                      <a:ext cx="5120640" cy="3200400"/>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xml:space="preserve">: The same answer scrolled to the evidence cards: typical symptoms, description, guidance, severity badge, match bar and red flags per record. The fifth card is Dengue with a displayed match </w:t>
      </w:r>
      <w:r>
        <w:rPr>
          <w:rFonts w:cs="Times New Roman"/>
        </w:rPr>
        <w:t>of 75%.</w:t>
      </w:r>
    </w:p>
    <w:p w:rsidR="00ED07D1" w:rsidRDefault="00A96874">
      <w:pPr>
        <w:keepNext/>
        <w:spacing w:after="80" w:line="240" w:lineRule="auto"/>
        <w:jc w:val="center"/>
      </w:pPr>
      <w:r>
        <w:rPr>
          <w:noProof/>
        </w:rPr>
        <w:lastRenderedPageBreak/>
        <w:drawing>
          <wp:inline distT="0" distB="0" distL="0" distR="0">
            <wp:extent cx="5120640"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assistant_lay_query.png"/>
                    <pic:cNvPicPr/>
                  </pic:nvPicPr>
                  <pic:blipFill>
                    <a:blip r:embed="rId18"/>
                    <a:stretch>
                      <a:fillRect/>
                    </a:stretch>
                  </pic:blipFill>
                  <pic:spPr>
                    <a:xfrm>
                      <a:off x="0" y="0"/>
                      <a:ext cx="5120640" cy="3200400"/>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An everyday-language query ("Burning when I pee, going to the toilet every few minutes and the urine looks cloudy") retrieving Urinary Tract Infection.</w:t>
      </w:r>
    </w:p>
    <w:p w:rsidR="00ED07D1" w:rsidRDefault="00A96874">
      <w:pPr>
        <w:keepNext/>
        <w:spacing w:after="80" w:line="240" w:lineRule="auto"/>
        <w:jc w:val="center"/>
      </w:pPr>
      <w:r>
        <w:rPr>
          <w:noProof/>
        </w:rPr>
        <w:drawing>
          <wp:inline distT="0" distB="0" distL="0" distR="0">
            <wp:extent cx="5120640" cy="320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assistant_caution.png"/>
                    <pic:cNvPicPr/>
                  </pic:nvPicPr>
                  <pic:blipFill>
                    <a:blip r:embed="rId19"/>
                    <a:stretch>
                      <a:fillRect/>
                    </a:stretch>
                  </pic:blipFill>
                  <pic:spPr>
                    <a:xfrm>
                      <a:off x="0" y="0"/>
                      <a:ext cx="5120640" cy="3200400"/>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Caution banner (ambe</w:t>
      </w:r>
      <w:r>
        <w:rPr>
          <w:rFonts w:cs="Times New Roman"/>
        </w:rPr>
        <w:t xml:space="preserve">r) for "I am pregnant and have mild nausea in the mornings": the word </w:t>
      </w:r>
      <w:r>
        <w:rPr>
          <w:rFonts w:ascii="Consolas" w:eastAsia="Consolas" w:hAnsi="Consolas" w:cs="Consolas"/>
          <w:sz w:val="19"/>
        </w:rPr>
        <w:t>pregnant</w:t>
      </w:r>
      <w:r>
        <w:rPr>
          <w:rFonts w:cs="Times New Roman"/>
        </w:rPr>
        <w:t xml:space="preserve"> is a caution keyword; the top record is Gastritis.</w:t>
      </w:r>
    </w:p>
    <w:p w:rsidR="00ED07D1" w:rsidRDefault="00A96874">
      <w:pPr>
        <w:keepNext/>
        <w:spacing w:after="80" w:line="240" w:lineRule="auto"/>
        <w:jc w:val="center"/>
      </w:pPr>
      <w:r>
        <w:rPr>
          <w:noProof/>
        </w:rPr>
        <w:lastRenderedPageBreak/>
        <w:drawing>
          <wp:inline distT="0" distB="0" distL="0" distR="0">
            <wp:extent cx="5120640"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ssistant_emergency.png"/>
                    <pic:cNvPicPr/>
                  </pic:nvPicPr>
                  <pic:blipFill>
                    <a:blip r:embed="rId20"/>
                    <a:stretch>
                      <a:fillRect/>
                    </a:stretch>
                  </pic:blipFill>
                  <pic:spPr>
                    <a:xfrm>
                      <a:off x="0" y="0"/>
                      <a:ext cx="5120640" cy="3200400"/>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Emergency banner (red) for "I have severe chest pain and difficulty breathing": the rule</w:t>
      </w:r>
      <w:r>
        <w:rPr>
          <w:rFonts w:cs="Times New Roman"/>
        </w:rPr>
        <w:t xml:space="preserve"> layer prepends an urgent-care notice and the top record is Heart Attack.</w:t>
      </w:r>
    </w:p>
    <w:p w:rsidR="00ED07D1" w:rsidRDefault="00A96874">
      <w:pPr>
        <w:keepNext/>
        <w:spacing w:after="80" w:line="240" w:lineRule="auto"/>
        <w:jc w:val="center"/>
      </w:pPr>
      <w:r>
        <w:rPr>
          <w:noProof/>
        </w:rPr>
        <w:drawing>
          <wp:inline distT="0" distB="0" distL="0" distR="0">
            <wp:extent cx="5120640" cy="320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assistant_generator_echo.png"/>
                    <pic:cNvPicPr/>
                  </pic:nvPicPr>
                  <pic:blipFill>
                    <a:blip r:embed="rId21"/>
                    <a:stretch>
                      <a:fillRect/>
                    </a:stretch>
                  </pic:blipFill>
                  <pic:spPr>
                    <a:xfrm>
                      <a:off x="0" y="0"/>
                      <a:ext cx="5120640" cy="3200400"/>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xml:space="preserve">: Failure case: with the default Flan-T5 generator the answer text is the prompt itself (instruction lines, </w:t>
      </w:r>
      <w:r>
        <w:rPr>
          <w:rFonts w:ascii="Consolas" w:eastAsia="Consolas" w:hAnsi="Consolas" w:cs="Consolas"/>
          <w:sz w:val="19"/>
        </w:rPr>
        <w:t>User symptoms:</w:t>
      </w:r>
      <w:r>
        <w:rPr>
          <w:rFonts w:cs="Times New Roman"/>
        </w:rPr>
        <w:t xml:space="preserve"> and the retrieved recor</w:t>
      </w:r>
      <w:r>
        <w:rPr>
          <w:rFonts w:cs="Times New Roman"/>
        </w:rPr>
        <w:t xml:space="preserve">ds), labelled </w:t>
      </w:r>
      <w:r>
        <w:rPr>
          <w:rFonts w:ascii="Consolas" w:eastAsia="Consolas" w:hAnsi="Consolas" w:cs="Consolas"/>
          <w:sz w:val="19"/>
        </w:rPr>
        <w:t>local-generator:google/flan-t5-small</w:t>
      </w:r>
      <w:r>
        <w:rPr>
          <w:rFonts w:cs="Times New Roman"/>
        </w:rPr>
        <w:t>.</w:t>
      </w:r>
    </w:p>
    <w:p w:rsidR="00ED07D1" w:rsidRDefault="00A96874">
      <w:pPr>
        <w:keepNext/>
        <w:spacing w:after="80" w:line="240" w:lineRule="auto"/>
        <w:jc w:val="center"/>
      </w:pPr>
      <w:r>
        <w:rPr>
          <w:noProof/>
        </w:rPr>
        <w:lastRenderedPageBreak/>
        <w:drawing>
          <wp:inline distT="0" distB="0" distL="0" distR="0">
            <wp:extent cx="5120640" cy="3200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history.png"/>
                    <pic:cNvPicPr/>
                  </pic:nvPicPr>
                  <pic:blipFill>
                    <a:blip r:embed="rId22"/>
                    <a:stretch>
                      <a:fillRect/>
                    </a:stretch>
                  </pic:blipFill>
                  <pic:spPr>
                    <a:xfrm>
                      <a:off x="0" y="0"/>
                      <a:ext cx="5120640" cy="3200400"/>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Consultation history: query, top condition, safety badge, displayed relevance (always 100% for the top record), date and view/delete actions.</w:t>
      </w:r>
    </w:p>
    <w:p w:rsidR="00ED07D1" w:rsidRDefault="00A96874">
      <w:pPr>
        <w:keepNext/>
        <w:spacing w:after="80" w:line="240" w:lineRule="auto"/>
        <w:jc w:val="center"/>
      </w:pPr>
      <w:r>
        <w:rPr>
          <w:noProof/>
        </w:rPr>
        <w:drawing>
          <wp:inline distT="0" distB="0" distL="0" distR="0">
            <wp:extent cx="5120640" cy="3200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history_search.png"/>
                    <pic:cNvPicPr/>
                  </pic:nvPicPr>
                  <pic:blipFill>
                    <a:blip r:embed="rId23"/>
                    <a:stretch>
                      <a:fillRect/>
                    </a:stretch>
                  </pic:blipFill>
                  <pic:spPr>
                    <a:xfrm>
                      <a:off x="0" y="0"/>
                      <a:ext cx="5120640" cy="3200400"/>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Figure \* </w:instrText>
      </w:r>
      <w:r>
        <w:rPr>
          <w:rFonts w:cs="Times New Roman"/>
        </w:rPr>
        <w:instrText xml:space="preserve">ARABIC </w:instrText>
      </w:r>
      <w:r>
        <w:rPr>
          <w:rFonts w:cs="Times New Roman"/>
        </w:rPr>
        <w:fldChar w:fldCharType="separate"/>
      </w:r>
      <w:r>
        <w:rPr>
          <w:rFonts w:cs="Times New Roman"/>
          <w:noProof/>
        </w:rPr>
        <w:t>16</w:t>
      </w:r>
      <w:r>
        <w:rPr>
          <w:rFonts w:cs="Times New Roman"/>
        </w:rPr>
        <w:fldChar w:fldCharType="end"/>
      </w:r>
      <w:r>
        <w:rPr>
          <w:rFonts w:cs="Times New Roman"/>
        </w:rPr>
        <w:t>: History filtered by the search term "fever".</w:t>
      </w:r>
    </w:p>
    <w:p w:rsidR="00ED07D1" w:rsidRDefault="00A96874">
      <w:pPr>
        <w:keepNext/>
        <w:spacing w:after="80" w:line="240" w:lineRule="auto"/>
        <w:jc w:val="center"/>
      </w:pPr>
      <w:r>
        <w:rPr>
          <w:noProof/>
        </w:rPr>
        <w:lastRenderedPageBreak/>
        <w:drawing>
          <wp:inline distT="0" distB="0" distL="0" distR="0">
            <wp:extent cx="5120640" cy="3200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onsultation_detail.png"/>
                    <pic:cNvPicPr/>
                  </pic:nvPicPr>
                  <pic:blipFill>
                    <a:blip r:embed="rId24"/>
                    <a:stretch>
                      <a:fillRect/>
                    </a:stretch>
                  </pic:blipFill>
                  <pic:spPr>
                    <a:xfrm>
                      <a:off x="0" y="0"/>
                      <a:ext cx="5120640" cy="3200400"/>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Saved consultation: summary table (symptoms, safety flag, top relevance, id) and the stored assistant answer, with back and delete buttons.</w:t>
      </w:r>
    </w:p>
    <w:p w:rsidR="00ED07D1" w:rsidRDefault="00A96874">
      <w:pPr>
        <w:keepNext/>
        <w:spacing w:after="80" w:line="240" w:lineRule="auto"/>
        <w:jc w:val="center"/>
      </w:pPr>
      <w:r>
        <w:rPr>
          <w:noProof/>
        </w:rPr>
        <w:drawing>
          <wp:inline distT="0" distB="0" distL="0" distR="0">
            <wp:extent cx="5120640" cy="3200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elete_confirm.png"/>
                    <pic:cNvPicPr/>
                  </pic:nvPicPr>
                  <pic:blipFill>
                    <a:blip r:embed="rId25"/>
                    <a:stretch>
                      <a:fillRect/>
                    </a:stretch>
                  </pic:blipFill>
                  <pic:spPr>
                    <a:xfrm>
                      <a:off x="0" y="0"/>
                      <a:ext cx="5120640" cy="3200400"/>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w:instrText>
      </w:r>
      <w:r>
        <w:rPr>
          <w:rFonts w:cs="Times New Roman"/>
        </w:rPr>
        <w:instrText xml:space="preserve">e \* ARABIC </w:instrText>
      </w:r>
      <w:r>
        <w:rPr>
          <w:rFonts w:cs="Times New Roman"/>
        </w:rPr>
        <w:fldChar w:fldCharType="separate"/>
      </w:r>
      <w:r>
        <w:rPr>
          <w:rFonts w:cs="Times New Roman"/>
          <w:noProof/>
        </w:rPr>
        <w:t>18</w:t>
      </w:r>
      <w:r>
        <w:rPr>
          <w:rFonts w:cs="Times New Roman"/>
        </w:rPr>
        <w:fldChar w:fldCharType="end"/>
      </w:r>
      <w:r>
        <w:rPr>
          <w:rFonts w:cs="Times New Roman"/>
        </w:rPr>
        <w:t>: Confirmation dialog before a consultation is deleted.</w:t>
      </w:r>
    </w:p>
    <w:p w:rsidR="00ED07D1" w:rsidRDefault="00A96874">
      <w:pPr>
        <w:keepNext/>
        <w:spacing w:after="80" w:line="240" w:lineRule="auto"/>
        <w:jc w:val="center"/>
      </w:pPr>
      <w:r>
        <w:rPr>
          <w:noProof/>
        </w:rPr>
        <w:lastRenderedPageBreak/>
        <w:drawing>
          <wp:inline distT="0" distB="0" distL="0" distR="0">
            <wp:extent cx="5120640" cy="3200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bout_metrics.png"/>
                    <pic:cNvPicPr/>
                  </pic:nvPicPr>
                  <pic:blipFill>
                    <a:blip r:embed="rId26"/>
                    <a:stretch>
                      <a:fillRect/>
                    </a:stretch>
                  </pic:blipFill>
                  <pic:spPr>
                    <a:xfrm>
                      <a:off x="0" y="0"/>
                      <a:ext cx="5120640" cy="3200400"/>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xml:space="preserve">: About page: the seven pipeline stages and the figures served from </w:t>
      </w:r>
      <w:r>
        <w:rPr>
          <w:rFonts w:ascii="Consolas" w:eastAsia="Consolas" w:hAnsi="Consolas" w:cs="Consolas"/>
          <w:sz w:val="19"/>
        </w:rPr>
        <w:t>results/metrics.json</w:t>
      </w:r>
      <w:r>
        <w:rPr>
          <w:rFonts w:cs="Times New Roman"/>
        </w:rPr>
        <w:t xml:space="preserve"> (Top-1 100, Top-3 100, 245 ms, 176 records). These are the</w:t>
      </w:r>
      <w:r>
        <w:rPr>
          <w:rFonts w:cs="Times New Roman"/>
        </w:rPr>
        <w:t xml:space="preserve"> shipped evaluation's values; Section 8.3 explains why they are an upper bound, and the page itself adds that caveat further down.</w:t>
      </w:r>
    </w:p>
    <w:p w:rsidR="00ED07D1" w:rsidRDefault="00A96874">
      <w:pPr>
        <w:keepNext/>
        <w:spacing w:after="80" w:line="240" w:lineRule="auto"/>
        <w:jc w:val="center"/>
      </w:pPr>
      <w:r>
        <w:rPr>
          <w:noProof/>
        </w:rPr>
        <w:drawing>
          <wp:inline distT="0" distB="0" distL="0" distR="0">
            <wp:extent cx="5120640" cy="3200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bout_dark.png"/>
                    <pic:cNvPicPr/>
                  </pic:nvPicPr>
                  <pic:blipFill>
                    <a:blip r:embed="rId27"/>
                    <a:stretch>
                      <a:fillRect/>
                    </a:stretch>
                  </pic:blipFill>
                  <pic:spPr>
                    <a:xfrm>
                      <a:off x="0" y="0"/>
                      <a:ext cx="5120640" cy="3200400"/>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About page, dark theme.</w:t>
      </w:r>
    </w:p>
    <w:tbl>
      <w:tblPr>
        <w:tblW w:w="0" w:type="auto"/>
        <w:jc w:val="center"/>
        <w:tblLook w:val="04A0" w:firstRow="1" w:lastRow="0" w:firstColumn="1" w:lastColumn="0" w:noHBand="0" w:noVBand="1"/>
      </w:tblPr>
      <w:tblGrid>
        <w:gridCol w:w="4333"/>
        <w:gridCol w:w="4333"/>
      </w:tblGrid>
      <w:tr w:rsidR="00ED07D1">
        <w:trPr>
          <w:cantSplit/>
          <w:jc w:val="center"/>
        </w:trPr>
        <w:tc>
          <w:tcPr>
            <w:tcW w:w="4333" w:type="dxa"/>
          </w:tcPr>
          <w:p w:rsidR="00ED07D1" w:rsidRDefault="00A96874">
            <w:pPr>
              <w:keepNext/>
              <w:spacing w:after="80" w:line="240" w:lineRule="auto"/>
              <w:jc w:val="center"/>
            </w:pPr>
            <w:r>
              <w:rPr>
                <w:noProof/>
              </w:rPr>
              <w:lastRenderedPageBreak/>
              <w:drawing>
                <wp:inline distT="0" distB="0" distL="0" distR="0">
                  <wp:extent cx="2194560" cy="474925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obile_assistant.png"/>
                          <pic:cNvPicPr/>
                        </pic:nvPicPr>
                        <pic:blipFill>
                          <a:blip r:embed="rId28"/>
                          <a:stretch>
                            <a:fillRect/>
                          </a:stretch>
                        </pic:blipFill>
                        <pic:spPr>
                          <a:xfrm>
                            <a:off x="0" y="0"/>
                            <a:ext cx="2194560" cy="4749253"/>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xml:space="preserve">: Assistant at phone width </w:t>
            </w:r>
            <w:r>
              <w:rPr>
                <w:rFonts w:cs="Times New Roman"/>
              </w:rPr>
              <w:t>(390 pixels).</w:t>
            </w:r>
          </w:p>
        </w:tc>
        <w:tc>
          <w:tcPr>
            <w:tcW w:w="4333" w:type="dxa"/>
          </w:tcPr>
          <w:p w:rsidR="00ED07D1" w:rsidRDefault="00A96874">
            <w:pPr>
              <w:keepNext/>
              <w:spacing w:after="80" w:line="240" w:lineRule="auto"/>
              <w:jc w:val="center"/>
            </w:pPr>
            <w:r>
              <w:rPr>
                <w:noProof/>
              </w:rPr>
              <w:drawing>
                <wp:inline distT="0" distB="0" distL="0" distR="0">
                  <wp:extent cx="2194560" cy="474925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mobile_history.png"/>
                          <pic:cNvPicPr/>
                        </pic:nvPicPr>
                        <pic:blipFill>
                          <a:blip r:embed="rId29"/>
                          <a:stretch>
                            <a:fillRect/>
                          </a:stretch>
                        </pic:blipFill>
                        <pic:spPr>
                          <a:xfrm>
                            <a:off x="0" y="0"/>
                            <a:ext cx="2194560" cy="4749253"/>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History as cards at phone width.</w:t>
            </w:r>
          </w:p>
        </w:tc>
      </w:tr>
    </w:tbl>
    <w:p w:rsidR="00ED07D1" w:rsidRDefault="00ED07D1">
      <w:pPr>
        <w:spacing w:after="80" w:line="192" w:lineRule="auto"/>
      </w:pPr>
    </w:p>
    <w:p w:rsidR="00ED07D1" w:rsidRDefault="00A96874">
      <w:pPr>
        <w:pStyle w:val="Heading2"/>
      </w:pPr>
      <w:r>
        <w:t>1.3 Retrieval accuracy of the shipped pipeline</w:t>
      </w:r>
    </w:p>
    <w:p w:rsidR="00ED07D1" w:rsidRDefault="00A96874">
      <w:r>
        <w:rPr>
          <w:rFonts w:cs="Times New Roman"/>
        </w:rPr>
        <w:t xml:space="preserve">The shipped configuration is hybrid fusion followed by the cross-encoder, with the HyDE-style expansion on. Table 8.2 </w:t>
      </w:r>
      <w:r>
        <w:rPr>
          <w:rFonts w:cs="Times New Roman"/>
        </w:rPr>
        <w:t>gives its accuracy on the five query sets.</w:t>
      </w:r>
    </w:p>
    <w:p w:rsidR="00ED07D1" w:rsidRDefault="00A9687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Accuracy of the shipped pipeline (hybrid + cross-encoder) on the five query sets</w:t>
      </w:r>
    </w:p>
    <w:tbl>
      <w:tblPr>
        <w:tblStyle w:val="TableGrid"/>
        <w:tblW w:w="0" w:type="auto"/>
        <w:jc w:val="center"/>
        <w:tblLook w:val="04A0" w:firstRow="1" w:lastRow="0" w:firstColumn="1" w:lastColumn="0" w:noHBand="0" w:noVBand="1"/>
      </w:tblPr>
      <w:tblGrid>
        <w:gridCol w:w="2934"/>
        <w:gridCol w:w="561"/>
        <w:gridCol w:w="849"/>
        <w:gridCol w:w="1210"/>
        <w:gridCol w:w="849"/>
        <w:gridCol w:w="849"/>
        <w:gridCol w:w="904"/>
        <w:gridCol w:w="726"/>
      </w:tblGrid>
      <w:tr w:rsidR="00ED07D1">
        <w:trPr>
          <w:cantSplit/>
          <w:tblHeader/>
          <w:jc w:val="center"/>
        </w:trPr>
        <w:tc>
          <w:tcPr>
            <w:tcW w:w="3312" w:type="dxa"/>
            <w:shd w:val="clear" w:color="auto" w:fill="1B2A41"/>
          </w:tcPr>
          <w:p w:rsidR="00ED07D1" w:rsidRDefault="00A96874">
            <w:pPr>
              <w:keepNext/>
              <w:spacing w:after="40" w:line="240" w:lineRule="auto"/>
              <w:jc w:val="center"/>
            </w:pPr>
            <w:r>
              <w:rPr>
                <w:rFonts w:cs="Times New Roman"/>
                <w:b/>
                <w:color w:val="FFFFFF"/>
                <w:sz w:val="18"/>
              </w:rPr>
              <w:t>Query set</w:t>
            </w:r>
          </w:p>
        </w:tc>
        <w:tc>
          <w:tcPr>
            <w:tcW w:w="576" w:type="dxa"/>
            <w:shd w:val="clear" w:color="auto" w:fill="1B2A41"/>
          </w:tcPr>
          <w:p w:rsidR="00ED07D1" w:rsidRDefault="00A96874">
            <w:pPr>
              <w:keepNext/>
              <w:spacing w:after="40" w:line="240" w:lineRule="auto"/>
              <w:jc w:val="center"/>
            </w:pPr>
            <w:r>
              <w:rPr>
                <w:rFonts w:cs="Times New Roman"/>
                <w:b/>
                <w:color w:val="FFFFFF"/>
                <w:sz w:val="18"/>
              </w:rPr>
              <w:t>n</w:t>
            </w:r>
          </w:p>
        </w:tc>
        <w:tc>
          <w:tcPr>
            <w:tcW w:w="864" w:type="dxa"/>
            <w:shd w:val="clear" w:color="auto" w:fill="1B2A41"/>
          </w:tcPr>
          <w:p w:rsidR="00ED07D1" w:rsidRDefault="00A96874">
            <w:pPr>
              <w:keepNext/>
              <w:spacing w:after="40" w:line="240" w:lineRule="auto"/>
              <w:jc w:val="center"/>
            </w:pPr>
            <w:r>
              <w:rPr>
                <w:rFonts w:cs="Times New Roman"/>
                <w:b/>
                <w:color w:val="FFFFFF"/>
                <w:sz w:val="18"/>
              </w:rPr>
              <w:t>Top-1</w:t>
            </w:r>
          </w:p>
        </w:tc>
        <w:tc>
          <w:tcPr>
            <w:tcW w:w="1296" w:type="dxa"/>
            <w:shd w:val="clear" w:color="auto" w:fill="1B2A41"/>
          </w:tcPr>
          <w:p w:rsidR="00ED07D1" w:rsidRDefault="00A96874">
            <w:pPr>
              <w:keepNext/>
              <w:spacing w:after="40" w:line="240" w:lineRule="auto"/>
              <w:jc w:val="center"/>
            </w:pPr>
            <w:r>
              <w:rPr>
                <w:rFonts w:cs="Times New Roman"/>
                <w:b/>
                <w:color w:val="FFFFFF"/>
                <w:sz w:val="18"/>
              </w:rPr>
              <w:t>95% CI</w:t>
            </w:r>
          </w:p>
        </w:tc>
        <w:tc>
          <w:tcPr>
            <w:tcW w:w="864" w:type="dxa"/>
            <w:shd w:val="clear" w:color="auto" w:fill="1B2A41"/>
          </w:tcPr>
          <w:p w:rsidR="00ED07D1" w:rsidRDefault="00A96874">
            <w:pPr>
              <w:keepNext/>
              <w:spacing w:after="40" w:line="240" w:lineRule="auto"/>
              <w:jc w:val="center"/>
            </w:pPr>
            <w:r>
              <w:rPr>
                <w:rFonts w:cs="Times New Roman"/>
                <w:b/>
                <w:color w:val="FFFFFF"/>
                <w:sz w:val="18"/>
              </w:rPr>
              <w:t>Top-3</w:t>
            </w:r>
          </w:p>
        </w:tc>
        <w:tc>
          <w:tcPr>
            <w:tcW w:w="864" w:type="dxa"/>
            <w:shd w:val="clear" w:color="auto" w:fill="1B2A41"/>
          </w:tcPr>
          <w:p w:rsidR="00ED07D1" w:rsidRDefault="00A96874">
            <w:pPr>
              <w:keepNext/>
              <w:spacing w:after="40" w:line="240" w:lineRule="auto"/>
              <w:jc w:val="center"/>
            </w:pPr>
            <w:r>
              <w:rPr>
                <w:rFonts w:cs="Times New Roman"/>
                <w:b/>
                <w:color w:val="FFFFFF"/>
                <w:sz w:val="18"/>
              </w:rPr>
              <w:t>Top-5</w:t>
            </w:r>
          </w:p>
        </w:tc>
        <w:tc>
          <w:tcPr>
            <w:tcW w:w="864" w:type="dxa"/>
            <w:shd w:val="clear" w:color="auto" w:fill="1B2A41"/>
          </w:tcPr>
          <w:p w:rsidR="00ED07D1" w:rsidRDefault="00A96874">
            <w:pPr>
              <w:keepNext/>
              <w:spacing w:after="40" w:line="240" w:lineRule="auto"/>
              <w:jc w:val="center"/>
            </w:pPr>
            <w:r>
              <w:rPr>
                <w:rFonts w:cs="Times New Roman"/>
                <w:b/>
                <w:color w:val="FFFFFF"/>
                <w:sz w:val="18"/>
              </w:rPr>
              <w:t>MRR@5</w:t>
            </w:r>
          </w:p>
        </w:tc>
        <w:tc>
          <w:tcPr>
            <w:tcW w:w="720" w:type="dxa"/>
            <w:shd w:val="clear" w:color="auto" w:fill="1B2A41"/>
          </w:tcPr>
          <w:p w:rsidR="00ED07D1" w:rsidRDefault="00A96874">
            <w:pPr>
              <w:keepNext/>
              <w:spacing w:after="40" w:line="240" w:lineRule="auto"/>
              <w:jc w:val="center"/>
            </w:pPr>
            <w:r>
              <w:rPr>
                <w:rFonts w:cs="Times New Roman"/>
                <w:b/>
                <w:color w:val="FFFFFF"/>
                <w:sz w:val="18"/>
              </w:rPr>
              <w:t>Misses</w:t>
            </w:r>
          </w:p>
        </w:tc>
      </w:tr>
      <w:tr w:rsidR="00ED07D1">
        <w:trPr>
          <w:cantSplit/>
          <w:jc w:val="center"/>
        </w:trPr>
        <w:tc>
          <w:tcPr>
            <w:tcW w:w="3312" w:type="dxa"/>
          </w:tcPr>
          <w:p w:rsidR="00ED07D1" w:rsidRDefault="00A96874">
            <w:pPr>
              <w:spacing w:after="40" w:line="240" w:lineRule="auto"/>
              <w:jc w:val="left"/>
            </w:pPr>
            <w:r>
              <w:rPr>
                <w:rFonts w:cs="Times New Roman"/>
                <w:sz w:val="18"/>
              </w:rPr>
              <w:t xml:space="preserve">S1, shipped protocol (held-out record still </w:t>
            </w:r>
            <w:r>
              <w:rPr>
                <w:rFonts w:cs="Times New Roman"/>
                <w:sz w:val="18"/>
              </w:rPr>
              <w:t>indexed)</w:t>
            </w:r>
          </w:p>
        </w:tc>
        <w:tc>
          <w:tcPr>
            <w:tcW w:w="576" w:type="dxa"/>
          </w:tcPr>
          <w:p w:rsidR="00ED07D1" w:rsidRDefault="00A96874">
            <w:pPr>
              <w:spacing w:after="40" w:line="240" w:lineRule="auto"/>
              <w:jc w:val="center"/>
            </w:pPr>
            <w:r>
              <w:rPr>
                <w:rFonts w:cs="Times New Roman"/>
                <w:sz w:val="18"/>
              </w:rPr>
              <w:t>30</w:t>
            </w:r>
          </w:p>
        </w:tc>
        <w:tc>
          <w:tcPr>
            <w:tcW w:w="864" w:type="dxa"/>
          </w:tcPr>
          <w:p w:rsidR="00ED07D1" w:rsidRDefault="00A96874">
            <w:pPr>
              <w:spacing w:after="40" w:line="240" w:lineRule="auto"/>
              <w:jc w:val="center"/>
            </w:pPr>
            <w:r>
              <w:rPr>
                <w:rFonts w:cs="Times New Roman"/>
                <w:sz w:val="18"/>
              </w:rPr>
              <w:t>100.0%</w:t>
            </w:r>
          </w:p>
        </w:tc>
        <w:tc>
          <w:tcPr>
            <w:tcW w:w="1296" w:type="dxa"/>
          </w:tcPr>
          <w:p w:rsidR="00ED07D1" w:rsidRDefault="00A96874">
            <w:pPr>
              <w:spacing w:after="40" w:line="240" w:lineRule="auto"/>
              <w:jc w:val="center"/>
            </w:pPr>
            <w:r>
              <w:rPr>
                <w:rFonts w:cs="Times New Roman"/>
                <w:sz w:val="18"/>
              </w:rPr>
              <w:t>88.6-100.0%</w:t>
            </w:r>
          </w:p>
        </w:tc>
        <w:tc>
          <w:tcPr>
            <w:tcW w:w="864" w:type="dxa"/>
          </w:tcPr>
          <w:p w:rsidR="00ED07D1" w:rsidRDefault="00A96874">
            <w:pPr>
              <w:spacing w:after="40" w:line="240" w:lineRule="auto"/>
              <w:jc w:val="center"/>
            </w:pPr>
            <w:r>
              <w:rPr>
                <w:rFonts w:cs="Times New Roman"/>
                <w:sz w:val="18"/>
              </w:rPr>
              <w:t>100.0%</w:t>
            </w:r>
          </w:p>
        </w:tc>
        <w:tc>
          <w:tcPr>
            <w:tcW w:w="864" w:type="dxa"/>
          </w:tcPr>
          <w:p w:rsidR="00ED07D1" w:rsidRDefault="00A96874">
            <w:pPr>
              <w:spacing w:after="40" w:line="240" w:lineRule="auto"/>
              <w:jc w:val="center"/>
            </w:pPr>
            <w:r>
              <w:rPr>
                <w:rFonts w:cs="Times New Roman"/>
                <w:sz w:val="18"/>
              </w:rPr>
              <w:t>100.0%</w:t>
            </w:r>
          </w:p>
        </w:tc>
        <w:tc>
          <w:tcPr>
            <w:tcW w:w="864" w:type="dxa"/>
          </w:tcPr>
          <w:p w:rsidR="00ED07D1" w:rsidRDefault="00A96874">
            <w:pPr>
              <w:spacing w:after="40" w:line="240" w:lineRule="auto"/>
              <w:jc w:val="center"/>
            </w:pPr>
            <w:r>
              <w:rPr>
                <w:rFonts w:cs="Times New Roman"/>
                <w:sz w:val="18"/>
              </w:rPr>
              <w:t>1.000</w:t>
            </w:r>
          </w:p>
        </w:tc>
        <w:tc>
          <w:tcPr>
            <w:tcW w:w="720" w:type="dxa"/>
          </w:tcPr>
          <w:p w:rsidR="00ED07D1" w:rsidRDefault="00A96874">
            <w:pPr>
              <w:spacing w:after="40" w:line="240" w:lineRule="auto"/>
              <w:jc w:val="center"/>
            </w:pPr>
            <w:r>
              <w:rPr>
                <w:rFonts w:cs="Times New Roman"/>
                <w:sz w:val="18"/>
              </w:rPr>
              <w:t>0</w:t>
            </w:r>
          </w:p>
        </w:tc>
      </w:tr>
      <w:tr w:rsidR="00ED07D1">
        <w:trPr>
          <w:cantSplit/>
          <w:jc w:val="center"/>
        </w:trPr>
        <w:tc>
          <w:tcPr>
            <w:tcW w:w="3312" w:type="dxa"/>
          </w:tcPr>
          <w:p w:rsidR="00ED07D1" w:rsidRDefault="00A96874">
            <w:pPr>
              <w:spacing w:after="40" w:line="240" w:lineRule="auto"/>
              <w:jc w:val="left"/>
            </w:pPr>
            <w:r>
              <w:rPr>
                <w:rFonts w:cs="Times New Roman"/>
                <w:sz w:val="18"/>
              </w:rPr>
              <w:t>S1, leave-one-out</w:t>
            </w:r>
          </w:p>
        </w:tc>
        <w:tc>
          <w:tcPr>
            <w:tcW w:w="576" w:type="dxa"/>
          </w:tcPr>
          <w:p w:rsidR="00ED07D1" w:rsidRDefault="00A96874">
            <w:pPr>
              <w:spacing w:after="40" w:line="240" w:lineRule="auto"/>
              <w:jc w:val="center"/>
            </w:pPr>
            <w:r>
              <w:rPr>
                <w:rFonts w:cs="Times New Roman"/>
                <w:sz w:val="18"/>
              </w:rPr>
              <w:t>30</w:t>
            </w:r>
          </w:p>
        </w:tc>
        <w:tc>
          <w:tcPr>
            <w:tcW w:w="864" w:type="dxa"/>
          </w:tcPr>
          <w:p w:rsidR="00ED07D1" w:rsidRDefault="00A96874">
            <w:pPr>
              <w:spacing w:after="40" w:line="240" w:lineRule="auto"/>
              <w:jc w:val="center"/>
            </w:pPr>
            <w:r>
              <w:rPr>
                <w:rFonts w:cs="Times New Roman"/>
                <w:sz w:val="18"/>
              </w:rPr>
              <w:t>96.7%</w:t>
            </w:r>
          </w:p>
        </w:tc>
        <w:tc>
          <w:tcPr>
            <w:tcW w:w="1296" w:type="dxa"/>
          </w:tcPr>
          <w:p w:rsidR="00ED07D1" w:rsidRDefault="00A96874">
            <w:pPr>
              <w:spacing w:after="40" w:line="240" w:lineRule="auto"/>
              <w:jc w:val="center"/>
            </w:pPr>
            <w:r>
              <w:rPr>
                <w:rFonts w:cs="Times New Roman"/>
                <w:sz w:val="18"/>
              </w:rPr>
              <w:t>83.3-99.4%</w:t>
            </w:r>
          </w:p>
        </w:tc>
        <w:tc>
          <w:tcPr>
            <w:tcW w:w="864" w:type="dxa"/>
          </w:tcPr>
          <w:p w:rsidR="00ED07D1" w:rsidRDefault="00A96874">
            <w:pPr>
              <w:spacing w:after="40" w:line="240" w:lineRule="auto"/>
              <w:jc w:val="center"/>
            </w:pPr>
            <w:r>
              <w:rPr>
                <w:rFonts w:cs="Times New Roman"/>
                <w:sz w:val="18"/>
              </w:rPr>
              <w:t>96.7%</w:t>
            </w:r>
          </w:p>
        </w:tc>
        <w:tc>
          <w:tcPr>
            <w:tcW w:w="864" w:type="dxa"/>
          </w:tcPr>
          <w:p w:rsidR="00ED07D1" w:rsidRDefault="00A96874">
            <w:pPr>
              <w:spacing w:after="40" w:line="240" w:lineRule="auto"/>
              <w:jc w:val="center"/>
            </w:pPr>
            <w:r>
              <w:rPr>
                <w:rFonts w:cs="Times New Roman"/>
                <w:sz w:val="18"/>
              </w:rPr>
              <w:t>96.7%</w:t>
            </w:r>
          </w:p>
        </w:tc>
        <w:tc>
          <w:tcPr>
            <w:tcW w:w="864" w:type="dxa"/>
          </w:tcPr>
          <w:p w:rsidR="00ED07D1" w:rsidRDefault="00A96874">
            <w:pPr>
              <w:spacing w:after="40" w:line="240" w:lineRule="auto"/>
              <w:jc w:val="center"/>
            </w:pPr>
            <w:r>
              <w:rPr>
                <w:rFonts w:cs="Times New Roman"/>
                <w:sz w:val="18"/>
              </w:rPr>
              <w:t>0.967</w:t>
            </w:r>
          </w:p>
        </w:tc>
        <w:tc>
          <w:tcPr>
            <w:tcW w:w="720" w:type="dxa"/>
          </w:tcPr>
          <w:p w:rsidR="00ED07D1" w:rsidRDefault="00A96874">
            <w:pPr>
              <w:spacing w:after="40" w:line="240" w:lineRule="auto"/>
              <w:jc w:val="center"/>
            </w:pPr>
            <w:r>
              <w:rPr>
                <w:rFonts w:cs="Times New Roman"/>
                <w:sz w:val="18"/>
              </w:rPr>
              <w:t>1</w:t>
            </w:r>
          </w:p>
        </w:tc>
      </w:tr>
      <w:tr w:rsidR="00ED07D1">
        <w:trPr>
          <w:cantSplit/>
          <w:jc w:val="center"/>
        </w:trPr>
        <w:tc>
          <w:tcPr>
            <w:tcW w:w="3312" w:type="dxa"/>
          </w:tcPr>
          <w:p w:rsidR="00ED07D1" w:rsidRDefault="00A96874">
            <w:pPr>
              <w:spacing w:after="40" w:line="240" w:lineRule="auto"/>
              <w:jc w:val="left"/>
            </w:pPr>
            <w:r>
              <w:rPr>
                <w:rFonts w:cs="Times New Roman"/>
                <w:sz w:val="18"/>
              </w:rPr>
              <w:t>S2, every record verbatim, leave-one-out</w:t>
            </w:r>
          </w:p>
        </w:tc>
        <w:tc>
          <w:tcPr>
            <w:tcW w:w="576" w:type="dxa"/>
          </w:tcPr>
          <w:p w:rsidR="00ED07D1" w:rsidRDefault="00A96874">
            <w:pPr>
              <w:spacing w:after="40" w:line="240" w:lineRule="auto"/>
              <w:jc w:val="center"/>
            </w:pPr>
            <w:r>
              <w:rPr>
                <w:rFonts w:cs="Times New Roman"/>
                <w:sz w:val="18"/>
              </w:rPr>
              <w:t>176</w:t>
            </w:r>
          </w:p>
        </w:tc>
        <w:tc>
          <w:tcPr>
            <w:tcW w:w="864" w:type="dxa"/>
          </w:tcPr>
          <w:p w:rsidR="00ED07D1" w:rsidRDefault="00A96874">
            <w:pPr>
              <w:spacing w:after="40" w:line="240" w:lineRule="auto"/>
              <w:jc w:val="center"/>
            </w:pPr>
            <w:r>
              <w:rPr>
                <w:rFonts w:cs="Times New Roman"/>
                <w:sz w:val="18"/>
              </w:rPr>
              <w:t>97.2%</w:t>
            </w:r>
          </w:p>
        </w:tc>
        <w:tc>
          <w:tcPr>
            <w:tcW w:w="1296" w:type="dxa"/>
          </w:tcPr>
          <w:p w:rsidR="00ED07D1" w:rsidRDefault="00A96874">
            <w:pPr>
              <w:spacing w:after="40" w:line="240" w:lineRule="auto"/>
              <w:jc w:val="center"/>
            </w:pPr>
            <w:r>
              <w:rPr>
                <w:rFonts w:cs="Times New Roman"/>
                <w:sz w:val="18"/>
              </w:rPr>
              <w:t>93.5-98.8%</w:t>
            </w:r>
          </w:p>
        </w:tc>
        <w:tc>
          <w:tcPr>
            <w:tcW w:w="864" w:type="dxa"/>
          </w:tcPr>
          <w:p w:rsidR="00ED07D1" w:rsidRDefault="00A96874">
            <w:pPr>
              <w:spacing w:after="40" w:line="240" w:lineRule="auto"/>
              <w:jc w:val="center"/>
            </w:pPr>
            <w:r>
              <w:rPr>
                <w:rFonts w:cs="Times New Roman"/>
                <w:sz w:val="18"/>
              </w:rPr>
              <w:t>97.2%</w:t>
            </w:r>
          </w:p>
        </w:tc>
        <w:tc>
          <w:tcPr>
            <w:tcW w:w="864" w:type="dxa"/>
          </w:tcPr>
          <w:p w:rsidR="00ED07D1" w:rsidRDefault="00A96874">
            <w:pPr>
              <w:spacing w:after="40" w:line="240" w:lineRule="auto"/>
              <w:jc w:val="center"/>
            </w:pPr>
            <w:r>
              <w:rPr>
                <w:rFonts w:cs="Times New Roman"/>
                <w:sz w:val="18"/>
              </w:rPr>
              <w:t>97.2%</w:t>
            </w:r>
          </w:p>
        </w:tc>
        <w:tc>
          <w:tcPr>
            <w:tcW w:w="864" w:type="dxa"/>
          </w:tcPr>
          <w:p w:rsidR="00ED07D1" w:rsidRDefault="00A96874">
            <w:pPr>
              <w:spacing w:after="40" w:line="240" w:lineRule="auto"/>
              <w:jc w:val="center"/>
            </w:pPr>
            <w:r>
              <w:rPr>
                <w:rFonts w:cs="Times New Roman"/>
                <w:sz w:val="18"/>
              </w:rPr>
              <w:t>0.972</w:t>
            </w:r>
          </w:p>
        </w:tc>
        <w:tc>
          <w:tcPr>
            <w:tcW w:w="720" w:type="dxa"/>
          </w:tcPr>
          <w:p w:rsidR="00ED07D1" w:rsidRDefault="00A96874">
            <w:pPr>
              <w:spacing w:after="40" w:line="240" w:lineRule="auto"/>
              <w:jc w:val="center"/>
            </w:pPr>
            <w:r>
              <w:rPr>
                <w:rFonts w:cs="Times New Roman"/>
                <w:sz w:val="18"/>
              </w:rPr>
              <w:t>5</w:t>
            </w:r>
          </w:p>
        </w:tc>
      </w:tr>
      <w:tr w:rsidR="00ED07D1">
        <w:trPr>
          <w:cantSplit/>
          <w:jc w:val="center"/>
        </w:trPr>
        <w:tc>
          <w:tcPr>
            <w:tcW w:w="3312" w:type="dxa"/>
          </w:tcPr>
          <w:p w:rsidR="00ED07D1" w:rsidRDefault="00A96874">
            <w:pPr>
              <w:spacing w:after="40" w:line="240" w:lineRule="auto"/>
              <w:jc w:val="left"/>
            </w:pPr>
            <w:r>
              <w:rPr>
                <w:rFonts w:cs="Times New Roman"/>
                <w:sz w:val="18"/>
              </w:rPr>
              <w:t>S3, two random symptoms, leave-one-out</w:t>
            </w:r>
          </w:p>
        </w:tc>
        <w:tc>
          <w:tcPr>
            <w:tcW w:w="576" w:type="dxa"/>
          </w:tcPr>
          <w:p w:rsidR="00ED07D1" w:rsidRDefault="00A96874">
            <w:pPr>
              <w:spacing w:after="40" w:line="240" w:lineRule="auto"/>
              <w:jc w:val="center"/>
            </w:pPr>
            <w:r>
              <w:rPr>
                <w:rFonts w:cs="Times New Roman"/>
                <w:sz w:val="18"/>
              </w:rPr>
              <w:t>176</w:t>
            </w:r>
          </w:p>
        </w:tc>
        <w:tc>
          <w:tcPr>
            <w:tcW w:w="864" w:type="dxa"/>
          </w:tcPr>
          <w:p w:rsidR="00ED07D1" w:rsidRDefault="00A96874">
            <w:pPr>
              <w:spacing w:after="40" w:line="240" w:lineRule="auto"/>
              <w:jc w:val="center"/>
            </w:pPr>
            <w:r>
              <w:rPr>
                <w:rFonts w:cs="Times New Roman"/>
                <w:sz w:val="18"/>
              </w:rPr>
              <w:t>88.1%</w:t>
            </w:r>
          </w:p>
        </w:tc>
        <w:tc>
          <w:tcPr>
            <w:tcW w:w="1296" w:type="dxa"/>
          </w:tcPr>
          <w:p w:rsidR="00ED07D1" w:rsidRDefault="00A96874">
            <w:pPr>
              <w:spacing w:after="40" w:line="240" w:lineRule="auto"/>
              <w:jc w:val="center"/>
            </w:pPr>
            <w:r>
              <w:rPr>
                <w:rFonts w:cs="Times New Roman"/>
                <w:sz w:val="18"/>
              </w:rPr>
              <w:t>82.5-92.1%</w:t>
            </w:r>
          </w:p>
        </w:tc>
        <w:tc>
          <w:tcPr>
            <w:tcW w:w="864" w:type="dxa"/>
          </w:tcPr>
          <w:p w:rsidR="00ED07D1" w:rsidRDefault="00A96874">
            <w:pPr>
              <w:spacing w:after="40" w:line="240" w:lineRule="auto"/>
              <w:jc w:val="center"/>
            </w:pPr>
            <w:r>
              <w:rPr>
                <w:rFonts w:cs="Times New Roman"/>
                <w:sz w:val="18"/>
              </w:rPr>
              <w:t>88.1%</w:t>
            </w:r>
          </w:p>
        </w:tc>
        <w:tc>
          <w:tcPr>
            <w:tcW w:w="864" w:type="dxa"/>
          </w:tcPr>
          <w:p w:rsidR="00ED07D1" w:rsidRDefault="00A96874">
            <w:pPr>
              <w:spacing w:after="40" w:line="240" w:lineRule="auto"/>
              <w:jc w:val="center"/>
            </w:pPr>
            <w:r>
              <w:rPr>
                <w:rFonts w:cs="Times New Roman"/>
                <w:sz w:val="18"/>
              </w:rPr>
              <w:t>92.0%</w:t>
            </w:r>
          </w:p>
        </w:tc>
        <w:tc>
          <w:tcPr>
            <w:tcW w:w="864" w:type="dxa"/>
          </w:tcPr>
          <w:p w:rsidR="00ED07D1" w:rsidRDefault="00A96874">
            <w:pPr>
              <w:spacing w:after="40" w:line="240" w:lineRule="auto"/>
              <w:jc w:val="center"/>
            </w:pPr>
            <w:r>
              <w:rPr>
                <w:rFonts w:cs="Times New Roman"/>
                <w:sz w:val="18"/>
              </w:rPr>
              <w:t>0.890</w:t>
            </w:r>
          </w:p>
        </w:tc>
        <w:tc>
          <w:tcPr>
            <w:tcW w:w="720" w:type="dxa"/>
          </w:tcPr>
          <w:p w:rsidR="00ED07D1" w:rsidRDefault="00A96874">
            <w:pPr>
              <w:spacing w:after="40" w:line="240" w:lineRule="auto"/>
              <w:jc w:val="center"/>
            </w:pPr>
            <w:r>
              <w:rPr>
                <w:rFonts w:cs="Times New Roman"/>
                <w:sz w:val="18"/>
              </w:rPr>
              <w:t>21</w:t>
            </w:r>
          </w:p>
        </w:tc>
      </w:tr>
      <w:tr w:rsidR="00ED07D1">
        <w:trPr>
          <w:cantSplit/>
          <w:jc w:val="center"/>
        </w:trPr>
        <w:tc>
          <w:tcPr>
            <w:tcW w:w="3312" w:type="dxa"/>
          </w:tcPr>
          <w:p w:rsidR="00ED07D1" w:rsidRDefault="00A96874">
            <w:pPr>
              <w:spacing w:after="40" w:line="240" w:lineRule="auto"/>
              <w:jc w:val="left"/>
            </w:pPr>
            <w:r>
              <w:rPr>
                <w:rFonts w:cs="Times New Roman"/>
                <w:sz w:val="18"/>
              </w:rPr>
              <w:t>S4, lay-language probes</w:t>
            </w:r>
          </w:p>
        </w:tc>
        <w:tc>
          <w:tcPr>
            <w:tcW w:w="576" w:type="dxa"/>
          </w:tcPr>
          <w:p w:rsidR="00ED07D1" w:rsidRDefault="00A96874">
            <w:pPr>
              <w:spacing w:after="40" w:line="240" w:lineRule="auto"/>
              <w:jc w:val="center"/>
            </w:pPr>
            <w:r>
              <w:rPr>
                <w:rFonts w:cs="Times New Roman"/>
                <w:sz w:val="18"/>
              </w:rPr>
              <w:t>60</w:t>
            </w:r>
          </w:p>
        </w:tc>
        <w:tc>
          <w:tcPr>
            <w:tcW w:w="864" w:type="dxa"/>
          </w:tcPr>
          <w:p w:rsidR="00ED07D1" w:rsidRDefault="00A96874">
            <w:pPr>
              <w:spacing w:after="40" w:line="240" w:lineRule="auto"/>
              <w:jc w:val="center"/>
            </w:pPr>
            <w:r>
              <w:rPr>
                <w:rFonts w:cs="Times New Roman"/>
                <w:sz w:val="18"/>
              </w:rPr>
              <w:t>96.7%</w:t>
            </w:r>
          </w:p>
        </w:tc>
        <w:tc>
          <w:tcPr>
            <w:tcW w:w="1296" w:type="dxa"/>
          </w:tcPr>
          <w:p w:rsidR="00ED07D1" w:rsidRDefault="00A96874">
            <w:pPr>
              <w:spacing w:after="40" w:line="240" w:lineRule="auto"/>
              <w:jc w:val="center"/>
            </w:pPr>
            <w:r>
              <w:rPr>
                <w:rFonts w:cs="Times New Roman"/>
                <w:sz w:val="18"/>
              </w:rPr>
              <w:t>88.6-99.1%</w:t>
            </w:r>
          </w:p>
        </w:tc>
        <w:tc>
          <w:tcPr>
            <w:tcW w:w="864" w:type="dxa"/>
          </w:tcPr>
          <w:p w:rsidR="00ED07D1" w:rsidRDefault="00A96874">
            <w:pPr>
              <w:spacing w:after="40" w:line="240" w:lineRule="auto"/>
              <w:jc w:val="center"/>
            </w:pPr>
            <w:r>
              <w:rPr>
                <w:rFonts w:cs="Times New Roman"/>
                <w:sz w:val="18"/>
              </w:rPr>
              <w:t>98.3%</w:t>
            </w:r>
          </w:p>
        </w:tc>
        <w:tc>
          <w:tcPr>
            <w:tcW w:w="864" w:type="dxa"/>
          </w:tcPr>
          <w:p w:rsidR="00ED07D1" w:rsidRDefault="00A96874">
            <w:pPr>
              <w:spacing w:after="40" w:line="240" w:lineRule="auto"/>
              <w:jc w:val="center"/>
            </w:pPr>
            <w:r>
              <w:rPr>
                <w:rFonts w:cs="Times New Roman"/>
                <w:sz w:val="18"/>
              </w:rPr>
              <w:t>98.3%</w:t>
            </w:r>
          </w:p>
        </w:tc>
        <w:tc>
          <w:tcPr>
            <w:tcW w:w="864" w:type="dxa"/>
          </w:tcPr>
          <w:p w:rsidR="00ED07D1" w:rsidRDefault="00A96874">
            <w:pPr>
              <w:spacing w:after="40" w:line="240" w:lineRule="auto"/>
              <w:jc w:val="center"/>
            </w:pPr>
            <w:r>
              <w:rPr>
                <w:rFonts w:cs="Times New Roman"/>
                <w:sz w:val="18"/>
              </w:rPr>
              <w:t>0.972</w:t>
            </w:r>
          </w:p>
        </w:tc>
        <w:tc>
          <w:tcPr>
            <w:tcW w:w="720" w:type="dxa"/>
          </w:tcPr>
          <w:p w:rsidR="00ED07D1" w:rsidRDefault="00A96874">
            <w:pPr>
              <w:spacing w:after="40" w:line="240" w:lineRule="auto"/>
              <w:jc w:val="center"/>
            </w:pPr>
            <w:r>
              <w:rPr>
                <w:rFonts w:cs="Times New Roman"/>
                <w:sz w:val="18"/>
              </w:rPr>
              <w:t>2</w:t>
            </w:r>
          </w:p>
        </w:tc>
      </w:tr>
    </w:tbl>
    <w:p w:rsidR="00ED07D1" w:rsidRDefault="00ED07D1">
      <w:pPr>
        <w:spacing w:line="192" w:lineRule="auto"/>
      </w:pPr>
    </w:p>
    <w:p w:rsidR="00ED07D1" w:rsidRDefault="00A96874">
      <w:pPr>
        <w:pStyle w:val="Heading3"/>
      </w:pPr>
      <w:r>
        <w:lastRenderedPageBreak/>
        <w:t>1.3.1 The shipped 100% is an upper bound</w:t>
      </w:r>
    </w:p>
    <w:p w:rsidR="00ED07D1" w:rsidRDefault="00A96874">
      <w:r>
        <w:rPr>
          <w:rFonts w:ascii="Consolas" w:eastAsia="Consolas" w:hAnsi="Consolas" w:cs="Consolas"/>
          <w:sz w:val="21"/>
        </w:rPr>
        <w:t>scripts/evaluate.py</w:t>
      </w:r>
      <w:r>
        <w:rPr>
          <w:rFonts w:cs="Times New Roman"/>
        </w:rPr>
        <w:t xml:space="preserve"> holds one record per condition out of the test set but leaves it in the index, and its query is that record's own symptom list. Retrieval then finds the record itself, and the About page reports 100% for Top-1, Top-3, precision, recall, F1 and MRR on 30 q</w:t>
      </w:r>
      <w:r>
        <w:rPr>
          <w:rFonts w:cs="Times New Roman"/>
        </w:rPr>
        <w:t>ueries. Reproducing that protocol gives 100.0%; removing the held-out record gives 96.7% on the same queries and 97.2% on all 176 records. The sibling records of the same condition remain in the index, so even leave-one-out is generous; the figure shows ho</w:t>
      </w:r>
      <w:r>
        <w:rPr>
          <w:rFonts w:cs="Times New Roman"/>
        </w:rPr>
        <w:t>w the same pipeline falls as queries become less like the stored text.</w:t>
      </w:r>
    </w:p>
    <w:p w:rsidR="00ED07D1" w:rsidRDefault="00A96874">
      <w:pPr>
        <w:keepNext/>
        <w:spacing w:after="80" w:line="240" w:lineRule="auto"/>
        <w:jc w:val="center"/>
      </w:pPr>
      <w:r>
        <w:rPr>
          <w:noProof/>
        </w:rPr>
        <w:drawing>
          <wp:inline distT="0" distB="0" distL="0" distR="0">
            <wp:extent cx="4754880" cy="292727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protocol_comparison.png"/>
                    <pic:cNvPicPr/>
                  </pic:nvPicPr>
                  <pic:blipFill>
                    <a:blip r:embed="rId30"/>
                    <a:stretch>
                      <a:fillRect/>
                    </a:stretch>
                  </pic:blipFill>
                  <pic:spPr>
                    <a:xfrm>
                      <a:off x="0" y="0"/>
                      <a:ext cx="4754880" cy="2927271"/>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The shipped pipeline under four conditions: shipped protocol, leave-one-out, two-symptom queries and lay-language probes.</w:t>
      </w:r>
    </w:p>
    <w:p w:rsidR="00ED07D1" w:rsidRDefault="00A96874">
      <w:pPr>
        <w:pStyle w:val="Heading3"/>
      </w:pPr>
      <w:r>
        <w:t>1.3.2 Failure patterns</w:t>
      </w:r>
    </w:p>
    <w:p w:rsidR="00ED07D1" w:rsidRDefault="00A96874">
      <w:r>
        <w:rPr>
          <w:rFonts w:cs="Times New Roman"/>
        </w:rPr>
        <w:t>On</w:t>
      </w:r>
      <w:r>
        <w:rPr>
          <w:rFonts w:cs="Times New Roman"/>
        </w:rPr>
        <w:t xml:space="preserve"> the lay-language probes the pipeline fails 2 times in 60: "My nose will not stop running and I have a slight cough, nothing serious" (true Common Cold, first record Allergic Rhinitis); "A slow-rising fever for days, feeling weak, no appetite, abdominal pa</w:t>
      </w:r>
      <w:r>
        <w:rPr>
          <w:rFonts w:cs="Times New Roman"/>
        </w:rPr>
        <w:t>in" (true Typhoid, first record Appendicitis). Both are confusions between conditions that share most symptoms. On two-symptom queries it fails 21 times in 176; the logged examples are "I have congestion and runny nose" (Common Cold read as Allergic Rhinit</w:t>
      </w:r>
      <w:r>
        <w:rPr>
          <w:rFonts w:cs="Times New Roman"/>
        </w:rPr>
        <w:t>is); "I have headache and fatigue" (Influenza read as Migraine); "I have chills and headache" (Influenza read as Malaria); "I have fever and chills" (Pneumonia read as Malaria). Two symptoms such as headache and fatigue are shared by many conditions, so th</w:t>
      </w:r>
      <w:r>
        <w:rPr>
          <w:rFonts w:cs="Times New Roman"/>
        </w:rPr>
        <w:t>ese misses reflect real ambiguity, and a single ranked answer hides it.</w:t>
      </w:r>
    </w:p>
    <w:p w:rsidR="00ED07D1" w:rsidRDefault="00A96874">
      <w:r>
        <w:rPr>
          <w:rFonts w:cs="Times New Roman"/>
        </w:rPr>
        <w:lastRenderedPageBreak/>
        <w:t>Per condition, the shipped pipeline answered both lay-language probes correctly for 28 of the 30 conditions, and missed at least one for Common Cold (1 of 2), Typhoid (1 of 2). Conditi</w:t>
      </w:r>
      <w:r>
        <w:rPr>
          <w:rFonts w:cs="Times New Roman"/>
        </w:rPr>
        <w:t>ons with a distinctive symptom (a rash with blisters, loss of smell and taste, face droop with slurred speech) are found reliably; conditions that overlap with a close neighbour, such as a common cold and allergic rhinitis, or a prolonged fever and appendi</w:t>
      </w:r>
      <w:r>
        <w:rPr>
          <w:rFonts w:cs="Times New Roman"/>
        </w:rPr>
        <w:t>citis, are where the first record can be wrong.</w:t>
      </w:r>
    </w:p>
    <w:p w:rsidR="00ED07D1" w:rsidRDefault="00A96874">
      <w:pPr>
        <w:keepNext/>
        <w:spacing w:after="80" w:line="240" w:lineRule="auto"/>
        <w:jc w:val="center"/>
      </w:pPr>
      <w:r>
        <w:rPr>
          <w:noProof/>
        </w:rPr>
        <w:drawing>
          <wp:inline distT="0" distB="0" distL="0" distR="0">
            <wp:extent cx="4937760" cy="471939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lay_confusion.png"/>
                    <pic:cNvPicPr/>
                  </pic:nvPicPr>
                  <pic:blipFill>
                    <a:blip r:embed="rId31"/>
                    <a:stretch>
                      <a:fillRect/>
                    </a:stretch>
                  </pic:blipFill>
                  <pic:spPr>
                    <a:xfrm>
                      <a:off x="0" y="0"/>
                      <a:ext cx="4937760" cy="4719393"/>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Confusion matrix of the shipped pipeline on the 60 lay-language probes (rows: true condition, columns: first retrieved condition).</w:t>
      </w:r>
    </w:p>
    <w:p w:rsidR="00ED07D1" w:rsidRDefault="00A96874">
      <w:r>
        <w:rPr>
          <w:rFonts w:cs="Times New Roman"/>
        </w:rPr>
        <w:t>The five evidence cards are not five di</w:t>
      </w:r>
      <w:r>
        <w:rPr>
          <w:rFonts w:cs="Times New Roman"/>
        </w:rPr>
        <w:t>fferent conditions: the mean number of distinct conditions among the five retrieved records is 1.2 on the lay probes and 1.483 on the two-symptom queries, because each condition owns four to six near-identical records. The "possible conditions" list is the</w:t>
      </w:r>
      <w:r>
        <w:rPr>
          <w:rFonts w:cs="Times New Roman"/>
        </w:rPr>
        <w:t>refore not a differential diagnosis.</w:t>
      </w:r>
    </w:p>
    <w:p w:rsidR="00ED07D1" w:rsidRDefault="00A96874">
      <w:pPr>
        <w:pStyle w:val="Heading2"/>
      </w:pPr>
      <w:r>
        <w:lastRenderedPageBreak/>
        <w:t>1.4 Ablation: what each stage contributes</w:t>
      </w:r>
    </w:p>
    <w:p w:rsidR="00ED07D1" w:rsidRDefault="00A96874">
      <w:r>
        <w:rPr>
          <w:rFonts w:cs="Times New Roman"/>
        </w:rPr>
        <w:t>The same query sets were run through seven configurations. The BM25 and dense paths use the same expanded query as the pipeline, so the table isolates retrieval and ranking rath</w:t>
      </w:r>
      <w:r>
        <w:rPr>
          <w:rFonts w:cs="Times New Roman"/>
        </w:rPr>
        <w:t>er than the interface.</w:t>
      </w:r>
    </w:p>
    <w:p w:rsidR="00ED07D1" w:rsidRDefault="00A9687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Top-1 accuracy by configuration (leave-one-out for S2 and S3)</w:t>
      </w:r>
    </w:p>
    <w:tbl>
      <w:tblPr>
        <w:tblStyle w:val="TableGrid"/>
        <w:tblW w:w="0" w:type="auto"/>
        <w:jc w:val="center"/>
        <w:tblLook w:val="04A0" w:firstRow="1" w:lastRow="0" w:firstColumn="1" w:lastColumn="0" w:noHBand="0" w:noVBand="1"/>
      </w:tblPr>
      <w:tblGrid>
        <w:gridCol w:w="3780"/>
        <w:gridCol w:w="1275"/>
        <w:gridCol w:w="1271"/>
        <w:gridCol w:w="1275"/>
        <w:gridCol w:w="1281"/>
      </w:tblGrid>
      <w:tr w:rsidR="00ED07D1">
        <w:trPr>
          <w:cantSplit/>
          <w:tblHeader/>
          <w:jc w:val="center"/>
        </w:trPr>
        <w:tc>
          <w:tcPr>
            <w:tcW w:w="3888" w:type="dxa"/>
            <w:shd w:val="clear" w:color="auto" w:fill="1B2A41"/>
          </w:tcPr>
          <w:p w:rsidR="00ED07D1" w:rsidRDefault="00A96874">
            <w:pPr>
              <w:keepNext/>
              <w:spacing w:after="40" w:line="240" w:lineRule="auto"/>
              <w:jc w:val="center"/>
            </w:pPr>
            <w:r>
              <w:rPr>
                <w:rFonts w:cs="Times New Roman"/>
                <w:b/>
                <w:color w:val="FFFFFF"/>
                <w:sz w:val="19"/>
              </w:rPr>
              <w:t>Configuration</w:t>
            </w:r>
          </w:p>
        </w:tc>
        <w:tc>
          <w:tcPr>
            <w:tcW w:w="1296" w:type="dxa"/>
            <w:shd w:val="clear" w:color="auto" w:fill="1B2A41"/>
          </w:tcPr>
          <w:p w:rsidR="00ED07D1" w:rsidRDefault="00A96874">
            <w:pPr>
              <w:keepNext/>
              <w:spacing w:after="40" w:line="240" w:lineRule="auto"/>
              <w:jc w:val="center"/>
            </w:pPr>
            <w:r>
              <w:rPr>
                <w:rFonts w:cs="Times New Roman"/>
                <w:b/>
                <w:color w:val="FFFFFF"/>
                <w:sz w:val="19"/>
              </w:rPr>
              <w:t>S2 (176)</w:t>
            </w:r>
          </w:p>
        </w:tc>
        <w:tc>
          <w:tcPr>
            <w:tcW w:w="1296" w:type="dxa"/>
            <w:shd w:val="clear" w:color="auto" w:fill="1B2A41"/>
          </w:tcPr>
          <w:p w:rsidR="00ED07D1" w:rsidRDefault="00A96874">
            <w:pPr>
              <w:keepNext/>
              <w:spacing w:after="40" w:line="240" w:lineRule="auto"/>
              <w:jc w:val="center"/>
            </w:pPr>
            <w:r>
              <w:rPr>
                <w:rFonts w:cs="Times New Roman"/>
                <w:b/>
                <w:color w:val="FFFFFF"/>
                <w:sz w:val="19"/>
              </w:rPr>
              <w:t>S3 (176)</w:t>
            </w:r>
          </w:p>
        </w:tc>
        <w:tc>
          <w:tcPr>
            <w:tcW w:w="1296" w:type="dxa"/>
            <w:shd w:val="clear" w:color="auto" w:fill="1B2A41"/>
          </w:tcPr>
          <w:p w:rsidR="00ED07D1" w:rsidRDefault="00A96874">
            <w:pPr>
              <w:keepNext/>
              <w:spacing w:after="40" w:line="240" w:lineRule="auto"/>
              <w:jc w:val="center"/>
            </w:pPr>
            <w:r>
              <w:rPr>
                <w:rFonts w:cs="Times New Roman"/>
                <w:b/>
                <w:color w:val="FFFFFF"/>
                <w:sz w:val="19"/>
              </w:rPr>
              <w:t>S4 (60)</w:t>
            </w:r>
          </w:p>
        </w:tc>
        <w:tc>
          <w:tcPr>
            <w:tcW w:w="1296" w:type="dxa"/>
            <w:shd w:val="clear" w:color="auto" w:fill="1B2A41"/>
          </w:tcPr>
          <w:p w:rsidR="00ED07D1" w:rsidRDefault="00A96874">
            <w:pPr>
              <w:keepNext/>
              <w:spacing w:after="40" w:line="240" w:lineRule="auto"/>
              <w:jc w:val="center"/>
            </w:pPr>
            <w:r>
              <w:rPr>
                <w:rFonts w:cs="Times New Roman"/>
                <w:b/>
                <w:color w:val="FFFFFF"/>
                <w:sz w:val="19"/>
              </w:rPr>
              <w:t>S4 MRR@5</w:t>
            </w:r>
          </w:p>
        </w:tc>
      </w:tr>
      <w:tr w:rsidR="00ED07D1">
        <w:trPr>
          <w:cantSplit/>
          <w:jc w:val="center"/>
        </w:trPr>
        <w:tc>
          <w:tcPr>
            <w:tcW w:w="3888" w:type="dxa"/>
          </w:tcPr>
          <w:p w:rsidR="00ED07D1" w:rsidRDefault="00A96874">
            <w:pPr>
              <w:spacing w:after="40" w:line="240" w:lineRule="auto"/>
              <w:jc w:val="left"/>
            </w:pPr>
            <w:r>
              <w:rPr>
                <w:rFonts w:cs="Times New Roman"/>
                <w:sz w:val="19"/>
              </w:rPr>
              <w:t>BM25 only (lexical)</w:t>
            </w:r>
          </w:p>
        </w:tc>
        <w:tc>
          <w:tcPr>
            <w:tcW w:w="1296" w:type="dxa"/>
          </w:tcPr>
          <w:p w:rsidR="00ED07D1" w:rsidRDefault="00A96874">
            <w:pPr>
              <w:spacing w:after="40" w:line="240" w:lineRule="auto"/>
              <w:jc w:val="center"/>
            </w:pPr>
            <w:r>
              <w:rPr>
                <w:rFonts w:cs="Times New Roman"/>
                <w:sz w:val="19"/>
              </w:rPr>
              <w:t>100.0%</w:t>
            </w:r>
          </w:p>
        </w:tc>
        <w:tc>
          <w:tcPr>
            <w:tcW w:w="1296" w:type="dxa"/>
          </w:tcPr>
          <w:p w:rsidR="00ED07D1" w:rsidRDefault="00A96874">
            <w:pPr>
              <w:spacing w:after="40" w:line="240" w:lineRule="auto"/>
              <w:jc w:val="center"/>
            </w:pPr>
            <w:r>
              <w:rPr>
                <w:rFonts w:cs="Times New Roman"/>
                <w:sz w:val="19"/>
              </w:rPr>
              <w:t>89.8%</w:t>
            </w:r>
          </w:p>
        </w:tc>
        <w:tc>
          <w:tcPr>
            <w:tcW w:w="1296" w:type="dxa"/>
          </w:tcPr>
          <w:p w:rsidR="00ED07D1" w:rsidRDefault="00A96874">
            <w:pPr>
              <w:spacing w:after="40" w:line="240" w:lineRule="auto"/>
              <w:jc w:val="center"/>
            </w:pPr>
            <w:r>
              <w:rPr>
                <w:rFonts w:cs="Times New Roman"/>
                <w:sz w:val="19"/>
              </w:rPr>
              <w:t>88.3%</w:t>
            </w:r>
          </w:p>
        </w:tc>
        <w:tc>
          <w:tcPr>
            <w:tcW w:w="1296" w:type="dxa"/>
          </w:tcPr>
          <w:p w:rsidR="00ED07D1" w:rsidRDefault="00A96874">
            <w:pPr>
              <w:spacing w:after="40" w:line="240" w:lineRule="auto"/>
              <w:jc w:val="center"/>
            </w:pPr>
            <w:r>
              <w:rPr>
                <w:rFonts w:cs="Times New Roman"/>
                <w:sz w:val="19"/>
              </w:rPr>
              <w:t>0.883</w:t>
            </w:r>
          </w:p>
        </w:tc>
      </w:tr>
      <w:tr w:rsidR="00ED07D1">
        <w:trPr>
          <w:cantSplit/>
          <w:jc w:val="center"/>
        </w:trPr>
        <w:tc>
          <w:tcPr>
            <w:tcW w:w="3888" w:type="dxa"/>
          </w:tcPr>
          <w:p w:rsidR="00ED07D1" w:rsidRDefault="00A96874">
            <w:pPr>
              <w:spacing w:after="40" w:line="240" w:lineRule="auto"/>
              <w:jc w:val="left"/>
            </w:pPr>
            <w:r>
              <w:rPr>
                <w:rFonts w:cs="Times New Roman"/>
                <w:sz w:val="19"/>
              </w:rPr>
              <w:t>Dense only (MiniLM + FAISS)</w:t>
            </w:r>
          </w:p>
        </w:tc>
        <w:tc>
          <w:tcPr>
            <w:tcW w:w="1296" w:type="dxa"/>
          </w:tcPr>
          <w:p w:rsidR="00ED07D1" w:rsidRDefault="00A96874">
            <w:pPr>
              <w:spacing w:after="40" w:line="240" w:lineRule="auto"/>
              <w:jc w:val="center"/>
            </w:pPr>
            <w:r>
              <w:rPr>
                <w:rFonts w:cs="Times New Roman"/>
                <w:sz w:val="19"/>
              </w:rPr>
              <w:t>86.4%</w:t>
            </w:r>
          </w:p>
        </w:tc>
        <w:tc>
          <w:tcPr>
            <w:tcW w:w="1296" w:type="dxa"/>
          </w:tcPr>
          <w:p w:rsidR="00ED07D1" w:rsidRDefault="00A96874">
            <w:pPr>
              <w:spacing w:after="40" w:line="240" w:lineRule="auto"/>
              <w:jc w:val="center"/>
            </w:pPr>
            <w:r>
              <w:rPr>
                <w:rFonts w:cs="Times New Roman"/>
                <w:sz w:val="19"/>
              </w:rPr>
              <w:t>70.5%</w:t>
            </w:r>
          </w:p>
        </w:tc>
        <w:tc>
          <w:tcPr>
            <w:tcW w:w="1296" w:type="dxa"/>
          </w:tcPr>
          <w:p w:rsidR="00ED07D1" w:rsidRDefault="00A96874">
            <w:pPr>
              <w:spacing w:after="40" w:line="240" w:lineRule="auto"/>
              <w:jc w:val="center"/>
            </w:pPr>
            <w:r>
              <w:rPr>
                <w:rFonts w:cs="Times New Roman"/>
                <w:sz w:val="19"/>
              </w:rPr>
              <w:t>90.0%</w:t>
            </w:r>
          </w:p>
        </w:tc>
        <w:tc>
          <w:tcPr>
            <w:tcW w:w="1296" w:type="dxa"/>
          </w:tcPr>
          <w:p w:rsidR="00ED07D1" w:rsidRDefault="00A96874">
            <w:pPr>
              <w:spacing w:after="40" w:line="240" w:lineRule="auto"/>
              <w:jc w:val="center"/>
            </w:pPr>
            <w:r>
              <w:rPr>
                <w:rFonts w:cs="Times New Roman"/>
                <w:sz w:val="19"/>
              </w:rPr>
              <w:t>0.917</w:t>
            </w:r>
          </w:p>
        </w:tc>
      </w:tr>
      <w:tr w:rsidR="00ED07D1">
        <w:trPr>
          <w:cantSplit/>
          <w:jc w:val="center"/>
        </w:trPr>
        <w:tc>
          <w:tcPr>
            <w:tcW w:w="3888" w:type="dxa"/>
          </w:tcPr>
          <w:p w:rsidR="00ED07D1" w:rsidRDefault="00A96874">
            <w:pPr>
              <w:spacing w:after="40" w:line="240" w:lineRule="auto"/>
              <w:jc w:val="left"/>
            </w:pPr>
            <w:r>
              <w:rPr>
                <w:rFonts w:cs="Times New Roman"/>
                <w:sz w:val="19"/>
              </w:rPr>
              <w:t>Hybrid fusion (0.65/0.35)</w:t>
            </w:r>
          </w:p>
        </w:tc>
        <w:tc>
          <w:tcPr>
            <w:tcW w:w="1296" w:type="dxa"/>
          </w:tcPr>
          <w:p w:rsidR="00ED07D1" w:rsidRDefault="00A96874">
            <w:pPr>
              <w:spacing w:after="40" w:line="240" w:lineRule="auto"/>
              <w:jc w:val="center"/>
            </w:pPr>
            <w:r>
              <w:rPr>
                <w:rFonts w:cs="Times New Roman"/>
                <w:sz w:val="19"/>
              </w:rPr>
              <w:t>96.6%</w:t>
            </w:r>
          </w:p>
        </w:tc>
        <w:tc>
          <w:tcPr>
            <w:tcW w:w="1296" w:type="dxa"/>
          </w:tcPr>
          <w:p w:rsidR="00ED07D1" w:rsidRDefault="00A96874">
            <w:pPr>
              <w:spacing w:after="40" w:line="240" w:lineRule="auto"/>
              <w:jc w:val="center"/>
            </w:pPr>
            <w:r>
              <w:rPr>
                <w:rFonts w:cs="Times New Roman"/>
                <w:sz w:val="19"/>
              </w:rPr>
              <w:t>85.8%</w:t>
            </w:r>
          </w:p>
        </w:tc>
        <w:tc>
          <w:tcPr>
            <w:tcW w:w="1296" w:type="dxa"/>
          </w:tcPr>
          <w:p w:rsidR="00ED07D1" w:rsidRDefault="00A96874">
            <w:pPr>
              <w:spacing w:after="40" w:line="240" w:lineRule="auto"/>
              <w:jc w:val="center"/>
            </w:pPr>
            <w:r>
              <w:rPr>
                <w:rFonts w:cs="Times New Roman"/>
                <w:sz w:val="19"/>
              </w:rPr>
              <w:t>90.0%</w:t>
            </w:r>
          </w:p>
        </w:tc>
        <w:tc>
          <w:tcPr>
            <w:tcW w:w="1296" w:type="dxa"/>
          </w:tcPr>
          <w:p w:rsidR="00ED07D1" w:rsidRDefault="00A96874">
            <w:pPr>
              <w:spacing w:after="40" w:line="240" w:lineRule="auto"/>
              <w:jc w:val="center"/>
            </w:pPr>
            <w:r>
              <w:rPr>
                <w:rFonts w:cs="Times New Roman"/>
                <w:sz w:val="19"/>
              </w:rPr>
              <w:t>0.908</w:t>
            </w:r>
          </w:p>
        </w:tc>
      </w:tr>
      <w:tr w:rsidR="00ED07D1">
        <w:trPr>
          <w:cantSplit/>
          <w:jc w:val="center"/>
        </w:trPr>
        <w:tc>
          <w:tcPr>
            <w:tcW w:w="3888" w:type="dxa"/>
          </w:tcPr>
          <w:p w:rsidR="00ED07D1" w:rsidRDefault="00A96874">
            <w:pPr>
              <w:spacing w:after="40" w:line="240" w:lineRule="auto"/>
              <w:jc w:val="left"/>
            </w:pPr>
            <w:r>
              <w:rPr>
                <w:rFonts w:cs="Times New Roman"/>
                <w:sz w:val="19"/>
              </w:rPr>
              <w:t>Hybrid + cross-encoder (shipped)</w:t>
            </w:r>
          </w:p>
        </w:tc>
        <w:tc>
          <w:tcPr>
            <w:tcW w:w="1296" w:type="dxa"/>
          </w:tcPr>
          <w:p w:rsidR="00ED07D1" w:rsidRDefault="00A96874">
            <w:pPr>
              <w:spacing w:after="40" w:line="240" w:lineRule="auto"/>
              <w:jc w:val="center"/>
            </w:pPr>
            <w:r>
              <w:rPr>
                <w:rFonts w:cs="Times New Roman"/>
                <w:sz w:val="19"/>
              </w:rPr>
              <w:t>97.2%</w:t>
            </w:r>
          </w:p>
        </w:tc>
        <w:tc>
          <w:tcPr>
            <w:tcW w:w="1296" w:type="dxa"/>
          </w:tcPr>
          <w:p w:rsidR="00ED07D1" w:rsidRDefault="00A96874">
            <w:pPr>
              <w:spacing w:after="40" w:line="240" w:lineRule="auto"/>
              <w:jc w:val="center"/>
            </w:pPr>
            <w:r>
              <w:rPr>
                <w:rFonts w:cs="Times New Roman"/>
                <w:sz w:val="19"/>
              </w:rPr>
              <w:t>88.1%</w:t>
            </w:r>
          </w:p>
        </w:tc>
        <w:tc>
          <w:tcPr>
            <w:tcW w:w="1296" w:type="dxa"/>
          </w:tcPr>
          <w:p w:rsidR="00ED07D1" w:rsidRDefault="00A96874">
            <w:pPr>
              <w:spacing w:after="40" w:line="240" w:lineRule="auto"/>
              <w:jc w:val="center"/>
            </w:pPr>
            <w:r>
              <w:rPr>
                <w:rFonts w:cs="Times New Roman"/>
                <w:sz w:val="19"/>
              </w:rPr>
              <w:t>96.7%</w:t>
            </w:r>
          </w:p>
        </w:tc>
        <w:tc>
          <w:tcPr>
            <w:tcW w:w="1296" w:type="dxa"/>
          </w:tcPr>
          <w:p w:rsidR="00ED07D1" w:rsidRDefault="00A96874">
            <w:pPr>
              <w:spacing w:after="40" w:line="240" w:lineRule="auto"/>
              <w:jc w:val="center"/>
            </w:pPr>
            <w:r>
              <w:rPr>
                <w:rFonts w:cs="Times New Roman"/>
                <w:sz w:val="19"/>
              </w:rPr>
              <w:t>0.972</w:t>
            </w:r>
          </w:p>
        </w:tc>
      </w:tr>
      <w:tr w:rsidR="00ED07D1">
        <w:trPr>
          <w:cantSplit/>
          <w:jc w:val="center"/>
        </w:trPr>
        <w:tc>
          <w:tcPr>
            <w:tcW w:w="3888" w:type="dxa"/>
          </w:tcPr>
          <w:p w:rsidR="00ED07D1" w:rsidRDefault="00A96874">
            <w:pPr>
              <w:spacing w:after="40" w:line="240" w:lineRule="auto"/>
              <w:jc w:val="left"/>
            </w:pPr>
            <w:r>
              <w:rPr>
                <w:rFonts w:cs="Times New Roman"/>
                <w:sz w:val="19"/>
              </w:rPr>
              <w:t>Shipped, without HyDE expansion</w:t>
            </w:r>
          </w:p>
        </w:tc>
        <w:tc>
          <w:tcPr>
            <w:tcW w:w="1296" w:type="dxa"/>
          </w:tcPr>
          <w:p w:rsidR="00ED07D1" w:rsidRDefault="00A96874">
            <w:pPr>
              <w:spacing w:after="40" w:line="240" w:lineRule="auto"/>
              <w:jc w:val="center"/>
            </w:pPr>
            <w:r>
              <w:rPr>
                <w:rFonts w:cs="Times New Roman"/>
                <w:sz w:val="19"/>
              </w:rPr>
              <w:t>99.4%</w:t>
            </w:r>
          </w:p>
        </w:tc>
        <w:tc>
          <w:tcPr>
            <w:tcW w:w="1296" w:type="dxa"/>
          </w:tcPr>
          <w:p w:rsidR="00ED07D1" w:rsidRDefault="00A96874">
            <w:pPr>
              <w:spacing w:after="40" w:line="240" w:lineRule="auto"/>
              <w:jc w:val="center"/>
            </w:pPr>
            <w:r>
              <w:rPr>
                <w:rFonts w:cs="Times New Roman"/>
                <w:sz w:val="19"/>
              </w:rPr>
              <w:t>89.8%</w:t>
            </w:r>
          </w:p>
        </w:tc>
        <w:tc>
          <w:tcPr>
            <w:tcW w:w="1296" w:type="dxa"/>
          </w:tcPr>
          <w:p w:rsidR="00ED07D1" w:rsidRDefault="00A96874">
            <w:pPr>
              <w:spacing w:after="40" w:line="240" w:lineRule="auto"/>
              <w:jc w:val="center"/>
            </w:pPr>
            <w:r>
              <w:rPr>
                <w:rFonts w:cs="Times New Roman"/>
                <w:sz w:val="19"/>
              </w:rPr>
              <w:t>100.0%</w:t>
            </w:r>
          </w:p>
        </w:tc>
        <w:tc>
          <w:tcPr>
            <w:tcW w:w="1296" w:type="dxa"/>
          </w:tcPr>
          <w:p w:rsidR="00ED07D1" w:rsidRDefault="00A96874">
            <w:pPr>
              <w:spacing w:after="40" w:line="240" w:lineRule="auto"/>
              <w:jc w:val="center"/>
            </w:pPr>
            <w:r>
              <w:rPr>
                <w:rFonts w:cs="Times New Roman"/>
                <w:sz w:val="19"/>
              </w:rPr>
              <w:t>1.000</w:t>
            </w:r>
          </w:p>
        </w:tc>
      </w:tr>
      <w:tr w:rsidR="00ED07D1">
        <w:trPr>
          <w:cantSplit/>
          <w:jc w:val="center"/>
        </w:trPr>
        <w:tc>
          <w:tcPr>
            <w:tcW w:w="3888" w:type="dxa"/>
          </w:tcPr>
          <w:p w:rsidR="00ED07D1" w:rsidRDefault="00A96874">
            <w:pPr>
              <w:spacing w:after="40" w:line="240" w:lineRule="auto"/>
              <w:jc w:val="left"/>
            </w:pPr>
            <w:r>
              <w:rPr>
                <w:rFonts w:cs="Times New Roman"/>
                <w:sz w:val="19"/>
              </w:rPr>
              <w:t>Dense TF-IDF fallback</w:t>
            </w:r>
          </w:p>
        </w:tc>
        <w:tc>
          <w:tcPr>
            <w:tcW w:w="1296" w:type="dxa"/>
          </w:tcPr>
          <w:p w:rsidR="00ED07D1" w:rsidRDefault="00A96874">
            <w:pPr>
              <w:spacing w:after="40" w:line="240" w:lineRule="auto"/>
              <w:jc w:val="center"/>
            </w:pPr>
            <w:r>
              <w:rPr>
                <w:rFonts w:cs="Times New Roman"/>
                <w:sz w:val="19"/>
              </w:rPr>
              <w:t>100.0%</w:t>
            </w:r>
          </w:p>
        </w:tc>
        <w:tc>
          <w:tcPr>
            <w:tcW w:w="1296" w:type="dxa"/>
          </w:tcPr>
          <w:p w:rsidR="00ED07D1" w:rsidRDefault="00A96874">
            <w:pPr>
              <w:spacing w:after="40" w:line="240" w:lineRule="auto"/>
              <w:jc w:val="center"/>
            </w:pPr>
            <w:r>
              <w:rPr>
                <w:rFonts w:cs="Times New Roman"/>
                <w:sz w:val="19"/>
              </w:rPr>
              <w:t>89.2%</w:t>
            </w:r>
          </w:p>
        </w:tc>
        <w:tc>
          <w:tcPr>
            <w:tcW w:w="1296" w:type="dxa"/>
          </w:tcPr>
          <w:p w:rsidR="00ED07D1" w:rsidRDefault="00A96874">
            <w:pPr>
              <w:spacing w:after="40" w:line="240" w:lineRule="auto"/>
              <w:jc w:val="center"/>
            </w:pPr>
            <w:r>
              <w:rPr>
                <w:rFonts w:cs="Times New Roman"/>
                <w:sz w:val="19"/>
              </w:rPr>
              <w:t>76.7%</w:t>
            </w:r>
          </w:p>
        </w:tc>
        <w:tc>
          <w:tcPr>
            <w:tcW w:w="1296" w:type="dxa"/>
          </w:tcPr>
          <w:p w:rsidR="00ED07D1" w:rsidRDefault="00A96874">
            <w:pPr>
              <w:spacing w:after="40" w:line="240" w:lineRule="auto"/>
              <w:jc w:val="center"/>
            </w:pPr>
            <w:r>
              <w:rPr>
                <w:rFonts w:cs="Times New Roman"/>
                <w:sz w:val="19"/>
              </w:rPr>
              <w:t>0.779</w:t>
            </w:r>
          </w:p>
        </w:tc>
      </w:tr>
      <w:tr w:rsidR="00ED07D1">
        <w:trPr>
          <w:cantSplit/>
          <w:jc w:val="center"/>
        </w:trPr>
        <w:tc>
          <w:tcPr>
            <w:tcW w:w="3888" w:type="dxa"/>
          </w:tcPr>
          <w:p w:rsidR="00ED07D1" w:rsidRDefault="00A96874">
            <w:pPr>
              <w:spacing w:after="40" w:line="240" w:lineRule="auto"/>
              <w:jc w:val="left"/>
            </w:pPr>
            <w:r>
              <w:rPr>
                <w:rFonts w:cs="Times New Roman"/>
                <w:sz w:val="19"/>
              </w:rPr>
              <w:t xml:space="preserve">Hybrid with TF-IDF fallback </w:t>
            </w:r>
            <w:r>
              <w:rPr>
                <w:rFonts w:cs="Times New Roman"/>
                <w:sz w:val="19"/>
              </w:rPr>
              <w:t>(offline mode)</w:t>
            </w:r>
          </w:p>
        </w:tc>
        <w:tc>
          <w:tcPr>
            <w:tcW w:w="1296" w:type="dxa"/>
          </w:tcPr>
          <w:p w:rsidR="00ED07D1" w:rsidRDefault="00A96874">
            <w:pPr>
              <w:spacing w:after="40" w:line="240" w:lineRule="auto"/>
              <w:jc w:val="center"/>
            </w:pPr>
            <w:r>
              <w:rPr>
                <w:rFonts w:cs="Times New Roman"/>
                <w:sz w:val="19"/>
              </w:rPr>
              <w:t>100.0%</w:t>
            </w:r>
          </w:p>
        </w:tc>
        <w:tc>
          <w:tcPr>
            <w:tcW w:w="1296" w:type="dxa"/>
          </w:tcPr>
          <w:p w:rsidR="00ED07D1" w:rsidRDefault="00A96874">
            <w:pPr>
              <w:spacing w:after="40" w:line="240" w:lineRule="auto"/>
              <w:jc w:val="center"/>
            </w:pPr>
            <w:r>
              <w:rPr>
                <w:rFonts w:cs="Times New Roman"/>
                <w:sz w:val="19"/>
              </w:rPr>
              <w:t>90.3%</w:t>
            </w:r>
          </w:p>
        </w:tc>
        <w:tc>
          <w:tcPr>
            <w:tcW w:w="1296" w:type="dxa"/>
          </w:tcPr>
          <w:p w:rsidR="00ED07D1" w:rsidRDefault="00A96874">
            <w:pPr>
              <w:spacing w:after="40" w:line="240" w:lineRule="auto"/>
              <w:jc w:val="center"/>
            </w:pPr>
            <w:r>
              <w:rPr>
                <w:rFonts w:cs="Times New Roman"/>
                <w:sz w:val="19"/>
              </w:rPr>
              <w:t>81.7%</w:t>
            </w:r>
          </w:p>
        </w:tc>
        <w:tc>
          <w:tcPr>
            <w:tcW w:w="1296" w:type="dxa"/>
          </w:tcPr>
          <w:p w:rsidR="00ED07D1" w:rsidRDefault="00A96874">
            <w:pPr>
              <w:spacing w:after="40" w:line="240" w:lineRule="auto"/>
              <w:jc w:val="center"/>
            </w:pPr>
            <w:r>
              <w:rPr>
                <w:rFonts w:cs="Times New Roman"/>
                <w:sz w:val="19"/>
              </w:rPr>
              <w:t>0.823</w:t>
            </w:r>
          </w:p>
        </w:tc>
      </w:tr>
    </w:tbl>
    <w:p w:rsidR="00ED07D1" w:rsidRDefault="00ED07D1">
      <w:pPr>
        <w:spacing w:line="192" w:lineRule="auto"/>
      </w:pPr>
    </w:p>
    <w:p w:rsidR="00ED07D1" w:rsidRDefault="00A96874">
      <w:pPr>
        <w:keepNext/>
        <w:spacing w:after="80" w:line="240" w:lineRule="auto"/>
        <w:jc w:val="center"/>
      </w:pPr>
      <w:r>
        <w:rPr>
          <w:noProof/>
        </w:rPr>
        <w:drawing>
          <wp:inline distT="0" distB="0" distL="0" distR="0">
            <wp:extent cx="4937760" cy="278118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ablation.png"/>
                    <pic:cNvPicPr/>
                  </pic:nvPicPr>
                  <pic:blipFill>
                    <a:blip r:embed="rId32"/>
                    <a:stretch>
                      <a:fillRect/>
                    </a:stretch>
                  </pic:blipFill>
                  <pic:spPr>
                    <a:xfrm>
                      <a:off x="0" y="0"/>
                      <a:ext cx="4937760" cy="2781183"/>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Top-1 accuracy of the seven retrieval configurations on the verbatim, two-symptom and lay-language query sets.</w:t>
      </w:r>
    </w:p>
    <w:p w:rsidR="00ED07D1" w:rsidRDefault="00A96874">
      <w:pPr>
        <w:spacing w:after="60"/>
        <w:ind w:left="720" w:hanging="360"/>
      </w:pPr>
      <w:r>
        <w:rPr>
          <w:rFonts w:cs="Times New Roman"/>
        </w:rPr>
        <w:t xml:space="preserve">•  </w:t>
      </w:r>
      <w:r>
        <w:rPr>
          <w:rFonts w:cs="Times New Roman"/>
          <w:b/>
        </w:rPr>
        <w:t>Lexical matching is already strong on this data.</w:t>
      </w:r>
      <w:r>
        <w:rPr>
          <w:rFonts w:cs="Times New Roman"/>
        </w:rPr>
        <w:t xml:space="preserve"> BM25 alone reaches 100.0% on S2 and 88.3% on S4. The knowledge base was generated from short symptom phrases, so word overlap is a very good signal.</w:t>
      </w:r>
    </w:p>
    <w:p w:rsidR="00ED07D1" w:rsidRDefault="00A96874">
      <w:pPr>
        <w:spacing w:after="60"/>
        <w:ind w:left="720" w:hanging="360"/>
      </w:pPr>
      <w:r>
        <w:rPr>
          <w:rFonts w:cs="Times New Roman"/>
        </w:rPr>
        <w:t xml:space="preserve">•  </w:t>
      </w:r>
      <w:r>
        <w:rPr>
          <w:rFonts w:cs="Times New Roman"/>
          <w:b/>
        </w:rPr>
        <w:t>Dense embeddings alone are weaker on verbatim text</w:t>
      </w:r>
      <w:r>
        <w:rPr>
          <w:rFonts w:cs="Times New Roman"/>
        </w:rPr>
        <w:t xml:space="preserve"> (86.4% on S2) but slightly better on lay language (9</w:t>
      </w:r>
      <w:r>
        <w:rPr>
          <w:rFonts w:cs="Times New Roman"/>
        </w:rPr>
        <w:t>0.0% on S4); fusion gives 96.6% and 90.0%.</w:t>
      </w:r>
    </w:p>
    <w:p w:rsidR="00ED07D1" w:rsidRDefault="00A96874">
      <w:pPr>
        <w:spacing w:after="60"/>
        <w:ind w:left="720" w:hanging="360"/>
      </w:pPr>
      <w:r>
        <w:rPr>
          <w:rFonts w:cs="Times New Roman"/>
        </w:rPr>
        <w:t xml:space="preserve">•  </w:t>
      </w:r>
      <w:r>
        <w:rPr>
          <w:rFonts w:cs="Times New Roman"/>
          <w:b/>
        </w:rPr>
        <w:t>The cross-encoder helps on lay language</w:t>
      </w:r>
      <w:r>
        <w:rPr>
          <w:rFonts w:cs="Times New Roman"/>
        </w:rPr>
        <w:t xml:space="preserve"> (90.0% to 96.7%, a change of about 4 queries out of 60) and on two-symptom queries (85.8% to 88.1%), at a cost of several hundred milliseconds (Section 8.8).</w:t>
      </w:r>
    </w:p>
    <w:p w:rsidR="00ED07D1" w:rsidRDefault="00A96874">
      <w:pPr>
        <w:spacing w:after="60"/>
        <w:ind w:left="720" w:hanging="360"/>
      </w:pPr>
      <w:r>
        <w:rPr>
          <w:rFonts w:cs="Times New Roman"/>
        </w:rPr>
        <w:lastRenderedPageBreak/>
        <w:t xml:space="preserve">•  </w:t>
      </w:r>
      <w:r>
        <w:rPr>
          <w:rFonts w:cs="Times New Roman"/>
          <w:b/>
        </w:rPr>
        <w:t>The HyDE-</w:t>
      </w:r>
      <w:r>
        <w:rPr>
          <w:rFonts w:cs="Times New Roman"/>
          <w:b/>
        </w:rPr>
        <w:t>style expansion did not help.</w:t>
      </w:r>
      <w:r>
        <w:rPr>
          <w:rFonts w:cs="Times New Roman"/>
        </w:rPr>
        <w:t xml:space="preserve"> Without it the shipped pipeline scores 99.4% on S2, 89.8% on S3 and 100.0% on S4, against 97.2%, 88.1% and 96.7% with it. The expansion is a fixed template that wraps the user's words in generic medical phrasing; it adds no in</w:t>
      </w:r>
      <w:r>
        <w:rPr>
          <w:rFonts w:cs="Times New Roman"/>
        </w:rPr>
        <w:t>formation, and the extra words dilute the query. The differences are small (a few queries) and the intervals overlap, so the honest reading is no measurable benefit rather than proven harm.</w:t>
      </w:r>
    </w:p>
    <w:p w:rsidR="00ED07D1" w:rsidRDefault="00A96874">
      <w:pPr>
        <w:keepNext/>
        <w:spacing w:after="80" w:line="240" w:lineRule="auto"/>
        <w:jc w:val="center"/>
      </w:pPr>
      <w:r>
        <w:rPr>
          <w:noProof/>
        </w:rPr>
        <w:drawing>
          <wp:inline distT="0" distB="0" distL="0" distR="0">
            <wp:extent cx="4572000" cy="262807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hyde_effect.png"/>
                    <pic:cNvPicPr/>
                  </pic:nvPicPr>
                  <pic:blipFill>
                    <a:blip r:embed="rId33"/>
                    <a:stretch>
                      <a:fillRect/>
                    </a:stretch>
                  </pic:blipFill>
                  <pic:spPr>
                    <a:xfrm>
                      <a:off x="0" y="0"/>
                      <a:ext cx="4572000" cy="2628074"/>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Effect of the HyDE-style exp</w:t>
      </w:r>
      <w:r>
        <w:rPr>
          <w:rFonts w:cs="Times New Roman"/>
        </w:rPr>
        <w:t>ansion: the shipped pipeline with and without it on each query set.</w:t>
      </w:r>
    </w:p>
    <w:p w:rsidR="00ED07D1" w:rsidRDefault="00A96874">
      <w:r>
        <w:rPr>
          <w:rFonts w:cs="Times New Roman"/>
          <w:b/>
        </w:rPr>
        <w:t>Offline mode.</w:t>
      </w:r>
      <w:r>
        <w:rPr>
          <w:rFonts w:cs="Times New Roman"/>
        </w:rPr>
        <w:t xml:space="preserve"> When the sentence-embedding model cannot be downloaded the application falls back to TF-IDF vectors and skips reranking. That mode scores 81.7% on S4 and 90.3% on S3 (and 100</w:t>
      </w:r>
      <w:r>
        <w:rPr>
          <w:rFonts w:cs="Times New Roman"/>
        </w:rPr>
        <w:t>.0% on verbatim S2): usable, and weaker than the full pipeline on paraphrased input (96.7%). The interface does not tell the user which mode is running.</w:t>
      </w:r>
    </w:p>
    <w:p w:rsidR="00ED07D1" w:rsidRDefault="00A96874">
      <w:pPr>
        <w:pStyle w:val="Heading2"/>
      </w:pPr>
      <w:r>
        <w:t>1.5 The displayed relevance score</w:t>
      </w:r>
    </w:p>
    <w:p w:rsidR="00ED07D1" w:rsidRDefault="00A96874">
      <w:r>
        <w:rPr>
          <w:rFonts w:cs="Times New Roman"/>
        </w:rPr>
        <w:t>The match bar and the labels Strong, Moderate and Weak are computed b</w:t>
      </w:r>
      <w:r>
        <w:rPr>
          <w:rFonts w:cs="Times New Roman"/>
        </w:rPr>
        <w:t>y min-max normalising the cross-encoder scores of the 15 candidates, so the best candidate always receives 1.00 and a Strong label. The measurement confirms it: the top record had displayed relevance 1.00 in all 60 in-knowledge-base queries and in all 15 o</w:t>
      </w:r>
      <w:r>
        <w:rPr>
          <w:rFonts w:cs="Times New Roman"/>
        </w:rPr>
        <w:t xml:space="preserve">ut-of-knowledge-base complaints, and all 15 of the latter were labelled Strong match (also through </w:t>
      </w:r>
      <w:r>
        <w:rPr>
          <w:rFonts w:ascii="Consolas" w:eastAsia="Consolas" w:hAnsi="Consolas" w:cs="Consolas"/>
          <w:sz w:val="21"/>
        </w:rPr>
        <w:t>pipeline.answer</w:t>
      </w:r>
      <w:r>
        <w:rPr>
          <w:rFonts w:cs="Times New Roman"/>
        </w:rPr>
        <w:t>: {'Strong match': 15}). The history screen shows 100% in every row for the same reason.</w:t>
      </w:r>
    </w:p>
    <w:p w:rsidR="00ED07D1" w:rsidRDefault="00A96874">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Complaints with no m</w:t>
      </w:r>
      <w:r>
        <w:rPr>
          <w:rFonts w:cs="Times New Roman"/>
        </w:rPr>
        <w:t>atching condition in the knowledge base</w:t>
      </w:r>
    </w:p>
    <w:tbl>
      <w:tblPr>
        <w:tblStyle w:val="TableGrid"/>
        <w:tblW w:w="0" w:type="auto"/>
        <w:jc w:val="center"/>
        <w:tblLook w:val="04A0" w:firstRow="1" w:lastRow="0" w:firstColumn="1" w:lastColumn="0" w:noHBand="0" w:noVBand="1"/>
      </w:tblPr>
      <w:tblGrid>
        <w:gridCol w:w="4194"/>
        <w:gridCol w:w="1986"/>
        <w:gridCol w:w="1286"/>
        <w:gridCol w:w="1416"/>
      </w:tblGrid>
      <w:tr w:rsidR="00ED07D1">
        <w:trPr>
          <w:cantSplit/>
          <w:tblHeader/>
          <w:jc w:val="center"/>
        </w:trPr>
        <w:tc>
          <w:tcPr>
            <w:tcW w:w="4320" w:type="dxa"/>
            <w:shd w:val="clear" w:color="auto" w:fill="1B2A41"/>
          </w:tcPr>
          <w:p w:rsidR="00ED07D1" w:rsidRDefault="00A96874">
            <w:pPr>
              <w:keepNext/>
              <w:spacing w:after="40" w:line="240" w:lineRule="auto"/>
              <w:jc w:val="center"/>
            </w:pPr>
            <w:r>
              <w:rPr>
                <w:rFonts w:cs="Times New Roman"/>
                <w:b/>
                <w:color w:val="FFFFFF"/>
                <w:sz w:val="19"/>
              </w:rPr>
              <w:t>Query</w:t>
            </w:r>
          </w:p>
        </w:tc>
        <w:tc>
          <w:tcPr>
            <w:tcW w:w="2016" w:type="dxa"/>
            <w:shd w:val="clear" w:color="auto" w:fill="1B2A41"/>
          </w:tcPr>
          <w:p w:rsidR="00ED07D1" w:rsidRDefault="00A96874">
            <w:pPr>
              <w:keepNext/>
              <w:spacing w:after="40" w:line="240" w:lineRule="auto"/>
              <w:jc w:val="center"/>
            </w:pPr>
            <w:r>
              <w:rPr>
                <w:rFonts w:cs="Times New Roman"/>
                <w:b/>
                <w:color w:val="FFFFFF"/>
                <w:sz w:val="19"/>
              </w:rPr>
              <w:t>First record shown</w:t>
            </w:r>
          </w:p>
        </w:tc>
        <w:tc>
          <w:tcPr>
            <w:tcW w:w="1296" w:type="dxa"/>
            <w:shd w:val="clear" w:color="auto" w:fill="1B2A41"/>
          </w:tcPr>
          <w:p w:rsidR="00ED07D1" w:rsidRDefault="00A96874">
            <w:pPr>
              <w:keepNext/>
              <w:spacing w:after="40" w:line="240" w:lineRule="auto"/>
              <w:jc w:val="center"/>
            </w:pPr>
            <w:r>
              <w:rPr>
                <w:rFonts w:cs="Times New Roman"/>
                <w:b/>
                <w:color w:val="FFFFFF"/>
                <w:sz w:val="19"/>
              </w:rPr>
              <w:t>Displayed</w:t>
            </w:r>
          </w:p>
        </w:tc>
        <w:tc>
          <w:tcPr>
            <w:tcW w:w="1440" w:type="dxa"/>
            <w:shd w:val="clear" w:color="auto" w:fill="1B2A41"/>
          </w:tcPr>
          <w:p w:rsidR="00ED07D1" w:rsidRDefault="00A96874">
            <w:pPr>
              <w:keepNext/>
              <w:spacing w:after="40" w:line="240" w:lineRule="auto"/>
              <w:jc w:val="center"/>
            </w:pPr>
            <w:r>
              <w:rPr>
                <w:rFonts w:cs="Times New Roman"/>
                <w:b/>
                <w:color w:val="FFFFFF"/>
                <w:sz w:val="19"/>
              </w:rPr>
              <w:t>Raw rerank score</w:t>
            </w:r>
          </w:p>
        </w:tc>
      </w:tr>
      <w:tr w:rsidR="00ED07D1">
        <w:trPr>
          <w:cantSplit/>
          <w:jc w:val="center"/>
        </w:trPr>
        <w:tc>
          <w:tcPr>
            <w:tcW w:w="4320" w:type="dxa"/>
          </w:tcPr>
          <w:p w:rsidR="00ED07D1" w:rsidRDefault="00A96874">
            <w:pPr>
              <w:spacing w:after="40" w:line="240" w:lineRule="auto"/>
              <w:jc w:val="left"/>
            </w:pPr>
            <w:r>
              <w:rPr>
                <w:rFonts w:cs="Times New Roman"/>
                <w:sz w:val="19"/>
              </w:rPr>
              <w:t>My tooth aches badly when I drink cold water</w:t>
            </w:r>
          </w:p>
        </w:tc>
        <w:tc>
          <w:tcPr>
            <w:tcW w:w="2016" w:type="dxa"/>
          </w:tcPr>
          <w:p w:rsidR="00ED07D1" w:rsidRDefault="00A96874">
            <w:pPr>
              <w:spacing w:after="40" w:line="240" w:lineRule="auto"/>
              <w:jc w:val="left"/>
            </w:pPr>
            <w:r>
              <w:rPr>
                <w:rFonts w:cs="Times New Roman"/>
                <w:sz w:val="19"/>
              </w:rPr>
              <w:t>Common Cold</w:t>
            </w:r>
          </w:p>
        </w:tc>
        <w:tc>
          <w:tcPr>
            <w:tcW w:w="1296" w:type="dxa"/>
          </w:tcPr>
          <w:p w:rsidR="00ED07D1" w:rsidRDefault="00A96874">
            <w:pPr>
              <w:spacing w:after="40" w:line="240" w:lineRule="auto"/>
              <w:jc w:val="center"/>
            </w:pPr>
            <w:r>
              <w:rPr>
                <w:rFonts w:cs="Times New Roman"/>
                <w:sz w:val="19"/>
              </w:rPr>
              <w:t>100% Strong</w:t>
            </w:r>
          </w:p>
        </w:tc>
        <w:tc>
          <w:tcPr>
            <w:tcW w:w="1440" w:type="dxa"/>
          </w:tcPr>
          <w:p w:rsidR="00ED07D1" w:rsidRDefault="00A96874">
            <w:pPr>
              <w:spacing w:after="40" w:line="240" w:lineRule="auto"/>
              <w:jc w:val="center"/>
            </w:pPr>
            <w:r>
              <w:rPr>
                <w:rFonts w:cs="Times New Roman"/>
                <w:sz w:val="19"/>
              </w:rPr>
              <w:t>-4.80</w:t>
            </w:r>
          </w:p>
        </w:tc>
      </w:tr>
      <w:tr w:rsidR="00ED07D1">
        <w:trPr>
          <w:cantSplit/>
          <w:jc w:val="center"/>
        </w:trPr>
        <w:tc>
          <w:tcPr>
            <w:tcW w:w="4320" w:type="dxa"/>
          </w:tcPr>
          <w:p w:rsidR="00ED07D1" w:rsidRDefault="00A96874">
            <w:pPr>
              <w:spacing w:after="40" w:line="240" w:lineRule="auto"/>
              <w:jc w:val="left"/>
            </w:pPr>
            <w:r>
              <w:rPr>
                <w:rFonts w:cs="Times New Roman"/>
                <w:sz w:val="19"/>
              </w:rPr>
              <w:t>Sprained my ankle playing football, it is swollen and bruised</w:t>
            </w:r>
          </w:p>
        </w:tc>
        <w:tc>
          <w:tcPr>
            <w:tcW w:w="2016" w:type="dxa"/>
          </w:tcPr>
          <w:p w:rsidR="00ED07D1" w:rsidRDefault="00A96874">
            <w:pPr>
              <w:spacing w:after="40" w:line="240" w:lineRule="auto"/>
              <w:jc w:val="left"/>
            </w:pPr>
            <w:r>
              <w:rPr>
                <w:rFonts w:cs="Times New Roman"/>
                <w:sz w:val="19"/>
              </w:rPr>
              <w:t>Anaphylaxis</w:t>
            </w:r>
          </w:p>
        </w:tc>
        <w:tc>
          <w:tcPr>
            <w:tcW w:w="1296" w:type="dxa"/>
          </w:tcPr>
          <w:p w:rsidR="00ED07D1" w:rsidRDefault="00A96874">
            <w:pPr>
              <w:spacing w:after="40" w:line="240" w:lineRule="auto"/>
              <w:jc w:val="center"/>
            </w:pPr>
            <w:r>
              <w:rPr>
                <w:rFonts w:cs="Times New Roman"/>
                <w:sz w:val="19"/>
              </w:rPr>
              <w:t>100% Strong</w:t>
            </w:r>
          </w:p>
        </w:tc>
        <w:tc>
          <w:tcPr>
            <w:tcW w:w="1440" w:type="dxa"/>
          </w:tcPr>
          <w:p w:rsidR="00ED07D1" w:rsidRDefault="00A96874">
            <w:pPr>
              <w:spacing w:after="40" w:line="240" w:lineRule="auto"/>
              <w:jc w:val="center"/>
            </w:pPr>
            <w:r>
              <w:rPr>
                <w:rFonts w:cs="Times New Roman"/>
                <w:sz w:val="19"/>
              </w:rPr>
              <w:t>-5.99</w:t>
            </w:r>
          </w:p>
        </w:tc>
      </w:tr>
      <w:tr w:rsidR="00ED07D1">
        <w:trPr>
          <w:cantSplit/>
          <w:jc w:val="center"/>
        </w:trPr>
        <w:tc>
          <w:tcPr>
            <w:tcW w:w="4320" w:type="dxa"/>
          </w:tcPr>
          <w:p w:rsidR="00ED07D1" w:rsidRDefault="00A96874">
            <w:pPr>
              <w:spacing w:after="40" w:line="240" w:lineRule="auto"/>
              <w:jc w:val="left"/>
            </w:pPr>
            <w:r>
              <w:rPr>
                <w:rFonts w:cs="Times New Roman"/>
                <w:sz w:val="19"/>
              </w:rPr>
              <w:t>Lower back pain after lifting heavy boxes</w:t>
            </w:r>
          </w:p>
        </w:tc>
        <w:tc>
          <w:tcPr>
            <w:tcW w:w="2016" w:type="dxa"/>
          </w:tcPr>
          <w:p w:rsidR="00ED07D1" w:rsidRDefault="00A96874">
            <w:pPr>
              <w:spacing w:after="40" w:line="240" w:lineRule="auto"/>
              <w:jc w:val="left"/>
            </w:pPr>
            <w:r>
              <w:rPr>
                <w:rFonts w:cs="Times New Roman"/>
                <w:sz w:val="19"/>
              </w:rPr>
              <w:t>Appendicitis</w:t>
            </w:r>
          </w:p>
        </w:tc>
        <w:tc>
          <w:tcPr>
            <w:tcW w:w="1296" w:type="dxa"/>
          </w:tcPr>
          <w:p w:rsidR="00ED07D1" w:rsidRDefault="00A96874">
            <w:pPr>
              <w:spacing w:after="40" w:line="240" w:lineRule="auto"/>
              <w:jc w:val="center"/>
            </w:pPr>
            <w:r>
              <w:rPr>
                <w:rFonts w:cs="Times New Roman"/>
                <w:sz w:val="19"/>
              </w:rPr>
              <w:t>100% Strong</w:t>
            </w:r>
          </w:p>
        </w:tc>
        <w:tc>
          <w:tcPr>
            <w:tcW w:w="1440" w:type="dxa"/>
          </w:tcPr>
          <w:p w:rsidR="00ED07D1" w:rsidRDefault="00A96874">
            <w:pPr>
              <w:spacing w:after="40" w:line="240" w:lineRule="auto"/>
              <w:jc w:val="center"/>
            </w:pPr>
            <w:r>
              <w:rPr>
                <w:rFonts w:cs="Times New Roman"/>
                <w:sz w:val="19"/>
              </w:rPr>
              <w:t>-5.69</w:t>
            </w:r>
          </w:p>
        </w:tc>
      </w:tr>
      <w:tr w:rsidR="00ED07D1">
        <w:trPr>
          <w:cantSplit/>
          <w:jc w:val="center"/>
        </w:trPr>
        <w:tc>
          <w:tcPr>
            <w:tcW w:w="4320" w:type="dxa"/>
          </w:tcPr>
          <w:p w:rsidR="00ED07D1" w:rsidRDefault="00A96874">
            <w:pPr>
              <w:spacing w:after="40" w:line="240" w:lineRule="auto"/>
              <w:jc w:val="left"/>
            </w:pPr>
            <w:r>
              <w:rPr>
                <w:rFonts w:cs="Times New Roman"/>
                <w:sz w:val="19"/>
              </w:rPr>
              <w:t>My hair has been falling out in clumps</w:t>
            </w:r>
          </w:p>
        </w:tc>
        <w:tc>
          <w:tcPr>
            <w:tcW w:w="2016" w:type="dxa"/>
          </w:tcPr>
          <w:p w:rsidR="00ED07D1" w:rsidRDefault="00A96874">
            <w:pPr>
              <w:spacing w:after="40" w:line="240" w:lineRule="auto"/>
              <w:jc w:val="left"/>
            </w:pPr>
            <w:r>
              <w:rPr>
                <w:rFonts w:cs="Times New Roman"/>
                <w:sz w:val="19"/>
              </w:rPr>
              <w:t>Depression</w:t>
            </w:r>
          </w:p>
        </w:tc>
        <w:tc>
          <w:tcPr>
            <w:tcW w:w="1296" w:type="dxa"/>
          </w:tcPr>
          <w:p w:rsidR="00ED07D1" w:rsidRDefault="00A96874">
            <w:pPr>
              <w:spacing w:after="40" w:line="240" w:lineRule="auto"/>
              <w:jc w:val="center"/>
            </w:pPr>
            <w:r>
              <w:rPr>
                <w:rFonts w:cs="Times New Roman"/>
                <w:sz w:val="19"/>
              </w:rPr>
              <w:t>100% Strong</w:t>
            </w:r>
          </w:p>
        </w:tc>
        <w:tc>
          <w:tcPr>
            <w:tcW w:w="1440" w:type="dxa"/>
          </w:tcPr>
          <w:p w:rsidR="00ED07D1" w:rsidRDefault="00A96874">
            <w:pPr>
              <w:spacing w:after="40" w:line="240" w:lineRule="auto"/>
              <w:jc w:val="center"/>
            </w:pPr>
            <w:r>
              <w:rPr>
                <w:rFonts w:cs="Times New Roman"/>
                <w:sz w:val="19"/>
              </w:rPr>
              <w:t>-8.83</w:t>
            </w:r>
          </w:p>
        </w:tc>
      </w:tr>
      <w:tr w:rsidR="00ED07D1">
        <w:trPr>
          <w:cantSplit/>
          <w:jc w:val="center"/>
        </w:trPr>
        <w:tc>
          <w:tcPr>
            <w:tcW w:w="4320" w:type="dxa"/>
          </w:tcPr>
          <w:p w:rsidR="00ED07D1" w:rsidRDefault="00A96874">
            <w:pPr>
              <w:spacing w:after="40" w:line="240" w:lineRule="auto"/>
              <w:jc w:val="left"/>
            </w:pPr>
            <w:r>
              <w:rPr>
                <w:rFonts w:cs="Times New Roman"/>
                <w:sz w:val="19"/>
              </w:rPr>
              <w:t>Knee pain when climbing stairs</w:t>
            </w:r>
          </w:p>
        </w:tc>
        <w:tc>
          <w:tcPr>
            <w:tcW w:w="2016" w:type="dxa"/>
          </w:tcPr>
          <w:p w:rsidR="00ED07D1" w:rsidRDefault="00A96874">
            <w:pPr>
              <w:spacing w:after="40" w:line="240" w:lineRule="auto"/>
              <w:jc w:val="left"/>
            </w:pPr>
            <w:r>
              <w:rPr>
                <w:rFonts w:cs="Times New Roman"/>
                <w:sz w:val="19"/>
              </w:rPr>
              <w:t>Heart Attack</w:t>
            </w:r>
          </w:p>
        </w:tc>
        <w:tc>
          <w:tcPr>
            <w:tcW w:w="1296" w:type="dxa"/>
          </w:tcPr>
          <w:p w:rsidR="00ED07D1" w:rsidRDefault="00A96874">
            <w:pPr>
              <w:spacing w:after="40" w:line="240" w:lineRule="auto"/>
              <w:jc w:val="center"/>
            </w:pPr>
            <w:r>
              <w:rPr>
                <w:rFonts w:cs="Times New Roman"/>
                <w:sz w:val="19"/>
              </w:rPr>
              <w:t>100% Strong</w:t>
            </w:r>
          </w:p>
        </w:tc>
        <w:tc>
          <w:tcPr>
            <w:tcW w:w="1440" w:type="dxa"/>
          </w:tcPr>
          <w:p w:rsidR="00ED07D1" w:rsidRDefault="00A96874">
            <w:pPr>
              <w:spacing w:after="40" w:line="240" w:lineRule="auto"/>
              <w:jc w:val="center"/>
            </w:pPr>
            <w:r>
              <w:rPr>
                <w:rFonts w:cs="Times New Roman"/>
                <w:sz w:val="19"/>
              </w:rPr>
              <w:t>-6.36</w:t>
            </w:r>
          </w:p>
        </w:tc>
      </w:tr>
      <w:tr w:rsidR="00ED07D1">
        <w:trPr>
          <w:cantSplit/>
          <w:jc w:val="center"/>
        </w:trPr>
        <w:tc>
          <w:tcPr>
            <w:tcW w:w="4320" w:type="dxa"/>
          </w:tcPr>
          <w:p w:rsidR="00ED07D1" w:rsidRDefault="00A96874">
            <w:pPr>
              <w:spacing w:after="40" w:line="240" w:lineRule="auto"/>
              <w:jc w:val="left"/>
            </w:pPr>
            <w:r>
              <w:rPr>
                <w:rFonts w:cs="Times New Roman"/>
                <w:sz w:val="19"/>
              </w:rPr>
              <w:t>A bruise on my arm that is not healing</w:t>
            </w:r>
          </w:p>
        </w:tc>
        <w:tc>
          <w:tcPr>
            <w:tcW w:w="2016" w:type="dxa"/>
          </w:tcPr>
          <w:p w:rsidR="00ED07D1" w:rsidRDefault="00A96874">
            <w:pPr>
              <w:spacing w:after="40" w:line="240" w:lineRule="auto"/>
              <w:jc w:val="left"/>
            </w:pPr>
            <w:r>
              <w:rPr>
                <w:rFonts w:cs="Times New Roman"/>
                <w:sz w:val="19"/>
              </w:rPr>
              <w:t>Heart Attack</w:t>
            </w:r>
          </w:p>
        </w:tc>
        <w:tc>
          <w:tcPr>
            <w:tcW w:w="1296" w:type="dxa"/>
          </w:tcPr>
          <w:p w:rsidR="00ED07D1" w:rsidRDefault="00A96874">
            <w:pPr>
              <w:spacing w:after="40" w:line="240" w:lineRule="auto"/>
              <w:jc w:val="center"/>
            </w:pPr>
            <w:r>
              <w:rPr>
                <w:rFonts w:cs="Times New Roman"/>
                <w:sz w:val="19"/>
              </w:rPr>
              <w:t>100% Strong</w:t>
            </w:r>
          </w:p>
        </w:tc>
        <w:tc>
          <w:tcPr>
            <w:tcW w:w="1440" w:type="dxa"/>
          </w:tcPr>
          <w:p w:rsidR="00ED07D1" w:rsidRDefault="00A96874">
            <w:pPr>
              <w:spacing w:after="40" w:line="240" w:lineRule="auto"/>
              <w:jc w:val="center"/>
            </w:pPr>
            <w:r>
              <w:rPr>
                <w:rFonts w:cs="Times New Roman"/>
                <w:sz w:val="19"/>
              </w:rPr>
              <w:t>-6.13</w:t>
            </w:r>
          </w:p>
        </w:tc>
      </w:tr>
    </w:tbl>
    <w:p w:rsidR="00ED07D1" w:rsidRDefault="00ED07D1">
      <w:pPr>
        <w:spacing w:line="192" w:lineRule="auto"/>
      </w:pPr>
    </w:p>
    <w:p w:rsidR="00ED07D1" w:rsidRDefault="00A96874">
      <w:r>
        <w:rPr>
          <w:rFonts w:cs="Times New Roman"/>
        </w:rPr>
        <w:t xml:space="preserve">The information needed to do better is present. The raw cross-encoder score of the top record averages 2.481 for in-knowledge-base queries (range -4.52 to 6.494) and -6.336 for out-of-knowledge-base ones (range -9.116 to </w:t>
      </w:r>
      <w:r>
        <w:rPr>
          <w:rFonts w:cs="Times New Roman"/>
        </w:rPr>
        <w:t>-4.766); the area under the ROC curve for telling them apart is 1.0 with the raw rerank score and 0.9322 with the raw hybrid score. The normalisation throws it away. On this small set a threshold on the raw score would separate the groups perfectly; with o</w:t>
      </w:r>
      <w:r>
        <w:rPr>
          <w:rFonts w:cs="Times New Roman"/>
        </w:rPr>
        <w:t>nly 15 out-of-knowledge-base queries that is encouraging but not a guarantee.</w:t>
      </w:r>
    </w:p>
    <w:p w:rsidR="00ED07D1" w:rsidRDefault="00A96874">
      <w:pPr>
        <w:keepNext/>
        <w:spacing w:after="80" w:line="240" w:lineRule="auto"/>
        <w:jc w:val="center"/>
      </w:pPr>
      <w:r>
        <w:rPr>
          <w:noProof/>
        </w:rPr>
        <w:drawing>
          <wp:inline distT="0" distB="0" distL="0" distR="0">
            <wp:extent cx="4754880" cy="23044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relevance_display.png"/>
                    <pic:cNvPicPr/>
                  </pic:nvPicPr>
                  <pic:blipFill>
                    <a:blip r:embed="rId34"/>
                    <a:stretch>
                      <a:fillRect/>
                    </a:stretch>
                  </pic:blipFill>
                  <pic:spPr>
                    <a:xfrm>
                      <a:off x="0" y="0"/>
                      <a:ext cx="4754880" cy="2304440"/>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Raw cross-encoder score of the top record for in-knowledge-base and out-of-knowledge-base queries, against the constant displayed value of 1</w:t>
      </w:r>
      <w:r>
        <w:rPr>
          <w:rFonts w:cs="Times New Roman"/>
        </w:rPr>
        <w:t>00%.</w:t>
      </w:r>
    </w:p>
    <w:p w:rsidR="00ED07D1" w:rsidRDefault="00A96874">
      <w:pPr>
        <w:pStyle w:val="Heading2"/>
      </w:pPr>
      <w:r>
        <w:t>1.6 Generated answer text</w:t>
      </w:r>
    </w:p>
    <w:p w:rsidR="00ED07D1" w:rsidRDefault="00A96874">
      <w:r>
        <w:rPr>
          <w:rFonts w:cs="Times New Roman"/>
        </w:rPr>
        <w:t>With the default configuration the generator returned the prompt, not an answer: 30 of 30 test queries (100%) produced text beginning with the instruction lines followed by the user's symptoms and the retrieved records. The c</w:t>
      </w:r>
      <w:r>
        <w:rPr>
          <w:rFonts w:cs="Times New Roman"/>
        </w:rPr>
        <w:t xml:space="preserve">ause is the installed library version: transformers 5.20.2 no longer provides the </w:t>
      </w:r>
      <w:r>
        <w:rPr>
          <w:rFonts w:ascii="Consolas" w:eastAsia="Consolas" w:hAnsi="Consolas" w:cs="Consolas"/>
          <w:sz w:val="21"/>
        </w:rPr>
        <w:t>text2text-generation</w:t>
      </w:r>
      <w:r>
        <w:rPr>
          <w:rFonts w:cs="Times New Roman"/>
        </w:rPr>
        <w:t xml:space="preserve"> task (unavailable: KeyError), so the code falls back to the </w:t>
      </w:r>
      <w:r>
        <w:rPr>
          <w:rFonts w:ascii="Consolas" w:eastAsia="Consolas" w:hAnsi="Consolas" w:cs="Consolas"/>
          <w:sz w:val="21"/>
        </w:rPr>
        <w:t>text-generation</w:t>
      </w:r>
      <w:r>
        <w:rPr>
          <w:rFonts w:cs="Times New Roman"/>
        </w:rPr>
        <w:t xml:space="preserve"> task, which for a T5 model returns its input. The answer is still labelled </w:t>
      </w:r>
      <w:r>
        <w:rPr>
          <w:rFonts w:ascii="Consolas" w:eastAsia="Consolas" w:hAnsi="Consolas" w:cs="Consolas"/>
          <w:sz w:val="21"/>
        </w:rPr>
        <w:t>lo</w:t>
      </w:r>
      <w:r>
        <w:rPr>
          <w:rFonts w:ascii="Consolas" w:eastAsia="Consolas" w:hAnsi="Consolas" w:cs="Consolas"/>
          <w:sz w:val="21"/>
        </w:rPr>
        <w:t>cal-generator:google/flan-t5-small</w:t>
      </w:r>
      <w:r>
        <w:rPr>
          <w:rFonts w:cs="Times New Roman"/>
        </w:rPr>
        <w:t xml:space="preserve">. Generation took 808 ms on average. The requirement file asks only for </w:t>
      </w:r>
      <w:r>
        <w:rPr>
          <w:rFonts w:ascii="Consolas" w:eastAsia="Consolas" w:hAnsi="Consolas" w:cs="Consolas"/>
          <w:sz w:val="21"/>
        </w:rPr>
        <w:lastRenderedPageBreak/>
        <w:t>transformers&gt;=4.38</w:t>
      </w:r>
      <w:r>
        <w:rPr>
          <w:rFonts w:cs="Times New Roman"/>
        </w:rPr>
        <w:t>, so an older version would not show this behaviour; it was not tested here.</w:t>
      </w:r>
    </w:p>
    <w:p w:rsidR="00ED07D1" w:rsidRDefault="00A96874">
      <w:r>
        <w:rPr>
          <w:rFonts w:cs="Times New Roman"/>
        </w:rPr>
        <w:t>The evidence-based fallback, used when no generator can</w:t>
      </w:r>
      <w:r>
        <w:rPr>
          <w:rFonts w:cs="Times New Roman"/>
        </w:rPr>
        <w:t xml:space="preserve"> be loaded, builds the answer from the retrieved records in 0.031 ms. Every condition it names is one of the retrieved records (30 of 30 answers; true by construction). This gives structural grounding, since nothing outside the retrieved text can appear. I</w:t>
      </w:r>
      <w:r>
        <w:rPr>
          <w:rFonts w:cs="Times New Roman"/>
        </w:rPr>
        <w:t>t is not a synthesis: it lists the matched records and repeats their guidance sentence once per matching record (screens 07 and 11), it has no per-statement citation, and no human or model judgement of groundedness was carried out, so objective 4 is only p</w:t>
      </w:r>
      <w:r>
        <w:rPr>
          <w:rFonts w:cs="Times New Roman"/>
        </w:rPr>
        <w:t>artly met.</w:t>
      </w:r>
    </w:p>
    <w:p w:rsidR="00ED07D1" w:rsidRDefault="00A96874">
      <w:pPr>
        <w:pStyle w:val="Heading2"/>
      </w:pPr>
      <w:r>
        <w:t>1.7 Safety layer</w:t>
      </w:r>
    </w:p>
    <w:p w:rsidR="00ED07D1" w:rsidRDefault="00A96874">
      <w:r>
        <w:rPr>
          <w:rFonts w:cs="Times New Roman"/>
        </w:rPr>
        <w:t>The rule layer has 10 emergency patterns and 6 caution keywords. It was tested with 40 emergency descriptions and 30 other texts written by the team.</w:t>
      </w:r>
    </w:p>
    <w:p w:rsidR="00ED07D1" w:rsidRDefault="00A9687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Emergency detection on the probe sets</w:t>
      </w:r>
    </w:p>
    <w:tbl>
      <w:tblPr>
        <w:tblStyle w:val="TableGrid"/>
        <w:tblW w:w="0" w:type="auto"/>
        <w:jc w:val="center"/>
        <w:tblLook w:val="04A0" w:firstRow="1" w:lastRow="0" w:firstColumn="1" w:lastColumn="0" w:noHBand="0" w:noVBand="1"/>
      </w:tblPr>
      <w:tblGrid>
        <w:gridCol w:w="3296"/>
        <w:gridCol w:w="1005"/>
        <w:gridCol w:w="4581"/>
      </w:tblGrid>
      <w:tr w:rsidR="00ED07D1">
        <w:trPr>
          <w:cantSplit/>
          <w:tblHeader/>
          <w:jc w:val="center"/>
        </w:trPr>
        <w:tc>
          <w:tcPr>
            <w:tcW w:w="3312" w:type="dxa"/>
            <w:shd w:val="clear" w:color="auto" w:fill="1B2A41"/>
          </w:tcPr>
          <w:p w:rsidR="00ED07D1" w:rsidRDefault="00A96874">
            <w:pPr>
              <w:keepNext/>
              <w:spacing w:after="40" w:line="240" w:lineRule="auto"/>
              <w:jc w:val="center"/>
            </w:pPr>
            <w:r>
              <w:rPr>
                <w:rFonts w:cs="Times New Roman"/>
                <w:b/>
                <w:color w:val="FFFFFF"/>
                <w:sz w:val="19"/>
              </w:rPr>
              <w:t>Probe g</w:t>
            </w:r>
            <w:r>
              <w:rPr>
                <w:rFonts w:cs="Times New Roman"/>
                <w:b/>
                <w:color w:val="FFFFFF"/>
                <w:sz w:val="19"/>
              </w:rPr>
              <w:t>roup</w:t>
            </w:r>
          </w:p>
        </w:tc>
        <w:tc>
          <w:tcPr>
            <w:tcW w:w="1008" w:type="dxa"/>
            <w:shd w:val="clear" w:color="auto" w:fill="1B2A41"/>
          </w:tcPr>
          <w:p w:rsidR="00ED07D1" w:rsidRDefault="00A96874">
            <w:pPr>
              <w:keepNext/>
              <w:spacing w:after="40" w:line="240" w:lineRule="auto"/>
              <w:jc w:val="center"/>
            </w:pPr>
            <w:r>
              <w:rPr>
                <w:rFonts w:cs="Times New Roman"/>
                <w:b/>
                <w:color w:val="FFFFFF"/>
                <w:sz w:val="19"/>
              </w:rPr>
              <w:t>Texts</w:t>
            </w:r>
          </w:p>
        </w:tc>
        <w:tc>
          <w:tcPr>
            <w:tcW w:w="4608" w:type="dxa"/>
            <w:shd w:val="clear" w:color="auto" w:fill="1B2A41"/>
          </w:tcPr>
          <w:p w:rsidR="00ED07D1" w:rsidRDefault="00A96874">
            <w:pPr>
              <w:keepNext/>
              <w:spacing w:after="40" w:line="240" w:lineRule="auto"/>
              <w:jc w:val="center"/>
            </w:pPr>
            <w:r>
              <w:rPr>
                <w:rFonts w:cs="Times New Roman"/>
                <w:b/>
                <w:color w:val="FFFFFF"/>
                <w:sz w:val="19"/>
              </w:rPr>
              <w:t>Result</w:t>
            </w:r>
          </w:p>
        </w:tc>
      </w:tr>
      <w:tr w:rsidR="00ED07D1">
        <w:trPr>
          <w:cantSplit/>
          <w:jc w:val="center"/>
        </w:trPr>
        <w:tc>
          <w:tcPr>
            <w:tcW w:w="3312" w:type="dxa"/>
          </w:tcPr>
          <w:p w:rsidR="00ED07D1" w:rsidRDefault="00A96874">
            <w:pPr>
              <w:spacing w:after="40" w:line="240" w:lineRule="auto"/>
              <w:jc w:val="left"/>
            </w:pPr>
            <w:r>
              <w:rPr>
                <w:rFonts w:cs="Times New Roman"/>
                <w:sz w:val="19"/>
              </w:rPr>
              <w:t>Emergencies worded like the rules</w:t>
            </w:r>
          </w:p>
        </w:tc>
        <w:tc>
          <w:tcPr>
            <w:tcW w:w="1008" w:type="dxa"/>
          </w:tcPr>
          <w:p w:rsidR="00ED07D1" w:rsidRDefault="00A96874">
            <w:pPr>
              <w:spacing w:after="40" w:line="240" w:lineRule="auto"/>
              <w:jc w:val="center"/>
            </w:pPr>
            <w:r>
              <w:rPr>
                <w:rFonts w:cs="Times New Roman"/>
                <w:sz w:val="19"/>
              </w:rPr>
              <w:t>28</w:t>
            </w:r>
          </w:p>
        </w:tc>
        <w:tc>
          <w:tcPr>
            <w:tcW w:w="4608" w:type="dxa"/>
          </w:tcPr>
          <w:p w:rsidR="00ED07D1" w:rsidRDefault="00A96874">
            <w:pPr>
              <w:spacing w:after="40" w:line="240" w:lineRule="auto"/>
              <w:jc w:val="left"/>
            </w:pPr>
            <w:r>
              <w:rPr>
                <w:rFonts w:cs="Times New Roman"/>
                <w:sz w:val="19"/>
              </w:rPr>
              <w:t>27 flagged emergency</w:t>
            </w:r>
          </w:p>
        </w:tc>
      </w:tr>
      <w:tr w:rsidR="00ED07D1">
        <w:trPr>
          <w:cantSplit/>
          <w:jc w:val="center"/>
        </w:trPr>
        <w:tc>
          <w:tcPr>
            <w:tcW w:w="3312" w:type="dxa"/>
          </w:tcPr>
          <w:p w:rsidR="00ED07D1" w:rsidRDefault="00A96874">
            <w:pPr>
              <w:spacing w:after="40" w:line="240" w:lineRule="auto"/>
              <w:jc w:val="left"/>
            </w:pPr>
            <w:r>
              <w:rPr>
                <w:rFonts w:cs="Times New Roman"/>
                <w:sz w:val="19"/>
              </w:rPr>
              <w:t>Emergencies in everyday wording</w:t>
            </w:r>
          </w:p>
        </w:tc>
        <w:tc>
          <w:tcPr>
            <w:tcW w:w="1008" w:type="dxa"/>
          </w:tcPr>
          <w:p w:rsidR="00ED07D1" w:rsidRDefault="00A96874">
            <w:pPr>
              <w:spacing w:after="40" w:line="240" w:lineRule="auto"/>
              <w:jc w:val="center"/>
            </w:pPr>
            <w:r>
              <w:rPr>
                <w:rFonts w:cs="Times New Roman"/>
                <w:sz w:val="19"/>
              </w:rPr>
              <w:t>12</w:t>
            </w:r>
          </w:p>
        </w:tc>
        <w:tc>
          <w:tcPr>
            <w:tcW w:w="4608" w:type="dxa"/>
          </w:tcPr>
          <w:p w:rsidR="00ED07D1" w:rsidRDefault="00A96874">
            <w:pPr>
              <w:spacing w:after="40" w:line="240" w:lineRule="auto"/>
              <w:jc w:val="left"/>
            </w:pPr>
            <w:r>
              <w:rPr>
                <w:rFonts w:cs="Times New Roman"/>
                <w:sz w:val="19"/>
              </w:rPr>
              <w:t>0 flagged emergency; 0 flagged caution; the rest passed as routine</w:t>
            </w:r>
          </w:p>
        </w:tc>
      </w:tr>
      <w:tr w:rsidR="00ED07D1">
        <w:trPr>
          <w:cantSplit/>
          <w:jc w:val="center"/>
        </w:trPr>
        <w:tc>
          <w:tcPr>
            <w:tcW w:w="3312" w:type="dxa"/>
          </w:tcPr>
          <w:p w:rsidR="00ED07D1" w:rsidRDefault="00A96874">
            <w:pPr>
              <w:spacing w:after="40" w:line="240" w:lineRule="auto"/>
              <w:jc w:val="left"/>
            </w:pPr>
            <w:r>
              <w:rPr>
                <w:rFonts w:cs="Times New Roman"/>
                <w:sz w:val="19"/>
              </w:rPr>
              <w:t>Ordinary non-emergency texts</w:t>
            </w:r>
          </w:p>
        </w:tc>
        <w:tc>
          <w:tcPr>
            <w:tcW w:w="1008" w:type="dxa"/>
          </w:tcPr>
          <w:p w:rsidR="00ED07D1" w:rsidRDefault="00A96874">
            <w:pPr>
              <w:spacing w:after="40" w:line="240" w:lineRule="auto"/>
              <w:jc w:val="center"/>
            </w:pPr>
            <w:r>
              <w:rPr>
                <w:rFonts w:cs="Times New Roman"/>
                <w:sz w:val="19"/>
              </w:rPr>
              <w:t>20</w:t>
            </w:r>
          </w:p>
        </w:tc>
        <w:tc>
          <w:tcPr>
            <w:tcW w:w="4608" w:type="dxa"/>
          </w:tcPr>
          <w:p w:rsidR="00ED07D1" w:rsidRDefault="00A96874">
            <w:pPr>
              <w:spacing w:after="40" w:line="240" w:lineRule="auto"/>
              <w:jc w:val="left"/>
            </w:pPr>
            <w:r>
              <w:rPr>
                <w:rFonts w:cs="Times New Roman"/>
                <w:sz w:val="19"/>
              </w:rPr>
              <w:t>0 false emergencies; 20 routine</w:t>
            </w:r>
          </w:p>
        </w:tc>
      </w:tr>
      <w:tr w:rsidR="00ED07D1">
        <w:trPr>
          <w:cantSplit/>
          <w:jc w:val="center"/>
        </w:trPr>
        <w:tc>
          <w:tcPr>
            <w:tcW w:w="3312" w:type="dxa"/>
          </w:tcPr>
          <w:p w:rsidR="00ED07D1" w:rsidRDefault="00A96874">
            <w:pPr>
              <w:spacing w:after="40" w:line="240" w:lineRule="auto"/>
              <w:jc w:val="left"/>
            </w:pPr>
            <w:r>
              <w:rPr>
                <w:rFonts w:cs="Times New Roman"/>
                <w:sz w:val="19"/>
              </w:rPr>
              <w:t xml:space="preserve">Hard </w:t>
            </w:r>
            <w:r>
              <w:rPr>
                <w:rFonts w:cs="Times New Roman"/>
                <w:sz w:val="19"/>
              </w:rPr>
              <w:t>negatives (negation, history)</w:t>
            </w:r>
          </w:p>
        </w:tc>
        <w:tc>
          <w:tcPr>
            <w:tcW w:w="1008" w:type="dxa"/>
          </w:tcPr>
          <w:p w:rsidR="00ED07D1" w:rsidRDefault="00A96874">
            <w:pPr>
              <w:spacing w:after="40" w:line="240" w:lineRule="auto"/>
              <w:jc w:val="center"/>
            </w:pPr>
            <w:r>
              <w:rPr>
                <w:rFonts w:cs="Times New Roman"/>
                <w:sz w:val="19"/>
              </w:rPr>
              <w:t>10</w:t>
            </w:r>
          </w:p>
        </w:tc>
        <w:tc>
          <w:tcPr>
            <w:tcW w:w="4608" w:type="dxa"/>
          </w:tcPr>
          <w:p w:rsidR="00ED07D1" w:rsidRDefault="00A96874">
            <w:pPr>
              <w:spacing w:after="40" w:line="240" w:lineRule="auto"/>
              <w:jc w:val="left"/>
            </w:pPr>
            <w:r>
              <w:rPr>
                <w:rFonts w:cs="Times New Roman"/>
                <w:sz w:val="19"/>
              </w:rPr>
              <w:t>6 false emergencies, 4 caution flags</w:t>
            </w:r>
          </w:p>
        </w:tc>
      </w:tr>
    </w:tbl>
    <w:p w:rsidR="00ED07D1" w:rsidRDefault="00ED07D1">
      <w:pPr>
        <w:spacing w:line="192" w:lineRule="auto"/>
      </w:pPr>
    </w:p>
    <w:p w:rsidR="00ED07D1" w:rsidRDefault="00A96874">
      <w:pPr>
        <w:keepNext/>
        <w:spacing w:after="80" w:line="240" w:lineRule="auto"/>
        <w:jc w:val="center"/>
      </w:pPr>
      <w:r>
        <w:rPr>
          <w:noProof/>
        </w:rPr>
        <w:drawing>
          <wp:inline distT="0" distB="0" distL="0" distR="0">
            <wp:extent cx="4754880" cy="244413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safety_rules.png"/>
                    <pic:cNvPicPr/>
                  </pic:nvPicPr>
                  <pic:blipFill>
                    <a:blip r:embed="rId35"/>
                    <a:stretch>
                      <a:fillRect/>
                    </a:stretch>
                  </pic:blipFill>
                  <pic:spPr>
                    <a:xfrm>
                      <a:off x="0" y="0"/>
                      <a:ext cx="4754880" cy="2444137"/>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Emergency detection: recall on literal and paraphrased wording, and false alarms on ordinary and hard-negative texts.</w:t>
      </w:r>
    </w:p>
    <w:p w:rsidR="00ED07D1" w:rsidRDefault="00A96874">
      <w:r>
        <w:rPr>
          <w:rFonts w:cs="Times New Roman"/>
        </w:rPr>
        <w:t>Overall recall is 67.5% (95%</w:t>
      </w:r>
      <w:r>
        <w:rPr>
          <w:rFonts w:cs="Times New Roman"/>
        </w:rPr>
        <w:t xml:space="preserve"> CI 52.0-79.9%) and precision 81.8%. The rules catch the wording they were written for and nothing else: "pressure in my chest and my left arm hurts", "I cannot catch my breath" and "I do not want to live anymore" all passed as </w:t>
      </w:r>
      <w:r>
        <w:rPr>
          <w:rFonts w:cs="Times New Roman"/>
        </w:rPr>
        <w:lastRenderedPageBreak/>
        <w:t>routine. In the other direct</w:t>
      </w:r>
      <w:r>
        <w:rPr>
          <w:rFonts w:cs="Times New Roman"/>
        </w:rPr>
        <w:t>ion a sentence that merely mentions a trigger ("I do not have difficulty breathing, only a blocked nose") raised an emergency alarm because negation and history are not understood. For a health tool, the missed paraphrases are the serious failure.</w:t>
      </w:r>
    </w:p>
    <w:p w:rsidR="00ED07D1" w:rsidRDefault="00A96874">
      <w:r>
        <w:rPr>
          <w:rFonts w:cs="Times New Roman"/>
        </w:rPr>
        <w:t>The answ</w:t>
      </w:r>
      <w:r>
        <w:rPr>
          <w:rFonts w:cs="Times New Roman"/>
        </w:rPr>
        <w:t>er filter removed a banned phrase in 6 of 14 test sentences, and in 6 of the 10 cases that use one of its five listed phrases: the replacement is case-sensitive, so "Take ibuprofen", "Dosage:" and "Prescribe" at the start of a sentence are detected but not</w:t>
      </w:r>
      <w:r>
        <w:rPr>
          <w:rFonts w:cs="Times New Roman"/>
        </w:rPr>
        <w:t xml:space="preserve"> replaced. Drug names outside the list (paracetamol, amoxicillin) pass through. The retrieved guidance texts contain no dosages, so the filter is a second line of defence that was never needed in the captured sessions.</w:t>
      </w:r>
    </w:p>
    <w:p w:rsidR="00ED07D1" w:rsidRDefault="00A96874">
      <w:pPr>
        <w:pStyle w:val="Heading2"/>
      </w:pPr>
      <w:r>
        <w:t>1.8 Speed</w:t>
      </w:r>
    </w:p>
    <w:p w:rsidR="00ED07D1" w:rsidRDefault="00A96874">
      <w:r>
        <w:rPr>
          <w:rFonts w:cs="Times New Roman"/>
        </w:rPr>
        <w:t>Per-stage times for 30 quer</w:t>
      </w:r>
      <w:r>
        <w:rPr>
          <w:rFonts w:cs="Times New Roman"/>
        </w:rPr>
        <w:t>ies with warm models are in Table 8.5. The cross-encoder dominates (555 ms on average for 15 pairs on the CPU); everything else except the query embedding (93 ms mean, with a few slow outliers) takes a few milliseconds. The stages were timed in separate pa</w:t>
      </w:r>
      <w:r>
        <w:rPr>
          <w:rFonts w:cs="Times New Roman"/>
        </w:rPr>
        <w:t xml:space="preserve">sses, so they do not add up exactly to the totals. A whole </w:t>
      </w:r>
      <w:r>
        <w:rPr>
          <w:rFonts w:ascii="Consolas" w:eastAsia="Consolas" w:hAnsi="Consolas" w:cs="Consolas"/>
          <w:sz w:val="21"/>
        </w:rPr>
        <w:t>pipeline.answer</w:t>
      </w:r>
      <w:r>
        <w:rPr>
          <w:rFonts w:cs="Times New Roman"/>
        </w:rPr>
        <w:t xml:space="preserve"> call takes 979 ms on average with the local generator (p95 1376 ms) and 484 ms with the fallback (p95 697 ms).</w:t>
      </w:r>
    </w:p>
    <w:p w:rsidR="00ED07D1" w:rsidRDefault="00A9687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Time per pipeline stage (milliseconds</w:t>
      </w:r>
      <w:r>
        <w:rPr>
          <w:rFonts w:cs="Times New Roman"/>
        </w:rPr>
        <w:t>, 30 queries, warm models)</w:t>
      </w:r>
    </w:p>
    <w:tbl>
      <w:tblPr>
        <w:tblStyle w:val="TableGrid"/>
        <w:tblW w:w="0" w:type="auto"/>
        <w:jc w:val="center"/>
        <w:tblLook w:val="04A0" w:firstRow="1" w:lastRow="0" w:firstColumn="1" w:lastColumn="0" w:noHBand="0" w:noVBand="1"/>
      </w:tblPr>
      <w:tblGrid>
        <w:gridCol w:w="3744"/>
        <w:gridCol w:w="1440"/>
        <w:gridCol w:w="1440"/>
        <w:gridCol w:w="1872"/>
      </w:tblGrid>
      <w:tr w:rsidR="00ED07D1">
        <w:trPr>
          <w:cantSplit/>
          <w:tblHeader/>
          <w:jc w:val="center"/>
        </w:trPr>
        <w:tc>
          <w:tcPr>
            <w:tcW w:w="3744" w:type="dxa"/>
            <w:shd w:val="clear" w:color="auto" w:fill="1B2A41"/>
          </w:tcPr>
          <w:p w:rsidR="00ED07D1" w:rsidRDefault="00A96874">
            <w:pPr>
              <w:keepNext/>
              <w:spacing w:after="40" w:line="240" w:lineRule="auto"/>
              <w:jc w:val="center"/>
            </w:pPr>
            <w:r>
              <w:rPr>
                <w:rFonts w:cs="Times New Roman"/>
                <w:b/>
                <w:color w:val="FFFFFF"/>
                <w:sz w:val="19"/>
              </w:rPr>
              <w:t>Stage</w:t>
            </w:r>
          </w:p>
        </w:tc>
        <w:tc>
          <w:tcPr>
            <w:tcW w:w="1440" w:type="dxa"/>
            <w:shd w:val="clear" w:color="auto" w:fill="1B2A41"/>
          </w:tcPr>
          <w:p w:rsidR="00ED07D1" w:rsidRDefault="00A96874">
            <w:pPr>
              <w:keepNext/>
              <w:spacing w:after="40" w:line="240" w:lineRule="auto"/>
              <w:jc w:val="center"/>
            </w:pPr>
            <w:r>
              <w:rPr>
                <w:rFonts w:cs="Times New Roman"/>
                <w:b/>
                <w:color w:val="FFFFFF"/>
                <w:sz w:val="19"/>
              </w:rPr>
              <w:t>Mean</w:t>
            </w:r>
          </w:p>
        </w:tc>
        <w:tc>
          <w:tcPr>
            <w:tcW w:w="1440" w:type="dxa"/>
            <w:shd w:val="clear" w:color="auto" w:fill="1B2A41"/>
          </w:tcPr>
          <w:p w:rsidR="00ED07D1" w:rsidRDefault="00A96874">
            <w:pPr>
              <w:keepNext/>
              <w:spacing w:after="40" w:line="240" w:lineRule="auto"/>
              <w:jc w:val="center"/>
            </w:pPr>
            <w:r>
              <w:rPr>
                <w:rFonts w:cs="Times New Roman"/>
                <w:b/>
                <w:color w:val="FFFFFF"/>
                <w:sz w:val="19"/>
              </w:rPr>
              <w:t>Median</w:t>
            </w:r>
          </w:p>
        </w:tc>
        <w:tc>
          <w:tcPr>
            <w:tcW w:w="1872" w:type="dxa"/>
            <w:shd w:val="clear" w:color="auto" w:fill="1B2A41"/>
          </w:tcPr>
          <w:p w:rsidR="00ED07D1" w:rsidRDefault="00A96874">
            <w:pPr>
              <w:keepNext/>
              <w:spacing w:after="40" w:line="240" w:lineRule="auto"/>
              <w:jc w:val="center"/>
            </w:pPr>
            <w:r>
              <w:rPr>
                <w:rFonts w:cs="Times New Roman"/>
                <w:b/>
                <w:color w:val="FFFFFF"/>
                <w:sz w:val="19"/>
              </w:rPr>
              <w:t>95th percentile</w:t>
            </w:r>
          </w:p>
        </w:tc>
      </w:tr>
      <w:tr w:rsidR="00ED07D1">
        <w:trPr>
          <w:cantSplit/>
          <w:jc w:val="center"/>
        </w:trPr>
        <w:tc>
          <w:tcPr>
            <w:tcW w:w="3744" w:type="dxa"/>
          </w:tcPr>
          <w:p w:rsidR="00ED07D1" w:rsidRDefault="00A96874">
            <w:pPr>
              <w:spacing w:after="40" w:line="240" w:lineRule="auto"/>
              <w:jc w:val="left"/>
            </w:pPr>
            <w:r>
              <w:rPr>
                <w:rFonts w:cs="Times New Roman"/>
                <w:sz w:val="19"/>
              </w:rPr>
              <w:t>query expansion</w:t>
            </w:r>
          </w:p>
        </w:tc>
        <w:tc>
          <w:tcPr>
            <w:tcW w:w="1440" w:type="dxa"/>
          </w:tcPr>
          <w:p w:rsidR="00ED07D1" w:rsidRDefault="00A96874">
            <w:pPr>
              <w:spacing w:after="40" w:line="240" w:lineRule="auto"/>
              <w:jc w:val="center"/>
            </w:pPr>
            <w:r>
              <w:rPr>
                <w:rFonts w:cs="Times New Roman"/>
                <w:sz w:val="19"/>
              </w:rPr>
              <w:t>0.03</w:t>
            </w:r>
          </w:p>
        </w:tc>
        <w:tc>
          <w:tcPr>
            <w:tcW w:w="1440" w:type="dxa"/>
          </w:tcPr>
          <w:p w:rsidR="00ED07D1" w:rsidRDefault="00A96874">
            <w:pPr>
              <w:spacing w:after="40" w:line="240" w:lineRule="auto"/>
              <w:jc w:val="center"/>
            </w:pPr>
            <w:r>
              <w:rPr>
                <w:rFonts w:cs="Times New Roman"/>
                <w:sz w:val="19"/>
              </w:rPr>
              <w:t>0.03</w:t>
            </w:r>
          </w:p>
        </w:tc>
        <w:tc>
          <w:tcPr>
            <w:tcW w:w="1872" w:type="dxa"/>
          </w:tcPr>
          <w:p w:rsidR="00ED07D1" w:rsidRDefault="00A96874">
            <w:pPr>
              <w:spacing w:after="40" w:line="240" w:lineRule="auto"/>
              <w:jc w:val="center"/>
            </w:pPr>
            <w:r>
              <w:rPr>
                <w:rFonts w:cs="Times New Roman"/>
                <w:sz w:val="19"/>
              </w:rPr>
              <w:t>0.05</w:t>
            </w:r>
          </w:p>
        </w:tc>
      </w:tr>
      <w:tr w:rsidR="00ED07D1">
        <w:trPr>
          <w:cantSplit/>
          <w:jc w:val="center"/>
        </w:trPr>
        <w:tc>
          <w:tcPr>
            <w:tcW w:w="3744" w:type="dxa"/>
          </w:tcPr>
          <w:p w:rsidR="00ED07D1" w:rsidRDefault="00A96874">
            <w:pPr>
              <w:spacing w:after="40" w:line="240" w:lineRule="auto"/>
              <w:jc w:val="left"/>
            </w:pPr>
            <w:r>
              <w:rPr>
                <w:rFonts w:cs="Times New Roman"/>
                <w:sz w:val="19"/>
              </w:rPr>
              <w:t>query embedding</w:t>
            </w:r>
          </w:p>
        </w:tc>
        <w:tc>
          <w:tcPr>
            <w:tcW w:w="1440" w:type="dxa"/>
          </w:tcPr>
          <w:p w:rsidR="00ED07D1" w:rsidRDefault="00A96874">
            <w:pPr>
              <w:spacing w:after="40" w:line="240" w:lineRule="auto"/>
              <w:jc w:val="center"/>
            </w:pPr>
            <w:r>
              <w:rPr>
                <w:rFonts w:cs="Times New Roman"/>
                <w:sz w:val="19"/>
              </w:rPr>
              <w:t>92.96</w:t>
            </w:r>
          </w:p>
        </w:tc>
        <w:tc>
          <w:tcPr>
            <w:tcW w:w="1440" w:type="dxa"/>
          </w:tcPr>
          <w:p w:rsidR="00ED07D1" w:rsidRDefault="00A96874">
            <w:pPr>
              <w:spacing w:after="40" w:line="240" w:lineRule="auto"/>
              <w:jc w:val="center"/>
            </w:pPr>
            <w:r>
              <w:rPr>
                <w:rFonts w:cs="Times New Roman"/>
                <w:sz w:val="19"/>
              </w:rPr>
              <w:t>56.21</w:t>
            </w:r>
          </w:p>
        </w:tc>
        <w:tc>
          <w:tcPr>
            <w:tcW w:w="1872" w:type="dxa"/>
          </w:tcPr>
          <w:p w:rsidR="00ED07D1" w:rsidRDefault="00A96874">
            <w:pPr>
              <w:spacing w:after="40" w:line="240" w:lineRule="auto"/>
              <w:jc w:val="center"/>
            </w:pPr>
            <w:r>
              <w:rPr>
                <w:rFonts w:cs="Times New Roman"/>
                <w:sz w:val="19"/>
              </w:rPr>
              <w:t>269.18</w:t>
            </w:r>
          </w:p>
        </w:tc>
      </w:tr>
      <w:tr w:rsidR="00ED07D1">
        <w:trPr>
          <w:cantSplit/>
          <w:jc w:val="center"/>
        </w:trPr>
        <w:tc>
          <w:tcPr>
            <w:tcW w:w="3744" w:type="dxa"/>
          </w:tcPr>
          <w:p w:rsidR="00ED07D1" w:rsidRDefault="00A96874">
            <w:pPr>
              <w:spacing w:after="40" w:line="240" w:lineRule="auto"/>
              <w:jc w:val="left"/>
            </w:pPr>
            <w:r>
              <w:rPr>
                <w:rFonts w:cs="Times New Roman"/>
                <w:sz w:val="19"/>
              </w:rPr>
              <w:t>FAISS search</w:t>
            </w:r>
          </w:p>
        </w:tc>
        <w:tc>
          <w:tcPr>
            <w:tcW w:w="1440" w:type="dxa"/>
          </w:tcPr>
          <w:p w:rsidR="00ED07D1" w:rsidRDefault="00A96874">
            <w:pPr>
              <w:spacing w:after="40" w:line="240" w:lineRule="auto"/>
              <w:jc w:val="center"/>
            </w:pPr>
            <w:r>
              <w:rPr>
                <w:rFonts w:cs="Times New Roman"/>
                <w:sz w:val="19"/>
              </w:rPr>
              <w:t>0.19</w:t>
            </w:r>
          </w:p>
        </w:tc>
        <w:tc>
          <w:tcPr>
            <w:tcW w:w="1440" w:type="dxa"/>
          </w:tcPr>
          <w:p w:rsidR="00ED07D1" w:rsidRDefault="00A96874">
            <w:pPr>
              <w:spacing w:after="40" w:line="240" w:lineRule="auto"/>
              <w:jc w:val="center"/>
            </w:pPr>
            <w:r>
              <w:rPr>
                <w:rFonts w:cs="Times New Roman"/>
                <w:sz w:val="19"/>
              </w:rPr>
              <w:t>0.13</w:t>
            </w:r>
          </w:p>
        </w:tc>
        <w:tc>
          <w:tcPr>
            <w:tcW w:w="1872" w:type="dxa"/>
          </w:tcPr>
          <w:p w:rsidR="00ED07D1" w:rsidRDefault="00A96874">
            <w:pPr>
              <w:spacing w:after="40" w:line="240" w:lineRule="auto"/>
              <w:jc w:val="center"/>
            </w:pPr>
            <w:r>
              <w:rPr>
                <w:rFonts w:cs="Times New Roman"/>
                <w:sz w:val="19"/>
              </w:rPr>
              <w:t>0.46</w:t>
            </w:r>
          </w:p>
        </w:tc>
      </w:tr>
      <w:tr w:rsidR="00ED07D1">
        <w:trPr>
          <w:cantSplit/>
          <w:jc w:val="center"/>
        </w:trPr>
        <w:tc>
          <w:tcPr>
            <w:tcW w:w="3744" w:type="dxa"/>
          </w:tcPr>
          <w:p w:rsidR="00ED07D1" w:rsidRDefault="00A96874">
            <w:pPr>
              <w:spacing w:after="40" w:line="240" w:lineRule="auto"/>
              <w:jc w:val="left"/>
            </w:pPr>
            <w:r>
              <w:rPr>
                <w:rFonts w:cs="Times New Roman"/>
                <w:sz w:val="19"/>
              </w:rPr>
              <w:t>BM25 search</w:t>
            </w:r>
          </w:p>
        </w:tc>
        <w:tc>
          <w:tcPr>
            <w:tcW w:w="1440" w:type="dxa"/>
          </w:tcPr>
          <w:p w:rsidR="00ED07D1" w:rsidRDefault="00A96874">
            <w:pPr>
              <w:spacing w:after="40" w:line="240" w:lineRule="auto"/>
              <w:jc w:val="center"/>
            </w:pPr>
            <w:r>
              <w:rPr>
                <w:rFonts w:cs="Times New Roman"/>
                <w:sz w:val="19"/>
              </w:rPr>
              <w:t>2.46</w:t>
            </w:r>
          </w:p>
        </w:tc>
        <w:tc>
          <w:tcPr>
            <w:tcW w:w="1440" w:type="dxa"/>
          </w:tcPr>
          <w:p w:rsidR="00ED07D1" w:rsidRDefault="00A96874">
            <w:pPr>
              <w:spacing w:after="40" w:line="240" w:lineRule="auto"/>
              <w:jc w:val="center"/>
            </w:pPr>
            <w:r>
              <w:rPr>
                <w:rFonts w:cs="Times New Roman"/>
                <w:sz w:val="19"/>
              </w:rPr>
              <w:t>2.13</w:t>
            </w:r>
          </w:p>
        </w:tc>
        <w:tc>
          <w:tcPr>
            <w:tcW w:w="1872" w:type="dxa"/>
          </w:tcPr>
          <w:p w:rsidR="00ED07D1" w:rsidRDefault="00A96874">
            <w:pPr>
              <w:spacing w:after="40" w:line="240" w:lineRule="auto"/>
              <w:jc w:val="center"/>
            </w:pPr>
            <w:r>
              <w:rPr>
                <w:rFonts w:cs="Times New Roman"/>
                <w:sz w:val="19"/>
              </w:rPr>
              <w:t>4.19</w:t>
            </w:r>
          </w:p>
        </w:tc>
      </w:tr>
      <w:tr w:rsidR="00ED07D1">
        <w:trPr>
          <w:cantSplit/>
          <w:jc w:val="center"/>
        </w:trPr>
        <w:tc>
          <w:tcPr>
            <w:tcW w:w="3744" w:type="dxa"/>
          </w:tcPr>
          <w:p w:rsidR="00ED07D1" w:rsidRDefault="00A96874">
            <w:pPr>
              <w:spacing w:after="40" w:line="240" w:lineRule="auto"/>
              <w:jc w:val="left"/>
            </w:pPr>
            <w:r>
              <w:rPr>
                <w:rFonts w:cs="Times New Roman"/>
                <w:sz w:val="19"/>
              </w:rPr>
              <w:t>score fusion</w:t>
            </w:r>
          </w:p>
        </w:tc>
        <w:tc>
          <w:tcPr>
            <w:tcW w:w="1440" w:type="dxa"/>
          </w:tcPr>
          <w:p w:rsidR="00ED07D1" w:rsidRDefault="00A96874">
            <w:pPr>
              <w:spacing w:after="40" w:line="240" w:lineRule="auto"/>
              <w:jc w:val="center"/>
            </w:pPr>
            <w:r>
              <w:rPr>
                <w:rFonts w:cs="Times New Roman"/>
                <w:sz w:val="19"/>
              </w:rPr>
              <w:t>0.07</w:t>
            </w:r>
          </w:p>
        </w:tc>
        <w:tc>
          <w:tcPr>
            <w:tcW w:w="1440" w:type="dxa"/>
          </w:tcPr>
          <w:p w:rsidR="00ED07D1" w:rsidRDefault="00A96874">
            <w:pPr>
              <w:spacing w:after="40" w:line="240" w:lineRule="auto"/>
              <w:jc w:val="center"/>
            </w:pPr>
            <w:r>
              <w:rPr>
                <w:rFonts w:cs="Times New Roman"/>
                <w:sz w:val="19"/>
              </w:rPr>
              <w:t>0.06</w:t>
            </w:r>
          </w:p>
        </w:tc>
        <w:tc>
          <w:tcPr>
            <w:tcW w:w="1872" w:type="dxa"/>
          </w:tcPr>
          <w:p w:rsidR="00ED07D1" w:rsidRDefault="00A96874">
            <w:pPr>
              <w:spacing w:after="40" w:line="240" w:lineRule="auto"/>
              <w:jc w:val="center"/>
            </w:pPr>
            <w:r>
              <w:rPr>
                <w:rFonts w:cs="Times New Roman"/>
                <w:sz w:val="19"/>
              </w:rPr>
              <w:t>0.11</w:t>
            </w:r>
          </w:p>
        </w:tc>
      </w:tr>
      <w:tr w:rsidR="00ED07D1">
        <w:trPr>
          <w:cantSplit/>
          <w:jc w:val="center"/>
        </w:trPr>
        <w:tc>
          <w:tcPr>
            <w:tcW w:w="3744" w:type="dxa"/>
          </w:tcPr>
          <w:p w:rsidR="00ED07D1" w:rsidRDefault="00A96874">
            <w:pPr>
              <w:spacing w:after="40" w:line="240" w:lineRule="auto"/>
              <w:jc w:val="left"/>
            </w:pPr>
            <w:r>
              <w:rPr>
                <w:rFonts w:cs="Times New Roman"/>
                <w:sz w:val="19"/>
              </w:rPr>
              <w:t>cross-encoder rerank (15 pairs)</w:t>
            </w:r>
          </w:p>
        </w:tc>
        <w:tc>
          <w:tcPr>
            <w:tcW w:w="1440" w:type="dxa"/>
          </w:tcPr>
          <w:p w:rsidR="00ED07D1" w:rsidRDefault="00A96874">
            <w:pPr>
              <w:spacing w:after="40" w:line="240" w:lineRule="auto"/>
              <w:jc w:val="center"/>
            </w:pPr>
            <w:r>
              <w:rPr>
                <w:rFonts w:cs="Times New Roman"/>
                <w:sz w:val="19"/>
              </w:rPr>
              <w:t>554.66</w:t>
            </w:r>
          </w:p>
        </w:tc>
        <w:tc>
          <w:tcPr>
            <w:tcW w:w="1440" w:type="dxa"/>
          </w:tcPr>
          <w:p w:rsidR="00ED07D1" w:rsidRDefault="00A96874">
            <w:pPr>
              <w:spacing w:after="40" w:line="240" w:lineRule="auto"/>
              <w:jc w:val="center"/>
            </w:pPr>
            <w:r>
              <w:rPr>
                <w:rFonts w:cs="Times New Roman"/>
                <w:sz w:val="19"/>
              </w:rPr>
              <w:t>542.57</w:t>
            </w:r>
          </w:p>
        </w:tc>
        <w:tc>
          <w:tcPr>
            <w:tcW w:w="1872" w:type="dxa"/>
          </w:tcPr>
          <w:p w:rsidR="00ED07D1" w:rsidRDefault="00A96874">
            <w:pPr>
              <w:spacing w:after="40" w:line="240" w:lineRule="auto"/>
              <w:jc w:val="center"/>
            </w:pPr>
            <w:r>
              <w:rPr>
                <w:rFonts w:cs="Times New Roman"/>
                <w:sz w:val="19"/>
              </w:rPr>
              <w:t>841.96</w:t>
            </w:r>
          </w:p>
        </w:tc>
      </w:tr>
      <w:tr w:rsidR="00ED07D1">
        <w:trPr>
          <w:cantSplit/>
          <w:jc w:val="center"/>
        </w:trPr>
        <w:tc>
          <w:tcPr>
            <w:tcW w:w="3744" w:type="dxa"/>
          </w:tcPr>
          <w:p w:rsidR="00ED07D1" w:rsidRDefault="00A96874">
            <w:pPr>
              <w:spacing w:after="40" w:line="240" w:lineRule="auto"/>
              <w:jc w:val="left"/>
            </w:pPr>
            <w:r>
              <w:rPr>
                <w:rFonts w:cs="Times New Roman"/>
                <w:sz w:val="19"/>
              </w:rPr>
              <w:t>safety rules</w:t>
            </w:r>
          </w:p>
        </w:tc>
        <w:tc>
          <w:tcPr>
            <w:tcW w:w="1440" w:type="dxa"/>
          </w:tcPr>
          <w:p w:rsidR="00ED07D1" w:rsidRDefault="00A96874">
            <w:pPr>
              <w:spacing w:after="40" w:line="240" w:lineRule="auto"/>
              <w:jc w:val="center"/>
            </w:pPr>
            <w:r>
              <w:rPr>
                <w:rFonts w:cs="Times New Roman"/>
                <w:sz w:val="19"/>
              </w:rPr>
              <w:t>0.04</w:t>
            </w:r>
          </w:p>
        </w:tc>
        <w:tc>
          <w:tcPr>
            <w:tcW w:w="1440" w:type="dxa"/>
          </w:tcPr>
          <w:p w:rsidR="00ED07D1" w:rsidRDefault="00A96874">
            <w:pPr>
              <w:spacing w:after="40" w:line="240" w:lineRule="auto"/>
              <w:jc w:val="center"/>
            </w:pPr>
            <w:r>
              <w:rPr>
                <w:rFonts w:cs="Times New Roman"/>
                <w:sz w:val="19"/>
              </w:rPr>
              <w:t>0.04</w:t>
            </w:r>
          </w:p>
        </w:tc>
        <w:tc>
          <w:tcPr>
            <w:tcW w:w="1872" w:type="dxa"/>
          </w:tcPr>
          <w:p w:rsidR="00ED07D1" w:rsidRDefault="00A96874">
            <w:pPr>
              <w:spacing w:after="40" w:line="240" w:lineRule="auto"/>
              <w:jc w:val="center"/>
            </w:pPr>
            <w:r>
              <w:rPr>
                <w:rFonts w:cs="Times New Roman"/>
                <w:sz w:val="19"/>
              </w:rPr>
              <w:t>0.08</w:t>
            </w:r>
          </w:p>
        </w:tc>
      </w:tr>
    </w:tbl>
    <w:p w:rsidR="00ED07D1" w:rsidRDefault="00ED07D1">
      <w:pPr>
        <w:spacing w:line="192" w:lineRule="auto"/>
      </w:pPr>
    </w:p>
    <w:p w:rsidR="00ED07D1" w:rsidRDefault="00A96874">
      <w:pPr>
        <w:keepNext/>
        <w:spacing w:after="80" w:line="240" w:lineRule="auto"/>
        <w:jc w:val="center"/>
      </w:pPr>
      <w:r>
        <w:rPr>
          <w:noProof/>
        </w:rPr>
        <w:lastRenderedPageBreak/>
        <w:drawing>
          <wp:inline distT="0" distB="0" distL="0" distR="0">
            <wp:extent cx="4754880" cy="207749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latency_stages.png"/>
                    <pic:cNvPicPr/>
                  </pic:nvPicPr>
                  <pic:blipFill>
                    <a:blip r:embed="rId36"/>
                    <a:stretch>
                      <a:fillRect/>
                    </a:stretch>
                  </pic:blipFill>
                  <pic:spPr>
                    <a:xfrm>
                      <a:off x="0" y="0"/>
                      <a:ext cx="4754880" cy="2077492"/>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Mean time per pipeline stage and totals for the two generator modes.</w:t>
      </w:r>
    </w:p>
    <w:p w:rsidR="00ED07D1" w:rsidRDefault="00A96874">
      <w:r>
        <w:rPr>
          <w:rFonts w:cs="Times New Roman"/>
        </w:rPr>
        <w:t xml:space="preserve">Over HTTP on 127.0.0.1, </w:t>
      </w:r>
      <w:r>
        <w:rPr>
          <w:rFonts w:ascii="Consolas" w:eastAsia="Consolas" w:hAnsi="Consolas" w:cs="Consolas"/>
          <w:sz w:val="21"/>
        </w:rPr>
        <w:t>POST /api/chat</w:t>
      </w:r>
      <w:r>
        <w:rPr>
          <w:rFonts w:cs="Times New Roman"/>
        </w:rPr>
        <w:t xml:space="preserve"> took 403 ms on average with the fallback generator (median 397, p</w:t>
      </w:r>
      <w:r>
        <w:rPr>
          <w:rFonts w:cs="Times New Roman"/>
        </w:rPr>
        <w:t>95 569) and 766 ms with the Flan-T5 generator (median 737, p95 1077); sign-in takes about 249 ms because of bcrypt, listing the history about 32 ms and the health check about 8 ms. The first request after start-up must load the models, which took about a m</w:t>
      </w:r>
      <w:r>
        <w:rPr>
          <w:rFonts w:cs="Times New Roman"/>
        </w:rPr>
        <w:t>inute in the measurement script, so the application is best started once and kept running. A reply in well under two seconds is comfortable for a chat; no load or concurrency test was made.</w:t>
      </w:r>
    </w:p>
    <w:p w:rsidR="00ED07D1" w:rsidRDefault="00A96874">
      <w:pPr>
        <w:keepNext/>
        <w:spacing w:after="80" w:line="240" w:lineRule="auto"/>
        <w:jc w:val="center"/>
      </w:pPr>
      <w:r>
        <w:rPr>
          <w:noProof/>
        </w:rPr>
        <w:drawing>
          <wp:inline distT="0" distB="0" distL="0" distR="0">
            <wp:extent cx="4389120" cy="210661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api_latency.png"/>
                    <pic:cNvPicPr/>
                  </pic:nvPicPr>
                  <pic:blipFill>
                    <a:blip r:embed="rId37"/>
                    <a:stretch>
                      <a:fillRect/>
                    </a:stretch>
                  </pic:blipFill>
                  <pic:spPr>
                    <a:xfrm>
                      <a:off x="0" y="0"/>
                      <a:ext cx="4389120" cy="2106618"/>
                    </a:xfrm>
                    <a:prstGeom prst="rect">
                      <a:avLst/>
                    </a:prstGeom>
                  </pic:spPr>
                </pic:pic>
              </a:graphicData>
            </a:graphic>
          </wp:inline>
        </w:drawing>
      </w:r>
    </w:p>
    <w:p w:rsidR="00ED07D1" w:rsidRDefault="00A9687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HTTP latency of POST /api/ch</w:t>
      </w:r>
      <w:r>
        <w:rPr>
          <w:rFonts w:cs="Times New Roman"/>
        </w:rPr>
        <w:t>at with the fallback generator and with the default Flan-T5 generator.</w:t>
      </w:r>
    </w:p>
    <w:p w:rsidR="00ED07D1" w:rsidRDefault="00A96874">
      <w:pPr>
        <w:pStyle w:val="Heading2"/>
      </w:pPr>
      <w:r>
        <w:t>1.9 Functional tests</w:t>
      </w:r>
    </w:p>
    <w:p w:rsidR="00ED07D1" w:rsidRDefault="00A96874">
      <w:r>
        <w:rPr>
          <w:rFonts w:cs="Times New Roman"/>
        </w:rPr>
        <w:t xml:space="preserve">The nine pytest tests passed (9 of 9, 34.09 s): query normalisation, emergency detection, the dosage filter, password hashing, fusion, the generator fallback, </w:t>
      </w:r>
      <w:r>
        <w:rPr>
          <w:rFonts w:cs="Times New Roman"/>
        </w:rPr>
        <w:t>authentication with history isolation between users, request validation and a retrieval round trip. The end-to-end smoke test, which goes through the Vite proxy as a browser would, passed 22 of 22 checks (health, sign-in, session cookie, chat, evidence fie</w:t>
      </w:r>
      <w:r>
        <w:rPr>
          <w:rFonts w:cs="Times New Roman"/>
        </w:rPr>
        <w:t xml:space="preserve">lds, emergency escalation, validation, history list, search, detail, delete, registration, duplicate-email rejection, </w:t>
      </w:r>
      <w:r>
        <w:rPr>
          <w:rFonts w:cs="Times New Roman"/>
        </w:rPr>
        <w:lastRenderedPageBreak/>
        <w:t>private history of a new account, sign-out). The tests show that the wiring works; they do not measure clinical correctness.</w:t>
      </w:r>
    </w:p>
    <w:p w:rsidR="00ED07D1" w:rsidRDefault="00A96874">
      <w:pPr>
        <w:pStyle w:val="Heading2"/>
      </w:pPr>
      <w:r>
        <w:t>1.10 Comparis</w:t>
      </w:r>
      <w:r>
        <w:t>on with the base paper</w:t>
      </w:r>
    </w:p>
    <w:p w:rsidR="00ED07D1" w:rsidRDefault="00A96874">
      <w:r>
        <w:rPr>
          <w:rFonts w:cs="Times New Roman"/>
        </w:rPr>
        <w:t>The base paper Madhury and Ramesh (IJERST, 2026) [1] reports no figures: its results section describes "experimental observations" that the hybrid retrieval "consistently" returns relevant records and shows one chat example (constipa</w:t>
      </w:r>
      <w:r>
        <w:rPr>
          <w:rFonts w:cs="Times New Roman"/>
        </w:rPr>
        <w:t xml:space="preserve">tion, stomach ache, high fever and swollen lymph nodes giving Typhoid). There is no accuracy, no recall, no latency and no stated dataset size, and its "Sequence-NQ transformer" is not specified further. A numerical comparison is therefore impossible, and </w:t>
      </w:r>
      <w:r>
        <w:rPr>
          <w:rFonts w:cs="Times New Roman"/>
        </w:rPr>
        <w:t>the datasets differ in any case: the base paper's symptom-disease knowledge base is not described in measurable terms, and this project's is a synthetic 176-record table. What can be compared is what each system does.</w:t>
      </w:r>
    </w:p>
    <w:p w:rsidR="00ED07D1" w:rsidRDefault="00A9687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Quali</w:t>
      </w:r>
      <w:r>
        <w:rPr>
          <w:rFonts w:cs="Times New Roman"/>
        </w:rPr>
        <w:t>tative comparison with the base paper</w:t>
      </w:r>
    </w:p>
    <w:tbl>
      <w:tblPr>
        <w:tblStyle w:val="TableGrid"/>
        <w:tblW w:w="0" w:type="auto"/>
        <w:jc w:val="center"/>
        <w:tblLook w:val="04A0" w:firstRow="1" w:lastRow="0" w:firstColumn="1" w:lastColumn="0" w:noHBand="0" w:noVBand="1"/>
      </w:tblPr>
      <w:tblGrid>
        <w:gridCol w:w="1848"/>
        <w:gridCol w:w="3238"/>
        <w:gridCol w:w="3796"/>
      </w:tblGrid>
      <w:tr w:rsidR="00ED07D1">
        <w:trPr>
          <w:cantSplit/>
          <w:tblHeader/>
          <w:jc w:val="center"/>
        </w:trPr>
        <w:tc>
          <w:tcPr>
            <w:tcW w:w="1872" w:type="dxa"/>
            <w:shd w:val="clear" w:color="auto" w:fill="1B2A41"/>
          </w:tcPr>
          <w:p w:rsidR="00ED07D1" w:rsidRDefault="00A96874">
            <w:pPr>
              <w:keepNext/>
              <w:spacing w:after="40" w:line="240" w:lineRule="auto"/>
              <w:jc w:val="center"/>
            </w:pPr>
            <w:r>
              <w:rPr>
                <w:rFonts w:cs="Times New Roman"/>
                <w:b/>
                <w:color w:val="FFFFFF"/>
                <w:sz w:val="19"/>
              </w:rPr>
              <w:t>Aspect</w:t>
            </w:r>
          </w:p>
        </w:tc>
        <w:tc>
          <w:tcPr>
            <w:tcW w:w="3312" w:type="dxa"/>
            <w:shd w:val="clear" w:color="auto" w:fill="1B2A41"/>
          </w:tcPr>
          <w:p w:rsidR="00ED07D1" w:rsidRDefault="00A96874">
            <w:pPr>
              <w:keepNext/>
              <w:spacing w:after="40" w:line="240" w:lineRule="auto"/>
              <w:jc w:val="center"/>
            </w:pPr>
            <w:r>
              <w:rPr>
                <w:rFonts w:cs="Times New Roman"/>
                <w:b/>
                <w:color w:val="FFFFFF"/>
                <w:sz w:val="19"/>
              </w:rPr>
              <w:t>Base paper [1]</w:t>
            </w:r>
          </w:p>
        </w:tc>
        <w:tc>
          <w:tcPr>
            <w:tcW w:w="3888" w:type="dxa"/>
            <w:shd w:val="clear" w:color="auto" w:fill="1B2A41"/>
          </w:tcPr>
          <w:p w:rsidR="00ED07D1" w:rsidRDefault="00A96874">
            <w:pPr>
              <w:keepNext/>
              <w:spacing w:after="40" w:line="240" w:lineRule="auto"/>
              <w:jc w:val="center"/>
            </w:pPr>
            <w:r>
              <w:rPr>
                <w:rFonts w:cs="Times New Roman"/>
                <w:b/>
                <w:color w:val="FFFFFF"/>
                <w:sz w:val="19"/>
              </w:rPr>
              <w:t>This project (CareLens AI)</w:t>
            </w:r>
          </w:p>
        </w:tc>
      </w:tr>
      <w:tr w:rsidR="00ED07D1">
        <w:trPr>
          <w:cantSplit/>
          <w:jc w:val="center"/>
        </w:trPr>
        <w:tc>
          <w:tcPr>
            <w:tcW w:w="1872" w:type="dxa"/>
          </w:tcPr>
          <w:p w:rsidR="00ED07D1" w:rsidRDefault="00A96874">
            <w:pPr>
              <w:spacing w:after="40" w:line="240" w:lineRule="auto"/>
              <w:jc w:val="left"/>
            </w:pPr>
            <w:r>
              <w:rPr>
                <w:rFonts w:cs="Times New Roman"/>
                <w:sz w:val="19"/>
              </w:rPr>
              <w:t>Retrieval</w:t>
            </w:r>
          </w:p>
        </w:tc>
        <w:tc>
          <w:tcPr>
            <w:tcW w:w="3312" w:type="dxa"/>
          </w:tcPr>
          <w:p w:rsidR="00ED07D1" w:rsidRDefault="00A96874">
            <w:pPr>
              <w:spacing w:after="40" w:line="240" w:lineRule="auto"/>
              <w:jc w:val="left"/>
            </w:pPr>
            <w:r>
              <w:rPr>
                <w:rFonts w:cs="Times New Roman"/>
                <w:sz w:val="19"/>
              </w:rPr>
              <w:t>Sequence-NQ embeddings + FAISS</w:t>
            </w:r>
          </w:p>
        </w:tc>
        <w:tc>
          <w:tcPr>
            <w:tcW w:w="3888" w:type="dxa"/>
          </w:tcPr>
          <w:p w:rsidR="00ED07D1" w:rsidRDefault="00A96874">
            <w:pPr>
              <w:spacing w:after="40" w:line="240" w:lineRule="auto"/>
              <w:jc w:val="left"/>
            </w:pPr>
            <w:r>
              <w:rPr>
                <w:rFonts w:cs="Times New Roman"/>
                <w:sz w:val="19"/>
              </w:rPr>
              <w:t>MiniLM embeddings + FAISS and BM25, fused 0.65/0.35</w:t>
            </w:r>
          </w:p>
        </w:tc>
      </w:tr>
      <w:tr w:rsidR="00ED07D1">
        <w:trPr>
          <w:cantSplit/>
          <w:jc w:val="center"/>
        </w:trPr>
        <w:tc>
          <w:tcPr>
            <w:tcW w:w="1872" w:type="dxa"/>
          </w:tcPr>
          <w:p w:rsidR="00ED07D1" w:rsidRDefault="00A96874">
            <w:pPr>
              <w:spacing w:after="40" w:line="240" w:lineRule="auto"/>
              <w:jc w:val="left"/>
            </w:pPr>
            <w:r>
              <w:rPr>
                <w:rFonts w:cs="Times New Roman"/>
                <w:sz w:val="19"/>
              </w:rPr>
              <w:t>Reranking</w:t>
            </w:r>
          </w:p>
        </w:tc>
        <w:tc>
          <w:tcPr>
            <w:tcW w:w="3312" w:type="dxa"/>
          </w:tcPr>
          <w:p w:rsidR="00ED07D1" w:rsidRDefault="00A96874">
            <w:pPr>
              <w:spacing w:after="40" w:line="240" w:lineRule="auto"/>
              <w:jc w:val="left"/>
            </w:pPr>
            <w:r>
              <w:rPr>
                <w:rFonts w:cs="Times New Roman"/>
                <w:sz w:val="19"/>
              </w:rPr>
              <w:t>Not described</w:t>
            </w:r>
          </w:p>
        </w:tc>
        <w:tc>
          <w:tcPr>
            <w:tcW w:w="3888" w:type="dxa"/>
          </w:tcPr>
          <w:p w:rsidR="00ED07D1" w:rsidRDefault="00A96874">
            <w:pPr>
              <w:spacing w:after="40" w:line="240" w:lineRule="auto"/>
              <w:jc w:val="left"/>
            </w:pPr>
            <w:r>
              <w:rPr>
                <w:rFonts w:cs="Times New Roman"/>
                <w:sz w:val="19"/>
              </w:rPr>
              <w:t>Cross-encoder (MS MARCO MiniLM) on 15 candidates</w:t>
            </w:r>
          </w:p>
        </w:tc>
      </w:tr>
      <w:tr w:rsidR="00ED07D1">
        <w:trPr>
          <w:cantSplit/>
          <w:jc w:val="center"/>
        </w:trPr>
        <w:tc>
          <w:tcPr>
            <w:tcW w:w="1872" w:type="dxa"/>
          </w:tcPr>
          <w:p w:rsidR="00ED07D1" w:rsidRDefault="00A96874">
            <w:pPr>
              <w:spacing w:after="40" w:line="240" w:lineRule="auto"/>
              <w:jc w:val="left"/>
            </w:pPr>
            <w:r>
              <w:rPr>
                <w:rFonts w:cs="Times New Roman"/>
                <w:sz w:val="19"/>
              </w:rPr>
              <w:t>Query expansion</w:t>
            </w:r>
          </w:p>
        </w:tc>
        <w:tc>
          <w:tcPr>
            <w:tcW w:w="3312" w:type="dxa"/>
          </w:tcPr>
          <w:p w:rsidR="00ED07D1" w:rsidRDefault="00A96874">
            <w:pPr>
              <w:spacing w:after="40" w:line="240" w:lineRule="auto"/>
              <w:jc w:val="left"/>
            </w:pPr>
            <w:r>
              <w:rPr>
                <w:rFonts w:cs="Times New Roman"/>
                <w:sz w:val="19"/>
              </w:rPr>
              <w:t>Not described</w:t>
            </w:r>
          </w:p>
        </w:tc>
        <w:tc>
          <w:tcPr>
            <w:tcW w:w="3888" w:type="dxa"/>
          </w:tcPr>
          <w:p w:rsidR="00ED07D1" w:rsidRDefault="00A96874">
            <w:pPr>
              <w:spacing w:after="40" w:line="240" w:lineRule="auto"/>
              <w:jc w:val="left"/>
            </w:pPr>
            <w:r>
              <w:rPr>
                <w:rFonts w:cs="Times New Roman"/>
                <w:sz w:val="19"/>
              </w:rPr>
              <w:t>Rule-based HyDE-style template (no measured benefit)</w:t>
            </w:r>
          </w:p>
        </w:tc>
      </w:tr>
      <w:tr w:rsidR="00ED07D1">
        <w:trPr>
          <w:cantSplit/>
          <w:jc w:val="center"/>
        </w:trPr>
        <w:tc>
          <w:tcPr>
            <w:tcW w:w="1872" w:type="dxa"/>
          </w:tcPr>
          <w:p w:rsidR="00ED07D1" w:rsidRDefault="00A96874">
            <w:pPr>
              <w:spacing w:after="40" w:line="240" w:lineRule="auto"/>
              <w:jc w:val="left"/>
            </w:pPr>
            <w:r>
              <w:rPr>
                <w:rFonts w:cs="Times New Roman"/>
                <w:sz w:val="19"/>
              </w:rPr>
              <w:t>Generation</w:t>
            </w:r>
          </w:p>
        </w:tc>
        <w:tc>
          <w:tcPr>
            <w:tcW w:w="3312" w:type="dxa"/>
          </w:tcPr>
          <w:p w:rsidR="00ED07D1" w:rsidRDefault="00A96874">
            <w:pPr>
              <w:spacing w:after="40" w:line="240" w:lineRule="auto"/>
              <w:jc w:val="left"/>
            </w:pPr>
            <w:r>
              <w:rPr>
                <w:rFonts w:cs="Times New Roman"/>
                <w:sz w:val="19"/>
              </w:rPr>
              <w:t>RAG answer generation</w:t>
            </w:r>
          </w:p>
        </w:tc>
        <w:tc>
          <w:tcPr>
            <w:tcW w:w="3888" w:type="dxa"/>
          </w:tcPr>
          <w:p w:rsidR="00ED07D1" w:rsidRDefault="00A96874">
            <w:pPr>
              <w:spacing w:after="40" w:line="240" w:lineRule="auto"/>
              <w:jc w:val="left"/>
            </w:pPr>
            <w:r>
              <w:rPr>
                <w:rFonts w:cs="Times New Roman"/>
                <w:sz w:val="19"/>
              </w:rPr>
              <w:t>Flan-T5-small or deterministic evidence-based fallback</w:t>
            </w:r>
          </w:p>
        </w:tc>
      </w:tr>
      <w:tr w:rsidR="00ED07D1">
        <w:trPr>
          <w:cantSplit/>
          <w:jc w:val="center"/>
        </w:trPr>
        <w:tc>
          <w:tcPr>
            <w:tcW w:w="1872" w:type="dxa"/>
          </w:tcPr>
          <w:p w:rsidR="00ED07D1" w:rsidRDefault="00A96874">
            <w:pPr>
              <w:spacing w:after="40" w:line="240" w:lineRule="auto"/>
              <w:jc w:val="left"/>
            </w:pPr>
            <w:r>
              <w:rPr>
                <w:rFonts w:cs="Times New Roman"/>
                <w:sz w:val="19"/>
              </w:rPr>
              <w:t>Safety</w:t>
            </w:r>
          </w:p>
        </w:tc>
        <w:tc>
          <w:tcPr>
            <w:tcW w:w="3312" w:type="dxa"/>
          </w:tcPr>
          <w:p w:rsidR="00ED07D1" w:rsidRDefault="00A96874">
            <w:pPr>
              <w:spacing w:after="40" w:line="240" w:lineRule="auto"/>
              <w:jc w:val="left"/>
            </w:pPr>
            <w:r>
              <w:rPr>
                <w:rFonts w:cs="Times New Roman"/>
                <w:sz w:val="19"/>
              </w:rPr>
              <w:t>Not described</w:t>
            </w:r>
          </w:p>
        </w:tc>
        <w:tc>
          <w:tcPr>
            <w:tcW w:w="3888" w:type="dxa"/>
          </w:tcPr>
          <w:p w:rsidR="00ED07D1" w:rsidRDefault="00A96874">
            <w:pPr>
              <w:spacing w:after="40" w:line="240" w:lineRule="auto"/>
              <w:jc w:val="left"/>
            </w:pPr>
            <w:r>
              <w:rPr>
                <w:rFonts w:cs="Times New Roman"/>
                <w:sz w:val="19"/>
              </w:rPr>
              <w:t>Emergency regex rules, caution keywords, answer filter, discla</w:t>
            </w:r>
            <w:r>
              <w:rPr>
                <w:rFonts w:cs="Times New Roman"/>
                <w:sz w:val="19"/>
              </w:rPr>
              <w:t>imer</w:t>
            </w:r>
          </w:p>
        </w:tc>
      </w:tr>
      <w:tr w:rsidR="00ED07D1">
        <w:trPr>
          <w:cantSplit/>
          <w:jc w:val="center"/>
        </w:trPr>
        <w:tc>
          <w:tcPr>
            <w:tcW w:w="1872" w:type="dxa"/>
          </w:tcPr>
          <w:p w:rsidR="00ED07D1" w:rsidRDefault="00A96874">
            <w:pPr>
              <w:spacing w:after="40" w:line="240" w:lineRule="auto"/>
              <w:jc w:val="left"/>
            </w:pPr>
            <w:r>
              <w:rPr>
                <w:rFonts w:cs="Times New Roman"/>
                <w:sz w:val="19"/>
              </w:rPr>
              <w:t>Application</w:t>
            </w:r>
          </w:p>
        </w:tc>
        <w:tc>
          <w:tcPr>
            <w:tcW w:w="3312" w:type="dxa"/>
          </w:tcPr>
          <w:p w:rsidR="00ED07D1" w:rsidRDefault="00A96874">
            <w:pPr>
              <w:spacing w:after="40" w:line="240" w:lineRule="auto"/>
              <w:jc w:val="left"/>
            </w:pPr>
            <w:r>
              <w:rPr>
                <w:rFonts w:cs="Times New Roman"/>
                <w:sz w:val="19"/>
              </w:rPr>
              <w:t>Registration, login, chatbot, history</w:t>
            </w:r>
          </w:p>
        </w:tc>
        <w:tc>
          <w:tcPr>
            <w:tcW w:w="3888" w:type="dxa"/>
          </w:tcPr>
          <w:p w:rsidR="00ED07D1" w:rsidRDefault="00A96874">
            <w:pPr>
              <w:spacing w:after="40" w:line="240" w:lineRule="auto"/>
              <w:jc w:val="left"/>
            </w:pPr>
            <w:r>
              <w:rPr>
                <w:rFonts w:cs="Times New Roman"/>
                <w:sz w:val="19"/>
              </w:rPr>
              <w:t>FastAPI + React app, bcrypt/JWT, private history with search, detail and delete</w:t>
            </w:r>
          </w:p>
        </w:tc>
      </w:tr>
      <w:tr w:rsidR="00ED07D1">
        <w:trPr>
          <w:cantSplit/>
          <w:jc w:val="center"/>
        </w:trPr>
        <w:tc>
          <w:tcPr>
            <w:tcW w:w="1872" w:type="dxa"/>
          </w:tcPr>
          <w:p w:rsidR="00ED07D1" w:rsidRDefault="00A96874">
            <w:pPr>
              <w:spacing w:after="40" w:line="240" w:lineRule="auto"/>
              <w:jc w:val="left"/>
            </w:pPr>
            <w:r>
              <w:rPr>
                <w:rFonts w:cs="Times New Roman"/>
                <w:sz w:val="19"/>
              </w:rPr>
              <w:t>Longitudinal tracking</w:t>
            </w:r>
          </w:p>
        </w:tc>
        <w:tc>
          <w:tcPr>
            <w:tcW w:w="3312" w:type="dxa"/>
          </w:tcPr>
          <w:p w:rsidR="00ED07D1" w:rsidRDefault="00A96874">
            <w:pPr>
              <w:spacing w:after="40" w:line="240" w:lineRule="auto"/>
              <w:jc w:val="left"/>
            </w:pPr>
            <w:r>
              <w:rPr>
                <w:rFonts w:cs="Times New Roman"/>
                <w:sz w:val="19"/>
              </w:rPr>
              <w:t>Stores history "to support future analysis"</w:t>
            </w:r>
          </w:p>
        </w:tc>
        <w:tc>
          <w:tcPr>
            <w:tcW w:w="3888" w:type="dxa"/>
          </w:tcPr>
          <w:p w:rsidR="00ED07D1" w:rsidRDefault="00A96874">
            <w:pPr>
              <w:spacing w:after="40" w:line="240" w:lineRule="auto"/>
              <w:jc w:val="left"/>
            </w:pPr>
            <w:r>
              <w:rPr>
                <w:rFonts w:cs="Times New Roman"/>
                <w:sz w:val="19"/>
              </w:rPr>
              <w:t>Stores and lists consultations; no trend analysis</w:t>
            </w:r>
          </w:p>
        </w:tc>
      </w:tr>
      <w:tr w:rsidR="00ED07D1">
        <w:trPr>
          <w:cantSplit/>
          <w:jc w:val="center"/>
        </w:trPr>
        <w:tc>
          <w:tcPr>
            <w:tcW w:w="1872" w:type="dxa"/>
          </w:tcPr>
          <w:p w:rsidR="00ED07D1" w:rsidRDefault="00A96874">
            <w:pPr>
              <w:spacing w:after="40" w:line="240" w:lineRule="auto"/>
              <w:jc w:val="left"/>
            </w:pPr>
            <w:r>
              <w:rPr>
                <w:rFonts w:cs="Times New Roman"/>
                <w:sz w:val="19"/>
              </w:rPr>
              <w:t>Evaluation</w:t>
            </w:r>
          </w:p>
        </w:tc>
        <w:tc>
          <w:tcPr>
            <w:tcW w:w="3312" w:type="dxa"/>
          </w:tcPr>
          <w:p w:rsidR="00ED07D1" w:rsidRDefault="00A96874">
            <w:pPr>
              <w:spacing w:after="40" w:line="240" w:lineRule="auto"/>
              <w:jc w:val="left"/>
            </w:pPr>
            <w:r>
              <w:rPr>
                <w:rFonts w:cs="Times New Roman"/>
                <w:sz w:val="19"/>
              </w:rPr>
              <w:t>Qualitative observations, no figures</w:t>
            </w:r>
          </w:p>
        </w:tc>
        <w:tc>
          <w:tcPr>
            <w:tcW w:w="3888" w:type="dxa"/>
          </w:tcPr>
          <w:p w:rsidR="00ED07D1" w:rsidRDefault="00A96874">
            <w:pPr>
              <w:spacing w:after="40" w:line="240" w:lineRule="auto"/>
              <w:jc w:val="left"/>
            </w:pPr>
            <w:r>
              <w:rPr>
                <w:rFonts w:cs="Times New Roman"/>
                <w:sz w:val="19"/>
              </w:rPr>
              <w:t>Five query sets, ablation, probes, latency, tests, with intervals</w:t>
            </w:r>
          </w:p>
        </w:tc>
      </w:tr>
      <w:tr w:rsidR="00ED07D1">
        <w:trPr>
          <w:cantSplit/>
          <w:jc w:val="center"/>
        </w:trPr>
        <w:tc>
          <w:tcPr>
            <w:tcW w:w="1872" w:type="dxa"/>
          </w:tcPr>
          <w:p w:rsidR="00ED07D1" w:rsidRDefault="00A96874">
            <w:pPr>
              <w:spacing w:after="40" w:line="240" w:lineRule="auto"/>
              <w:jc w:val="left"/>
            </w:pPr>
            <w:r>
              <w:rPr>
                <w:rFonts w:cs="Times New Roman"/>
                <w:sz w:val="19"/>
              </w:rPr>
              <w:t>Data</w:t>
            </w:r>
          </w:p>
        </w:tc>
        <w:tc>
          <w:tcPr>
            <w:tcW w:w="3312" w:type="dxa"/>
          </w:tcPr>
          <w:p w:rsidR="00ED07D1" w:rsidRDefault="00A96874">
            <w:pPr>
              <w:spacing w:after="40" w:line="240" w:lineRule="auto"/>
              <w:jc w:val="left"/>
            </w:pPr>
            <w:r>
              <w:rPr>
                <w:rFonts w:cs="Times New Roman"/>
                <w:sz w:val="19"/>
              </w:rPr>
              <w:t>Symptom-disease knowledge base (not quantified)</w:t>
            </w:r>
          </w:p>
        </w:tc>
        <w:tc>
          <w:tcPr>
            <w:tcW w:w="3888" w:type="dxa"/>
          </w:tcPr>
          <w:p w:rsidR="00ED07D1" w:rsidRDefault="00A96874">
            <w:pPr>
              <w:spacing w:after="40" w:line="240" w:lineRule="auto"/>
              <w:jc w:val="left"/>
            </w:pPr>
            <w:r>
              <w:rPr>
                <w:rFonts w:cs="Times New Roman"/>
                <w:sz w:val="19"/>
              </w:rPr>
              <w:t>Synthetic, 176 records, 30 conditions</w:t>
            </w:r>
          </w:p>
        </w:tc>
      </w:tr>
    </w:tbl>
    <w:p w:rsidR="00ED07D1" w:rsidRDefault="00ED07D1">
      <w:pPr>
        <w:spacing w:line="192" w:lineRule="auto"/>
      </w:pPr>
    </w:p>
    <w:p w:rsidR="00ED07D1" w:rsidRDefault="00A96874">
      <w:r>
        <w:rPr>
          <w:rFonts w:cs="Times New Roman"/>
        </w:rPr>
        <w:t>The honest summary is that this work adds compon</w:t>
      </w:r>
      <w:r>
        <w:rPr>
          <w:rFonts w:cs="Times New Roman"/>
        </w:rPr>
        <w:t>ents and a measurement the base paper does not describe, while neither work has been validated on real clinical data.</w:t>
      </w:r>
    </w:p>
    <w:p w:rsidR="00ED07D1" w:rsidRDefault="00A96874">
      <w:pPr>
        <w:pStyle w:val="Heading2"/>
      </w:pPr>
      <w:r>
        <w:t>1.11 Sample inputs and outputs, success and failure analysis</w:t>
      </w:r>
    </w:p>
    <w:p w:rsidR="00ED07D1" w:rsidRDefault="00A9687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Sample queries and what the pipeline did (ca</w:t>
      </w:r>
      <w:r>
        <w:rPr>
          <w:rFonts w:cs="Times New Roman"/>
        </w:rPr>
        <w:t>ptured sessions and logged probes)</w:t>
      </w:r>
    </w:p>
    <w:tbl>
      <w:tblPr>
        <w:tblStyle w:val="TableGrid"/>
        <w:tblW w:w="0" w:type="auto"/>
        <w:jc w:val="center"/>
        <w:tblLook w:val="04A0" w:firstRow="1" w:lastRow="0" w:firstColumn="1" w:lastColumn="0" w:noHBand="0" w:noVBand="1"/>
      </w:tblPr>
      <w:tblGrid>
        <w:gridCol w:w="3934"/>
        <w:gridCol w:w="3103"/>
        <w:gridCol w:w="1845"/>
      </w:tblGrid>
      <w:tr w:rsidR="00ED07D1">
        <w:trPr>
          <w:cantSplit/>
          <w:tblHeader/>
          <w:jc w:val="center"/>
        </w:trPr>
        <w:tc>
          <w:tcPr>
            <w:tcW w:w="4032" w:type="dxa"/>
            <w:shd w:val="clear" w:color="auto" w:fill="1B2A41"/>
          </w:tcPr>
          <w:p w:rsidR="00ED07D1" w:rsidRDefault="00A96874">
            <w:pPr>
              <w:keepNext/>
              <w:spacing w:after="40" w:line="240" w:lineRule="auto"/>
              <w:jc w:val="center"/>
            </w:pPr>
            <w:r>
              <w:rPr>
                <w:rFonts w:cs="Times New Roman"/>
                <w:b/>
                <w:color w:val="FFFFFF"/>
                <w:sz w:val="19"/>
              </w:rPr>
              <w:t>Input</w:t>
            </w:r>
          </w:p>
        </w:tc>
        <w:tc>
          <w:tcPr>
            <w:tcW w:w="3168" w:type="dxa"/>
            <w:shd w:val="clear" w:color="auto" w:fill="1B2A41"/>
          </w:tcPr>
          <w:p w:rsidR="00ED07D1" w:rsidRDefault="00A96874">
            <w:pPr>
              <w:keepNext/>
              <w:spacing w:after="40" w:line="240" w:lineRule="auto"/>
              <w:jc w:val="center"/>
            </w:pPr>
            <w:r>
              <w:rPr>
                <w:rFonts w:cs="Times New Roman"/>
                <w:b/>
                <w:color w:val="FFFFFF"/>
                <w:sz w:val="19"/>
              </w:rPr>
              <w:t>Output</w:t>
            </w:r>
          </w:p>
        </w:tc>
        <w:tc>
          <w:tcPr>
            <w:tcW w:w="1872" w:type="dxa"/>
            <w:shd w:val="clear" w:color="auto" w:fill="1B2A41"/>
          </w:tcPr>
          <w:p w:rsidR="00ED07D1" w:rsidRDefault="00A96874">
            <w:pPr>
              <w:keepNext/>
              <w:spacing w:after="40" w:line="240" w:lineRule="auto"/>
              <w:jc w:val="center"/>
            </w:pPr>
            <w:r>
              <w:rPr>
                <w:rFonts w:cs="Times New Roman"/>
                <w:b/>
                <w:color w:val="FFFFFF"/>
                <w:sz w:val="19"/>
              </w:rPr>
              <w:t>Verdict</w:t>
            </w:r>
          </w:p>
        </w:tc>
      </w:tr>
      <w:tr w:rsidR="00ED07D1">
        <w:trPr>
          <w:cantSplit/>
          <w:jc w:val="center"/>
        </w:trPr>
        <w:tc>
          <w:tcPr>
            <w:tcW w:w="4032" w:type="dxa"/>
          </w:tcPr>
          <w:p w:rsidR="00ED07D1" w:rsidRDefault="00A96874">
            <w:pPr>
              <w:spacing w:after="40" w:line="240" w:lineRule="auto"/>
              <w:jc w:val="left"/>
            </w:pPr>
            <w:r>
              <w:rPr>
                <w:rFonts w:cs="Times New Roman"/>
                <w:sz w:val="19"/>
              </w:rPr>
              <w:t>I have high fever, headache and body pain since yesterday</w:t>
            </w:r>
          </w:p>
        </w:tc>
        <w:tc>
          <w:tcPr>
            <w:tcW w:w="3168" w:type="dxa"/>
          </w:tcPr>
          <w:p w:rsidR="00ED07D1" w:rsidRDefault="00A96874">
            <w:pPr>
              <w:spacing w:after="40" w:line="240" w:lineRule="auto"/>
              <w:jc w:val="left"/>
            </w:pPr>
            <w:r>
              <w:rPr>
                <w:rFonts w:cs="Times New Roman"/>
                <w:sz w:val="19"/>
              </w:rPr>
              <w:t>Top record Influenza; fifth card Dengue (75%); routine</w:t>
            </w:r>
          </w:p>
        </w:tc>
        <w:tc>
          <w:tcPr>
            <w:tcW w:w="1872" w:type="dxa"/>
          </w:tcPr>
          <w:p w:rsidR="00ED07D1" w:rsidRDefault="00A96874">
            <w:pPr>
              <w:spacing w:after="40" w:line="240" w:lineRule="auto"/>
              <w:jc w:val="left"/>
            </w:pPr>
            <w:r>
              <w:rPr>
                <w:rFonts w:cs="Times New Roman"/>
                <w:sz w:val="19"/>
              </w:rPr>
              <w:t>Correct; plausible differential</w:t>
            </w:r>
          </w:p>
        </w:tc>
      </w:tr>
      <w:tr w:rsidR="00ED07D1">
        <w:trPr>
          <w:cantSplit/>
          <w:jc w:val="center"/>
        </w:trPr>
        <w:tc>
          <w:tcPr>
            <w:tcW w:w="4032" w:type="dxa"/>
          </w:tcPr>
          <w:p w:rsidR="00ED07D1" w:rsidRDefault="00A96874">
            <w:pPr>
              <w:spacing w:after="40" w:line="240" w:lineRule="auto"/>
              <w:jc w:val="left"/>
            </w:pPr>
            <w:r>
              <w:rPr>
                <w:rFonts w:cs="Times New Roman"/>
                <w:sz w:val="19"/>
              </w:rPr>
              <w:lastRenderedPageBreak/>
              <w:t xml:space="preserve">Burning when I pee, going to the toilet every few </w:t>
            </w:r>
            <w:r>
              <w:rPr>
                <w:rFonts w:cs="Times New Roman"/>
                <w:sz w:val="19"/>
              </w:rPr>
              <w:t>minutes and the urine looks cloudy</w:t>
            </w:r>
          </w:p>
        </w:tc>
        <w:tc>
          <w:tcPr>
            <w:tcW w:w="3168" w:type="dxa"/>
          </w:tcPr>
          <w:p w:rsidR="00ED07D1" w:rsidRDefault="00A96874">
            <w:pPr>
              <w:spacing w:after="40" w:line="240" w:lineRule="auto"/>
              <w:jc w:val="left"/>
            </w:pPr>
            <w:r>
              <w:rPr>
                <w:rFonts w:cs="Times New Roman"/>
                <w:sz w:val="19"/>
              </w:rPr>
              <w:t>Urinary Tract Infection</w:t>
            </w:r>
          </w:p>
        </w:tc>
        <w:tc>
          <w:tcPr>
            <w:tcW w:w="1872" w:type="dxa"/>
          </w:tcPr>
          <w:p w:rsidR="00ED07D1" w:rsidRDefault="00A96874">
            <w:pPr>
              <w:spacing w:after="40" w:line="240" w:lineRule="auto"/>
              <w:jc w:val="left"/>
            </w:pPr>
            <w:r>
              <w:rPr>
                <w:rFonts w:cs="Times New Roman"/>
                <w:sz w:val="19"/>
              </w:rPr>
              <w:t>Correct on everyday wording</w:t>
            </w:r>
          </w:p>
        </w:tc>
      </w:tr>
      <w:tr w:rsidR="00ED07D1">
        <w:trPr>
          <w:cantSplit/>
          <w:jc w:val="center"/>
        </w:trPr>
        <w:tc>
          <w:tcPr>
            <w:tcW w:w="4032" w:type="dxa"/>
          </w:tcPr>
          <w:p w:rsidR="00ED07D1" w:rsidRDefault="00A96874">
            <w:pPr>
              <w:spacing w:after="40" w:line="240" w:lineRule="auto"/>
              <w:jc w:val="left"/>
            </w:pPr>
            <w:r>
              <w:rPr>
                <w:rFonts w:cs="Times New Roman"/>
                <w:sz w:val="19"/>
              </w:rPr>
              <w:t>I have severe chest pain and difficulty breathing</w:t>
            </w:r>
          </w:p>
        </w:tc>
        <w:tc>
          <w:tcPr>
            <w:tcW w:w="3168" w:type="dxa"/>
          </w:tcPr>
          <w:p w:rsidR="00ED07D1" w:rsidRDefault="00A96874">
            <w:pPr>
              <w:spacing w:after="40" w:line="240" w:lineRule="auto"/>
              <w:jc w:val="left"/>
            </w:pPr>
            <w:r>
              <w:rPr>
                <w:rFonts w:cs="Times New Roman"/>
                <w:sz w:val="19"/>
              </w:rPr>
              <w:t>Emergency banner; top record Heart Attack</w:t>
            </w:r>
          </w:p>
        </w:tc>
        <w:tc>
          <w:tcPr>
            <w:tcW w:w="1872" w:type="dxa"/>
          </w:tcPr>
          <w:p w:rsidR="00ED07D1" w:rsidRDefault="00A96874">
            <w:pPr>
              <w:spacing w:after="40" w:line="240" w:lineRule="auto"/>
              <w:jc w:val="left"/>
            </w:pPr>
            <w:r>
              <w:rPr>
                <w:rFonts w:cs="Times New Roman"/>
                <w:sz w:val="19"/>
              </w:rPr>
              <w:t>Correct and safe</w:t>
            </w:r>
          </w:p>
        </w:tc>
      </w:tr>
      <w:tr w:rsidR="00ED07D1">
        <w:trPr>
          <w:cantSplit/>
          <w:jc w:val="center"/>
        </w:trPr>
        <w:tc>
          <w:tcPr>
            <w:tcW w:w="4032" w:type="dxa"/>
          </w:tcPr>
          <w:p w:rsidR="00ED07D1" w:rsidRDefault="00A96874">
            <w:pPr>
              <w:spacing w:after="40" w:line="240" w:lineRule="auto"/>
              <w:jc w:val="left"/>
            </w:pPr>
            <w:r>
              <w:rPr>
                <w:rFonts w:cs="Times New Roman"/>
                <w:sz w:val="19"/>
              </w:rPr>
              <w:t>I am pregnant and have mild nausea in the mornings</w:t>
            </w:r>
          </w:p>
        </w:tc>
        <w:tc>
          <w:tcPr>
            <w:tcW w:w="3168" w:type="dxa"/>
          </w:tcPr>
          <w:p w:rsidR="00ED07D1" w:rsidRDefault="00A96874">
            <w:pPr>
              <w:spacing w:after="40" w:line="240" w:lineRule="auto"/>
              <w:jc w:val="left"/>
            </w:pPr>
            <w:r>
              <w:rPr>
                <w:rFonts w:cs="Times New Roman"/>
                <w:sz w:val="19"/>
              </w:rPr>
              <w:t>Caution</w:t>
            </w:r>
            <w:r>
              <w:rPr>
                <w:rFonts w:cs="Times New Roman"/>
                <w:sz w:val="19"/>
              </w:rPr>
              <w:t xml:space="preserve"> banner; top record Gastritis</w:t>
            </w:r>
          </w:p>
        </w:tc>
        <w:tc>
          <w:tcPr>
            <w:tcW w:w="1872" w:type="dxa"/>
          </w:tcPr>
          <w:p w:rsidR="00ED07D1" w:rsidRDefault="00A96874">
            <w:pPr>
              <w:spacing w:after="40" w:line="240" w:lineRule="auto"/>
              <w:jc w:val="left"/>
            </w:pPr>
            <w:r>
              <w:rPr>
                <w:rFonts w:cs="Times New Roman"/>
                <w:sz w:val="19"/>
              </w:rPr>
              <w:t>Caution correct; condition is a weak guess</w:t>
            </w:r>
          </w:p>
        </w:tc>
      </w:tr>
      <w:tr w:rsidR="00ED07D1">
        <w:trPr>
          <w:cantSplit/>
          <w:jc w:val="center"/>
        </w:trPr>
        <w:tc>
          <w:tcPr>
            <w:tcW w:w="4032" w:type="dxa"/>
          </w:tcPr>
          <w:p w:rsidR="00ED07D1" w:rsidRDefault="00A96874">
            <w:pPr>
              <w:spacing w:after="40" w:line="240" w:lineRule="auto"/>
              <w:jc w:val="left"/>
            </w:pPr>
            <w:r>
              <w:rPr>
                <w:rFonts w:cs="Times New Roman"/>
                <w:sz w:val="19"/>
              </w:rPr>
              <w:t>I have congestion and runny nose</w:t>
            </w:r>
          </w:p>
        </w:tc>
        <w:tc>
          <w:tcPr>
            <w:tcW w:w="3168" w:type="dxa"/>
          </w:tcPr>
          <w:p w:rsidR="00ED07D1" w:rsidRDefault="00A96874">
            <w:pPr>
              <w:spacing w:after="40" w:line="240" w:lineRule="auto"/>
              <w:jc w:val="left"/>
            </w:pPr>
            <w:r>
              <w:rPr>
                <w:rFonts w:cs="Times New Roman"/>
                <w:sz w:val="19"/>
              </w:rPr>
              <w:t>Allergic Rhinitis (true Common Cold)</w:t>
            </w:r>
          </w:p>
        </w:tc>
        <w:tc>
          <w:tcPr>
            <w:tcW w:w="1872" w:type="dxa"/>
          </w:tcPr>
          <w:p w:rsidR="00ED07D1" w:rsidRDefault="00A96874">
            <w:pPr>
              <w:spacing w:after="40" w:line="240" w:lineRule="auto"/>
              <w:jc w:val="left"/>
            </w:pPr>
            <w:r>
              <w:rPr>
                <w:rFonts w:cs="Times New Roman"/>
                <w:sz w:val="19"/>
              </w:rPr>
              <w:t>Failure: shared symptoms</w:t>
            </w:r>
          </w:p>
        </w:tc>
      </w:tr>
      <w:tr w:rsidR="00ED07D1">
        <w:trPr>
          <w:cantSplit/>
          <w:jc w:val="center"/>
        </w:trPr>
        <w:tc>
          <w:tcPr>
            <w:tcW w:w="4032" w:type="dxa"/>
          </w:tcPr>
          <w:p w:rsidR="00ED07D1" w:rsidRDefault="00A96874">
            <w:pPr>
              <w:spacing w:after="40" w:line="240" w:lineRule="auto"/>
              <w:jc w:val="left"/>
            </w:pPr>
            <w:r>
              <w:rPr>
                <w:rFonts w:cs="Times New Roman"/>
                <w:sz w:val="19"/>
              </w:rPr>
              <w:t>I have chills and headache</w:t>
            </w:r>
          </w:p>
        </w:tc>
        <w:tc>
          <w:tcPr>
            <w:tcW w:w="3168" w:type="dxa"/>
          </w:tcPr>
          <w:p w:rsidR="00ED07D1" w:rsidRDefault="00A96874">
            <w:pPr>
              <w:spacing w:after="40" w:line="240" w:lineRule="auto"/>
              <w:jc w:val="left"/>
            </w:pPr>
            <w:r>
              <w:rPr>
                <w:rFonts w:cs="Times New Roman"/>
                <w:sz w:val="19"/>
              </w:rPr>
              <w:t>Malaria (true Influenza)</w:t>
            </w:r>
          </w:p>
        </w:tc>
        <w:tc>
          <w:tcPr>
            <w:tcW w:w="1872" w:type="dxa"/>
          </w:tcPr>
          <w:p w:rsidR="00ED07D1" w:rsidRDefault="00A96874">
            <w:pPr>
              <w:spacing w:after="40" w:line="240" w:lineRule="auto"/>
              <w:jc w:val="left"/>
            </w:pPr>
            <w:r>
              <w:rPr>
                <w:rFonts w:cs="Times New Roman"/>
                <w:sz w:val="19"/>
              </w:rPr>
              <w:t>Failure: shared symptoms</w:t>
            </w:r>
          </w:p>
        </w:tc>
      </w:tr>
      <w:tr w:rsidR="00ED07D1">
        <w:trPr>
          <w:cantSplit/>
          <w:jc w:val="center"/>
        </w:trPr>
        <w:tc>
          <w:tcPr>
            <w:tcW w:w="4032" w:type="dxa"/>
          </w:tcPr>
          <w:p w:rsidR="00ED07D1" w:rsidRDefault="00A96874">
            <w:pPr>
              <w:spacing w:after="40" w:line="240" w:lineRule="auto"/>
              <w:jc w:val="left"/>
            </w:pPr>
            <w:r>
              <w:rPr>
                <w:rFonts w:cs="Times New Roman"/>
                <w:sz w:val="19"/>
              </w:rPr>
              <w:t>Sprained</w:t>
            </w:r>
            <w:r>
              <w:rPr>
                <w:rFonts w:cs="Times New Roman"/>
                <w:sz w:val="19"/>
              </w:rPr>
              <w:t xml:space="preserve"> my ankle playing football, it is swollen and bruised (out-of-knowledge-base)</w:t>
            </w:r>
          </w:p>
        </w:tc>
        <w:tc>
          <w:tcPr>
            <w:tcW w:w="3168" w:type="dxa"/>
          </w:tcPr>
          <w:p w:rsidR="00ED07D1" w:rsidRDefault="00A96874">
            <w:pPr>
              <w:spacing w:after="40" w:line="240" w:lineRule="auto"/>
              <w:jc w:val="left"/>
            </w:pPr>
            <w:r>
              <w:rPr>
                <w:rFonts w:cs="Times New Roman"/>
                <w:sz w:val="19"/>
              </w:rPr>
              <w:t>Anaphylaxis, shown as 100% Strong match</w:t>
            </w:r>
          </w:p>
        </w:tc>
        <w:tc>
          <w:tcPr>
            <w:tcW w:w="1872" w:type="dxa"/>
          </w:tcPr>
          <w:p w:rsidR="00ED07D1" w:rsidRDefault="00A96874">
            <w:pPr>
              <w:spacing w:after="40" w:line="240" w:lineRule="auto"/>
              <w:jc w:val="left"/>
            </w:pPr>
            <w:r>
              <w:rPr>
                <w:rFonts w:cs="Times New Roman"/>
                <w:sz w:val="19"/>
              </w:rPr>
              <w:t>Failure: no abstention</w:t>
            </w:r>
          </w:p>
        </w:tc>
      </w:tr>
    </w:tbl>
    <w:p w:rsidR="00ED07D1" w:rsidRDefault="00ED07D1">
      <w:pPr>
        <w:spacing w:line="192" w:lineRule="auto"/>
      </w:pPr>
    </w:p>
    <w:p w:rsidR="00ED07D1" w:rsidRDefault="00A96874">
      <w:pPr>
        <w:pStyle w:val="Heading3"/>
      </w:pPr>
      <w:r>
        <w:t>1.11.1 What works</w:t>
      </w:r>
    </w:p>
    <w:p w:rsidR="00ED07D1" w:rsidRDefault="00A96874">
      <w:pPr>
        <w:spacing w:after="60"/>
        <w:ind w:left="720" w:hanging="360"/>
      </w:pPr>
      <w:r>
        <w:rPr>
          <w:rFonts w:cs="Times New Roman"/>
        </w:rPr>
        <w:t>•  Condition retrieval on symptom text is accurate on this knowledge base: 97.2% on verbatim le</w:t>
      </w:r>
      <w:r>
        <w:rPr>
          <w:rFonts w:cs="Times New Roman"/>
        </w:rPr>
        <w:t>ave-one-out and 96.7% on lay language.</w:t>
      </w:r>
    </w:p>
    <w:p w:rsidR="00ED07D1" w:rsidRDefault="00A96874">
      <w:pPr>
        <w:spacing w:after="60"/>
        <w:ind w:left="720" w:hanging="360"/>
      </w:pPr>
      <w:r>
        <w:rPr>
          <w:rFonts w:cs="Times New Roman"/>
        </w:rPr>
        <w:t>•  Emergency wording that matches the rules is escalated prominently, and the permanent disclaimer is always present.</w:t>
      </w:r>
    </w:p>
    <w:p w:rsidR="00ED07D1" w:rsidRDefault="00A96874">
      <w:pPr>
        <w:spacing w:after="60"/>
        <w:ind w:left="720" w:hanging="360"/>
      </w:pPr>
      <w:r>
        <w:rPr>
          <w:rFonts w:cs="Times New Roman"/>
        </w:rPr>
        <w:t>•  The application is responsive on a CPU-only PC, keeps data private per user, runs offline with f</w:t>
      </w:r>
      <w:r>
        <w:rPr>
          <w:rFonts w:cs="Times New Roman"/>
        </w:rPr>
        <w:t>allbacks, and passed 9 of 9 unit tests and 22 of 22 end-to-end checks.</w:t>
      </w:r>
    </w:p>
    <w:p w:rsidR="00ED07D1" w:rsidRDefault="00A96874">
      <w:pPr>
        <w:pStyle w:val="Heading3"/>
      </w:pPr>
      <w:r>
        <w:t>1.11.2 What fails</w:t>
      </w:r>
    </w:p>
    <w:p w:rsidR="00ED07D1" w:rsidRDefault="00A96874">
      <w:pPr>
        <w:spacing w:after="60"/>
        <w:ind w:left="720" w:hanging="360"/>
      </w:pPr>
      <w:r>
        <w:rPr>
          <w:rFonts w:cs="Times New Roman"/>
        </w:rPr>
        <w:t>•  The local generator echoes its prompt in the tested environment, so the generative half of "RAG" is not working; answers come from a template.</w:t>
      </w:r>
    </w:p>
    <w:p w:rsidR="00ED07D1" w:rsidRDefault="00A96874">
      <w:pPr>
        <w:spacing w:after="60"/>
        <w:ind w:left="720" w:hanging="360"/>
      </w:pPr>
      <w:r>
        <w:rPr>
          <w:rFonts w:cs="Times New Roman"/>
        </w:rPr>
        <w:t xml:space="preserve">•  The relevance </w:t>
      </w:r>
      <w:r>
        <w:rPr>
          <w:rFonts w:cs="Times New Roman"/>
        </w:rPr>
        <w:t>display cannot express uncertainty: everything is a Strong match, including complaints outside the knowledge base.</w:t>
      </w:r>
    </w:p>
    <w:p w:rsidR="00ED07D1" w:rsidRDefault="00A96874">
      <w:pPr>
        <w:spacing w:after="60"/>
        <w:ind w:left="720" w:hanging="360"/>
      </w:pPr>
      <w:r>
        <w:rPr>
          <w:rFonts w:cs="Times New Roman"/>
        </w:rPr>
        <w:t>•  Emergency rules miss all 12 paraphrased emergencies in the probe set and raise false alarms on negations.</w:t>
      </w:r>
    </w:p>
    <w:p w:rsidR="00ED07D1" w:rsidRDefault="00A96874">
      <w:pPr>
        <w:spacing w:after="60"/>
        <w:ind w:left="720" w:hanging="360"/>
      </w:pPr>
      <w:r>
        <w:rPr>
          <w:rFonts w:cs="Times New Roman"/>
        </w:rPr>
        <w:t>•  Evidence cards repeat near-id</w:t>
      </w:r>
      <w:r>
        <w:rPr>
          <w:rFonts w:cs="Times New Roman"/>
        </w:rPr>
        <w:t>entical records, so the user sees one condition five times instead of alternatives.</w:t>
      </w:r>
    </w:p>
    <w:p w:rsidR="00ED07D1" w:rsidRDefault="00A96874">
      <w:pPr>
        <w:spacing w:after="60"/>
        <w:ind w:left="720" w:hanging="360"/>
      </w:pPr>
      <w:r>
        <w:rPr>
          <w:rFonts w:cs="Times New Roman"/>
        </w:rPr>
        <w:t>•  Reported symptoms are not tracked over time: the history is a list, not a trend.</w:t>
      </w:r>
    </w:p>
    <w:p w:rsidR="00ED07D1" w:rsidRDefault="00A96874">
      <w:pPr>
        <w:pStyle w:val="Heading2"/>
      </w:pPr>
      <w:r>
        <w:t>1.12 Limitations of the evaluation</w:t>
      </w:r>
    </w:p>
    <w:p w:rsidR="00ED07D1" w:rsidRDefault="00A96874">
      <w:pPr>
        <w:spacing w:after="60"/>
        <w:ind w:left="720" w:hanging="360"/>
      </w:pPr>
      <w:r>
        <w:rPr>
          <w:rFonts w:cs="Times New Roman"/>
        </w:rPr>
        <w:t>•  The knowledge base is synthetic and tiny; high sco</w:t>
      </w:r>
      <w:r>
        <w:rPr>
          <w:rFonts w:cs="Times New Roman"/>
        </w:rPr>
        <w:t>res reflect how it was built (short phrases, one text per condition), not medical competence.</w:t>
      </w:r>
    </w:p>
    <w:p w:rsidR="00ED07D1" w:rsidRDefault="00A96874">
      <w:pPr>
        <w:spacing w:after="60"/>
        <w:ind w:left="720" w:hanging="360"/>
      </w:pPr>
      <w:r>
        <w:rPr>
          <w:rFonts w:cs="Times New Roman"/>
        </w:rPr>
        <w:t>•  The lay-language, out-of-knowledge-base and safety probes were written by the authors, are small, and were not reviewed by clinicians.</w:t>
      </w:r>
    </w:p>
    <w:p w:rsidR="00ED07D1" w:rsidRDefault="00A96874">
      <w:pPr>
        <w:spacing w:after="60"/>
        <w:ind w:left="720" w:hanging="360"/>
      </w:pPr>
      <w:r>
        <w:rPr>
          <w:rFonts w:cs="Times New Roman"/>
        </w:rPr>
        <w:lastRenderedPageBreak/>
        <w:t xml:space="preserve">•  Leave-one-out leaves </w:t>
      </w:r>
      <w:r>
        <w:rPr>
          <w:rFonts w:cs="Times New Roman"/>
        </w:rPr>
        <w:t>sibling records in the index; a stricter test would hold out whole record families or use an independent source.</w:t>
      </w:r>
    </w:p>
    <w:p w:rsidR="00ED07D1" w:rsidRDefault="00A96874">
      <w:pPr>
        <w:spacing w:after="60"/>
        <w:ind w:left="720" w:hanging="360"/>
      </w:pPr>
      <w:r>
        <w:rPr>
          <w:rFonts w:cs="Times New Roman"/>
        </w:rPr>
        <w:t>•  No human judgement of answer quality or groundedness, no user study, no load test, no accessibility audit.</w:t>
      </w:r>
    </w:p>
    <w:p w:rsidR="00ED07D1" w:rsidRDefault="00A96874">
      <w:pPr>
        <w:spacing w:after="60"/>
        <w:ind w:left="720" w:hanging="360"/>
      </w:pPr>
      <w:r>
        <w:rPr>
          <w:rFonts w:cs="Times New Roman"/>
        </w:rPr>
        <w:t>•  One machine and one library se</w:t>
      </w:r>
      <w:r>
        <w:rPr>
          <w:rFonts w:cs="Times New Roman"/>
        </w:rPr>
        <w:t>t; the generator behaviour depends on the installed transformers version.</w:t>
      </w:r>
    </w:p>
    <w:p w:rsidR="00ED07D1" w:rsidRDefault="00A96874">
      <w:pPr>
        <w:spacing w:after="60"/>
        <w:ind w:left="720" w:hanging="360"/>
      </w:pPr>
      <w:r>
        <w:rPr>
          <w:rFonts w:cs="Times New Roman"/>
        </w:rPr>
        <w:t>•  Latency stages were timed in separate passes on warm models; cold-start cost was measured once.</w:t>
      </w:r>
    </w:p>
    <w:p w:rsidR="00ED07D1" w:rsidRDefault="00A96874">
      <w:pPr>
        <w:pStyle w:val="Heading2"/>
      </w:pPr>
      <w:r>
        <w:t>1.13 Objectives against outcomes</w:t>
      </w:r>
    </w:p>
    <w:p w:rsidR="00ED07D1" w:rsidRDefault="00A9687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Objectives of th</w:t>
      </w:r>
      <w:r>
        <w:rPr>
          <w:rFonts w:cs="Times New Roman"/>
        </w:rPr>
        <w:t>e project against what was measured</w:t>
      </w:r>
    </w:p>
    <w:tbl>
      <w:tblPr>
        <w:tblStyle w:val="TableGrid"/>
        <w:tblW w:w="0" w:type="auto"/>
        <w:jc w:val="center"/>
        <w:tblLook w:val="04A0" w:firstRow="1" w:lastRow="0" w:firstColumn="1" w:lastColumn="0" w:noHBand="0" w:noVBand="1"/>
      </w:tblPr>
      <w:tblGrid>
        <w:gridCol w:w="573"/>
        <w:gridCol w:w="2819"/>
        <w:gridCol w:w="1562"/>
        <w:gridCol w:w="3928"/>
      </w:tblGrid>
      <w:tr w:rsidR="00ED07D1">
        <w:trPr>
          <w:cantSplit/>
          <w:tblHeader/>
          <w:jc w:val="center"/>
        </w:trPr>
        <w:tc>
          <w:tcPr>
            <w:tcW w:w="576" w:type="dxa"/>
            <w:shd w:val="clear" w:color="auto" w:fill="1B2A41"/>
          </w:tcPr>
          <w:p w:rsidR="00ED07D1" w:rsidRDefault="00A96874">
            <w:pPr>
              <w:keepNext/>
              <w:spacing w:after="40" w:line="240" w:lineRule="auto"/>
              <w:jc w:val="center"/>
            </w:pPr>
            <w:r>
              <w:rPr>
                <w:rFonts w:cs="Times New Roman"/>
                <w:b/>
                <w:color w:val="FFFFFF"/>
                <w:sz w:val="19"/>
              </w:rPr>
              <w:t>No.</w:t>
            </w:r>
          </w:p>
        </w:tc>
        <w:tc>
          <w:tcPr>
            <w:tcW w:w="2880" w:type="dxa"/>
            <w:shd w:val="clear" w:color="auto" w:fill="1B2A41"/>
          </w:tcPr>
          <w:p w:rsidR="00ED07D1" w:rsidRDefault="00A96874">
            <w:pPr>
              <w:keepNext/>
              <w:spacing w:after="40" w:line="240" w:lineRule="auto"/>
              <w:jc w:val="center"/>
            </w:pPr>
            <w:r>
              <w:rPr>
                <w:rFonts w:cs="Times New Roman"/>
                <w:b/>
                <w:color w:val="FFFFFF"/>
                <w:sz w:val="19"/>
              </w:rPr>
              <w:t>Objective</w:t>
            </w:r>
          </w:p>
        </w:tc>
        <w:tc>
          <w:tcPr>
            <w:tcW w:w="1584" w:type="dxa"/>
            <w:shd w:val="clear" w:color="auto" w:fill="1B2A41"/>
          </w:tcPr>
          <w:p w:rsidR="00ED07D1" w:rsidRDefault="00A96874">
            <w:pPr>
              <w:keepNext/>
              <w:spacing w:after="40" w:line="240" w:lineRule="auto"/>
              <w:jc w:val="center"/>
            </w:pPr>
            <w:r>
              <w:rPr>
                <w:rFonts w:cs="Times New Roman"/>
                <w:b/>
                <w:color w:val="FFFFFF"/>
                <w:sz w:val="19"/>
              </w:rPr>
              <w:t>Status</w:t>
            </w:r>
          </w:p>
        </w:tc>
        <w:tc>
          <w:tcPr>
            <w:tcW w:w="4032" w:type="dxa"/>
            <w:shd w:val="clear" w:color="auto" w:fill="1B2A41"/>
          </w:tcPr>
          <w:p w:rsidR="00ED07D1" w:rsidRDefault="00A96874">
            <w:pPr>
              <w:keepNext/>
              <w:spacing w:after="40" w:line="240" w:lineRule="auto"/>
              <w:jc w:val="center"/>
            </w:pPr>
            <w:r>
              <w:rPr>
                <w:rFonts w:cs="Times New Roman"/>
                <w:b/>
                <w:color w:val="FFFFFF"/>
                <w:sz w:val="19"/>
              </w:rPr>
              <w:t>Evidence</w:t>
            </w:r>
          </w:p>
        </w:tc>
      </w:tr>
      <w:tr w:rsidR="00ED07D1">
        <w:trPr>
          <w:cantSplit/>
          <w:jc w:val="center"/>
        </w:trPr>
        <w:tc>
          <w:tcPr>
            <w:tcW w:w="576" w:type="dxa"/>
          </w:tcPr>
          <w:p w:rsidR="00ED07D1" w:rsidRDefault="00A96874">
            <w:pPr>
              <w:spacing w:after="40" w:line="240" w:lineRule="auto"/>
              <w:jc w:val="center"/>
            </w:pPr>
            <w:r>
              <w:rPr>
                <w:rFonts w:cs="Times New Roman"/>
                <w:sz w:val="19"/>
              </w:rPr>
              <w:t>1</w:t>
            </w:r>
          </w:p>
        </w:tc>
        <w:tc>
          <w:tcPr>
            <w:tcW w:w="2880" w:type="dxa"/>
          </w:tcPr>
          <w:p w:rsidR="00ED07D1" w:rsidRDefault="00A96874">
            <w:pPr>
              <w:spacing w:after="40" w:line="240" w:lineRule="auto"/>
              <w:jc w:val="left"/>
            </w:pPr>
            <w:r>
              <w:rPr>
                <w:rFonts w:cs="Times New Roman"/>
                <w:sz w:val="19"/>
              </w:rPr>
              <w:t>Build a curated medical knowledge base and index it for semantic retrieval</w:t>
            </w:r>
          </w:p>
        </w:tc>
        <w:tc>
          <w:tcPr>
            <w:tcW w:w="1584" w:type="dxa"/>
          </w:tcPr>
          <w:p w:rsidR="00ED07D1" w:rsidRDefault="00A96874">
            <w:pPr>
              <w:spacing w:after="40" w:line="240" w:lineRule="auto"/>
              <w:jc w:val="center"/>
            </w:pPr>
            <w:r>
              <w:rPr>
                <w:rFonts w:cs="Times New Roman"/>
                <w:sz w:val="19"/>
              </w:rPr>
              <w:t>Achieved (synthetic data)</w:t>
            </w:r>
          </w:p>
        </w:tc>
        <w:tc>
          <w:tcPr>
            <w:tcW w:w="4032" w:type="dxa"/>
          </w:tcPr>
          <w:p w:rsidR="00ED07D1" w:rsidRDefault="00A96874">
            <w:pPr>
              <w:spacing w:after="40" w:line="240" w:lineRule="auto"/>
              <w:jc w:val="left"/>
            </w:pPr>
            <w:r>
              <w:rPr>
                <w:rFonts w:cs="Times New Roman"/>
                <w:sz w:val="19"/>
              </w:rPr>
              <w:t xml:space="preserve">176 records, 30 conditions, FAISS flat index and BM25 index; written by the team, not </w:t>
            </w:r>
            <w:r>
              <w:rPr>
                <w:rFonts w:cs="Times New Roman"/>
                <w:sz w:val="19"/>
              </w:rPr>
              <w:t>clinically curated.</w:t>
            </w:r>
          </w:p>
        </w:tc>
      </w:tr>
      <w:tr w:rsidR="00ED07D1">
        <w:trPr>
          <w:cantSplit/>
          <w:jc w:val="center"/>
        </w:trPr>
        <w:tc>
          <w:tcPr>
            <w:tcW w:w="576" w:type="dxa"/>
          </w:tcPr>
          <w:p w:rsidR="00ED07D1" w:rsidRDefault="00A96874">
            <w:pPr>
              <w:spacing w:after="40" w:line="240" w:lineRule="auto"/>
              <w:jc w:val="center"/>
            </w:pPr>
            <w:r>
              <w:rPr>
                <w:rFonts w:cs="Times New Roman"/>
                <w:sz w:val="19"/>
              </w:rPr>
              <w:t>2</w:t>
            </w:r>
          </w:p>
        </w:tc>
        <w:tc>
          <w:tcPr>
            <w:tcW w:w="2880" w:type="dxa"/>
          </w:tcPr>
          <w:p w:rsidR="00ED07D1" w:rsidRDefault="00A96874">
            <w:pPr>
              <w:spacing w:after="40" w:line="240" w:lineRule="auto"/>
              <w:jc w:val="left"/>
            </w:pPr>
            <w:r>
              <w:rPr>
                <w:rFonts w:cs="Times New Roman"/>
                <w:sz w:val="19"/>
              </w:rPr>
              <w:t>Accept natural-language symptoms and expand the query</w:t>
            </w:r>
          </w:p>
        </w:tc>
        <w:tc>
          <w:tcPr>
            <w:tcW w:w="1584" w:type="dxa"/>
          </w:tcPr>
          <w:p w:rsidR="00ED07D1" w:rsidRDefault="00A96874">
            <w:pPr>
              <w:spacing w:after="40" w:line="240" w:lineRule="auto"/>
              <w:jc w:val="center"/>
            </w:pPr>
            <w:r>
              <w:rPr>
                <w:rFonts w:cs="Times New Roman"/>
                <w:sz w:val="19"/>
              </w:rPr>
              <w:t>Achieved</w:t>
            </w:r>
          </w:p>
        </w:tc>
        <w:tc>
          <w:tcPr>
            <w:tcW w:w="4032" w:type="dxa"/>
          </w:tcPr>
          <w:p w:rsidR="00ED07D1" w:rsidRDefault="00A96874">
            <w:pPr>
              <w:spacing w:after="40" w:line="240" w:lineRule="auto"/>
              <w:jc w:val="left"/>
            </w:pPr>
            <w:r>
              <w:rPr>
                <w:rFonts w:cs="Times New Roman"/>
                <w:sz w:val="19"/>
              </w:rPr>
              <w:t>Free text accepted (3 to 2000 characters); expansion is a rule-based template and showed no measurable benefit.</w:t>
            </w:r>
          </w:p>
        </w:tc>
      </w:tr>
      <w:tr w:rsidR="00ED07D1">
        <w:trPr>
          <w:cantSplit/>
          <w:jc w:val="center"/>
        </w:trPr>
        <w:tc>
          <w:tcPr>
            <w:tcW w:w="576" w:type="dxa"/>
          </w:tcPr>
          <w:p w:rsidR="00ED07D1" w:rsidRDefault="00A96874">
            <w:pPr>
              <w:spacing w:after="40" w:line="240" w:lineRule="auto"/>
              <w:jc w:val="center"/>
            </w:pPr>
            <w:r>
              <w:rPr>
                <w:rFonts w:cs="Times New Roman"/>
                <w:sz w:val="19"/>
              </w:rPr>
              <w:t>3</w:t>
            </w:r>
          </w:p>
        </w:tc>
        <w:tc>
          <w:tcPr>
            <w:tcW w:w="2880" w:type="dxa"/>
          </w:tcPr>
          <w:p w:rsidR="00ED07D1" w:rsidRDefault="00A96874">
            <w:pPr>
              <w:spacing w:after="40" w:line="240" w:lineRule="auto"/>
              <w:jc w:val="left"/>
            </w:pPr>
            <w:r>
              <w:rPr>
                <w:rFonts w:cs="Times New Roman"/>
                <w:sz w:val="19"/>
              </w:rPr>
              <w:t>Hybrid retrieval with neural reranking</w:t>
            </w:r>
          </w:p>
        </w:tc>
        <w:tc>
          <w:tcPr>
            <w:tcW w:w="1584" w:type="dxa"/>
          </w:tcPr>
          <w:p w:rsidR="00ED07D1" w:rsidRDefault="00A96874">
            <w:pPr>
              <w:spacing w:after="40" w:line="240" w:lineRule="auto"/>
              <w:jc w:val="center"/>
            </w:pPr>
            <w:r>
              <w:rPr>
                <w:rFonts w:cs="Times New Roman"/>
                <w:sz w:val="19"/>
              </w:rPr>
              <w:t xml:space="preserve">Achieved, </w:t>
            </w:r>
            <w:r>
              <w:rPr>
                <w:rFonts w:cs="Times New Roman"/>
                <w:sz w:val="19"/>
              </w:rPr>
              <w:t>measured</w:t>
            </w:r>
          </w:p>
        </w:tc>
        <w:tc>
          <w:tcPr>
            <w:tcW w:w="4032" w:type="dxa"/>
          </w:tcPr>
          <w:p w:rsidR="00ED07D1" w:rsidRDefault="00A96874">
            <w:pPr>
              <w:spacing w:after="40" w:line="240" w:lineRule="auto"/>
              <w:jc w:val="left"/>
            </w:pPr>
            <w:r>
              <w:rPr>
                <w:rFonts w:cs="Times New Roman"/>
                <w:sz w:val="19"/>
              </w:rPr>
              <w:t>Hybrid + cross-encoder: top-1 96.7% on lay probes and 88.1% on two-symptom queries.</w:t>
            </w:r>
          </w:p>
        </w:tc>
      </w:tr>
      <w:tr w:rsidR="00ED07D1">
        <w:trPr>
          <w:cantSplit/>
          <w:jc w:val="center"/>
        </w:trPr>
        <w:tc>
          <w:tcPr>
            <w:tcW w:w="576" w:type="dxa"/>
          </w:tcPr>
          <w:p w:rsidR="00ED07D1" w:rsidRDefault="00A96874">
            <w:pPr>
              <w:spacing w:after="40" w:line="240" w:lineRule="auto"/>
              <w:jc w:val="center"/>
            </w:pPr>
            <w:r>
              <w:rPr>
                <w:rFonts w:cs="Times New Roman"/>
                <w:sz w:val="19"/>
              </w:rPr>
              <w:t>4</w:t>
            </w:r>
          </w:p>
        </w:tc>
        <w:tc>
          <w:tcPr>
            <w:tcW w:w="2880" w:type="dxa"/>
          </w:tcPr>
          <w:p w:rsidR="00ED07D1" w:rsidRDefault="00A96874">
            <w:pPr>
              <w:spacing w:after="40" w:line="240" w:lineRule="auto"/>
              <w:jc w:val="left"/>
            </w:pPr>
            <w:r>
              <w:rPr>
                <w:rFonts w:cs="Times New Roman"/>
                <w:sz w:val="19"/>
              </w:rPr>
              <w:t>Grounded responses that cite the retrieved source for every statement</w:t>
            </w:r>
          </w:p>
        </w:tc>
        <w:tc>
          <w:tcPr>
            <w:tcW w:w="1584" w:type="dxa"/>
          </w:tcPr>
          <w:p w:rsidR="00ED07D1" w:rsidRDefault="00A96874">
            <w:pPr>
              <w:spacing w:after="40" w:line="240" w:lineRule="auto"/>
              <w:jc w:val="center"/>
            </w:pPr>
            <w:r>
              <w:rPr>
                <w:rFonts w:cs="Times New Roman"/>
                <w:sz w:val="19"/>
              </w:rPr>
              <w:t>Partly</w:t>
            </w:r>
          </w:p>
        </w:tc>
        <w:tc>
          <w:tcPr>
            <w:tcW w:w="4032" w:type="dxa"/>
          </w:tcPr>
          <w:p w:rsidR="00ED07D1" w:rsidRDefault="00A96874">
            <w:pPr>
              <w:spacing w:after="40" w:line="240" w:lineRule="auto"/>
              <w:jc w:val="left"/>
            </w:pPr>
            <w:r>
              <w:rPr>
                <w:rFonts w:cs="Times New Roman"/>
                <w:sz w:val="19"/>
              </w:rPr>
              <w:t xml:space="preserve">Answers are built from retrieved records and shown with evidence cards (record id, </w:t>
            </w:r>
            <w:r>
              <w:rPr>
                <w:rFonts w:cs="Times New Roman"/>
                <w:sz w:val="19"/>
              </w:rPr>
              <w:t>symptoms, guidance), but there is no per-statement citation and the local generator echoes its prompt.</w:t>
            </w:r>
          </w:p>
        </w:tc>
      </w:tr>
      <w:tr w:rsidR="00ED07D1">
        <w:trPr>
          <w:cantSplit/>
          <w:jc w:val="center"/>
        </w:trPr>
        <w:tc>
          <w:tcPr>
            <w:tcW w:w="576" w:type="dxa"/>
          </w:tcPr>
          <w:p w:rsidR="00ED07D1" w:rsidRDefault="00A96874">
            <w:pPr>
              <w:spacing w:after="40" w:line="240" w:lineRule="auto"/>
              <w:jc w:val="center"/>
            </w:pPr>
            <w:r>
              <w:rPr>
                <w:rFonts w:cs="Times New Roman"/>
                <w:sz w:val="19"/>
              </w:rPr>
              <w:t>5</w:t>
            </w:r>
          </w:p>
        </w:tc>
        <w:tc>
          <w:tcPr>
            <w:tcW w:w="2880" w:type="dxa"/>
          </w:tcPr>
          <w:p w:rsidR="00ED07D1" w:rsidRDefault="00A96874">
            <w:pPr>
              <w:spacing w:after="40" w:line="240" w:lineRule="auto"/>
              <w:jc w:val="left"/>
            </w:pPr>
            <w:r>
              <w:rPr>
                <w:rFonts w:cs="Times New Roman"/>
                <w:sz w:val="19"/>
              </w:rPr>
              <w:t>Track reported symptoms over time to reveal progression and trends</w:t>
            </w:r>
          </w:p>
        </w:tc>
        <w:tc>
          <w:tcPr>
            <w:tcW w:w="1584" w:type="dxa"/>
          </w:tcPr>
          <w:p w:rsidR="00ED07D1" w:rsidRDefault="00A96874">
            <w:pPr>
              <w:spacing w:after="40" w:line="240" w:lineRule="auto"/>
              <w:jc w:val="center"/>
            </w:pPr>
            <w:r>
              <w:rPr>
                <w:rFonts w:cs="Times New Roman"/>
                <w:sz w:val="19"/>
              </w:rPr>
              <w:t>Not achieved beyond storage</w:t>
            </w:r>
          </w:p>
        </w:tc>
        <w:tc>
          <w:tcPr>
            <w:tcW w:w="4032" w:type="dxa"/>
          </w:tcPr>
          <w:p w:rsidR="00ED07D1" w:rsidRDefault="00A96874">
            <w:pPr>
              <w:spacing w:after="40" w:line="240" w:lineRule="auto"/>
              <w:jc w:val="left"/>
            </w:pPr>
            <w:r>
              <w:rPr>
                <w:rFonts w:cs="Times New Roman"/>
                <w:sz w:val="19"/>
              </w:rPr>
              <w:t>Consultations are saved, searchable, viewable and delet</w:t>
            </w:r>
            <w:r>
              <w:rPr>
                <w:rFonts w:cs="Times New Roman"/>
                <w:sz w:val="19"/>
              </w:rPr>
              <w:t>able; there is no trend, timeline or progression analysis.</w:t>
            </w:r>
          </w:p>
        </w:tc>
      </w:tr>
      <w:tr w:rsidR="00ED07D1">
        <w:trPr>
          <w:cantSplit/>
          <w:jc w:val="center"/>
        </w:trPr>
        <w:tc>
          <w:tcPr>
            <w:tcW w:w="576" w:type="dxa"/>
          </w:tcPr>
          <w:p w:rsidR="00ED07D1" w:rsidRDefault="00A96874">
            <w:pPr>
              <w:spacing w:after="40" w:line="240" w:lineRule="auto"/>
              <w:jc w:val="center"/>
            </w:pPr>
            <w:r>
              <w:rPr>
                <w:rFonts w:cs="Times New Roman"/>
                <w:sz w:val="19"/>
              </w:rPr>
              <w:t>6</w:t>
            </w:r>
          </w:p>
        </w:tc>
        <w:tc>
          <w:tcPr>
            <w:tcW w:w="2880" w:type="dxa"/>
          </w:tcPr>
          <w:p w:rsidR="00ED07D1" w:rsidRDefault="00A96874">
            <w:pPr>
              <w:spacing w:after="40" w:line="240" w:lineRule="auto"/>
              <w:jc w:val="left"/>
            </w:pPr>
            <w:r>
              <w:rPr>
                <w:rFonts w:cs="Times New Roman"/>
                <w:sz w:val="19"/>
              </w:rPr>
              <w:t>Evaluate retrieval relevance, groundedness and response time</w:t>
            </w:r>
          </w:p>
        </w:tc>
        <w:tc>
          <w:tcPr>
            <w:tcW w:w="1584" w:type="dxa"/>
          </w:tcPr>
          <w:p w:rsidR="00ED07D1" w:rsidRDefault="00A96874">
            <w:pPr>
              <w:spacing w:after="40" w:line="240" w:lineRule="auto"/>
              <w:jc w:val="center"/>
            </w:pPr>
            <w:r>
              <w:rPr>
                <w:rFonts w:cs="Times New Roman"/>
                <w:sz w:val="19"/>
              </w:rPr>
              <w:t>Partly</w:t>
            </w:r>
          </w:p>
        </w:tc>
        <w:tc>
          <w:tcPr>
            <w:tcW w:w="4032" w:type="dxa"/>
          </w:tcPr>
          <w:p w:rsidR="00ED07D1" w:rsidRDefault="00A96874">
            <w:pPr>
              <w:spacing w:after="40" w:line="240" w:lineRule="auto"/>
              <w:jc w:val="left"/>
            </w:pPr>
            <w:r>
              <w:rPr>
                <w:rFonts w:cs="Times New Roman"/>
                <w:sz w:val="19"/>
              </w:rPr>
              <w:t>Retrieval and response time measured; groundedness checked structurally only (no judge).</w:t>
            </w:r>
          </w:p>
        </w:tc>
      </w:tr>
    </w:tbl>
    <w:p w:rsidR="00ED07D1" w:rsidRDefault="00ED07D1">
      <w:pPr>
        <w:spacing w:line="192" w:lineRule="auto"/>
      </w:pPr>
    </w:p>
    <w:p w:rsidR="00ED07D1" w:rsidRDefault="00A96874">
      <w:r>
        <w:rPr>
          <w:rFonts w:cs="Times New Roman"/>
        </w:rPr>
        <w:t>In short, the retrieval half of the</w:t>
      </w:r>
      <w:r>
        <w:rPr>
          <w:rFonts w:cs="Times New Roman"/>
        </w:rPr>
        <w:t xml:space="preserve"> system works and has been measured honestly; the generative half, the uncertainty display, the safety rules on paraphrased input and the longitudinal tracking promised by the base paper's gap statement are the parts that still need work before the tool co</w:t>
      </w:r>
      <w:r>
        <w:rPr>
          <w:rFonts w:cs="Times New Roman"/>
        </w:rPr>
        <w:t>uld be used by real patients.</w:t>
      </w:r>
    </w:p>
    <w:sectPr w:rsidR="00ED07D1" w:rsidSect="00034616">
      <w:headerReference w:type="default" r:id="rId38"/>
      <w:footerReference w:type="default" r:id="rId39"/>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A96874">
      <w:pPr>
        <w:spacing w:after="0" w:line="240" w:lineRule="auto"/>
      </w:pPr>
      <w:r>
        <w:separator/>
      </w:r>
    </w:p>
  </w:endnote>
  <w:endnote w:type="continuationSeparator" w:id="0">
    <w:p w:rsidR="00000000" w:rsidRDefault="00A96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07D1" w:rsidRDefault="00A96874">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A96874">
      <w:pPr>
        <w:spacing w:after="0" w:line="240" w:lineRule="auto"/>
      </w:pPr>
      <w:r>
        <w:separator/>
      </w:r>
    </w:p>
  </w:footnote>
  <w:footnote w:type="continuationSeparator" w:id="0">
    <w:p w:rsidR="00000000" w:rsidRDefault="00A968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07D1" w:rsidRDefault="00A96874">
    <w:pPr>
      <w:pStyle w:val="Header"/>
      <w:jc w:val="center"/>
    </w:pPr>
    <w:r>
      <w:rPr>
        <w:rFonts w:cs="Times New Roman"/>
        <w:i/>
        <w:color w:val="555555"/>
        <w:sz w:val="20"/>
      </w:rPr>
      <w:t>SymptoTrackAI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96874"/>
    <w:rsid w:val="00AA1D8D"/>
    <w:rsid w:val="00B47730"/>
    <w:rsid w:val="00CB0664"/>
    <w:rsid w:val="00ED07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4827F738-9614-4F60-964D-9CC27ECCA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A96874"/>
    <w:pPr>
      <w:spacing w:after="0" w:line="240" w:lineRule="auto"/>
    </w:pPr>
    <w:rPr>
      <w:rFonts w:cs="Times New Roman"/>
      <w:sz w:val="19"/>
    </w:rPr>
  </w:style>
  <w:style w:type="paragraph" w:styleId="TOC2">
    <w:name w:val="toc 2"/>
    <w:basedOn w:val="Normal"/>
    <w:next w:val="Normal"/>
    <w:autoRedefine/>
    <w:uiPriority w:val="39"/>
    <w:semiHidden/>
    <w:unhideWhenUsed/>
    <w:rsid w:val="00A96874"/>
    <w:pPr>
      <w:spacing w:after="0" w:line="240" w:lineRule="auto"/>
      <w:ind w:left="240"/>
    </w:pPr>
    <w:rPr>
      <w:rFonts w:cs="Times New Roman"/>
      <w:sz w:val="19"/>
    </w:rPr>
  </w:style>
  <w:style w:type="paragraph" w:styleId="TableofFigures">
    <w:name w:val="table of figures"/>
    <w:basedOn w:val="Normal"/>
    <w:next w:val="Normal"/>
    <w:uiPriority w:val="99"/>
    <w:semiHidden/>
    <w:unhideWhenUsed/>
    <w:rsid w:val="00A96874"/>
    <w:pPr>
      <w:spacing w:after="0" w:line="240" w:lineRule="auto"/>
    </w:pPr>
    <w:rPr>
      <w:rFonts w:cs="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8E0810-90C3-476D-97D5-A40842783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4030</Words>
  <Characters>21746</Characters>
  <Application>Microsoft Office Word</Application>
  <DocSecurity>0</DocSecurity>
  <Lines>686</Lines>
  <Paragraphs>392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2026-10-22T13:16:00Z</dcterms:modified>
  <cp:category/>
</cp:coreProperties>
</file>