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120"/>
        <w:jc w:val="center"/>
      </w:pPr>
      <w:r>
        <w:rPr>
          <w:rFonts w:ascii="Calibri" w:hAnsi="Calibri"/>
          <w:b/>
          <w:color w:val="1B365D"/>
          <w:sz w:val="40"/>
        </w:rPr>
        <w:t>WEEK 2 FINAL DATA QUALITY AND READINESS VALIDATION REPORT</w:t>
      </w:r>
    </w:p>
    <w:p>
      <w:pPr>
        <w:spacing w:after="320"/>
        <w:jc w:val="center"/>
      </w:pPr>
      <w:r>
        <w:rPr>
          <w:rFonts w:ascii="Calibri" w:hAnsi="Calibri"/>
          <w:i/>
          <w:color w:val="4A607A"/>
          <w:sz w:val="22"/>
        </w:rPr>
        <w:t>Comprehensive Data Quality Scorecard, Business Rule Enforcement, Feature Categorization,</w:t>
        <w:br/>
        <w:t>Data Leakage Auditing, Export Verification, and Week 3 Exploratory Analytics Certification</w:t>
      </w:r>
    </w:p>
    <w:tbl>
      <w:tblPr>
        <w:tblW w:type="auto" w:w="0"/>
        <w:jc w:val="center"/>
        <w:tblLook w:firstColumn="1" w:firstRow="1" w:lastColumn="0" w:lastRow="0" w:noHBand="0" w:noVBand="1" w:val="04A0"/>
      </w:tblPr>
      <w:tblGrid>
        <w:gridCol w:w="4680"/>
        <w:gridCol w:w="4680"/>
      </w:tblGrid>
      <w:tr>
        <w:tc>
          <w:tcPr>
            <w:tcW w:type="dxa" w:w="3168"/>
            <w:shd w:fill="F2F4F7"/>
            <w:tcMar>
              <w:top w:w="50" w:type="dxa"/>
              <w:bottom w:w="50" w:type="dxa"/>
              <w:left w:w="80" w:type="dxa"/>
              <w:right w:w="80" w:type="dxa"/>
            </w:tcMar>
          </w:tcPr>
          <w:p>
            <w:pPr>
              <w:spacing w:after="40"/>
            </w:pPr>
            <w:r>
              <w:rPr>
                <w:b/>
                <w:color w:val="1B365D"/>
                <w:sz w:val="18"/>
              </w:rPr>
              <w:t>Author &amp; Role:</w:t>
            </w:r>
          </w:p>
        </w:tc>
        <w:tc>
          <w:tcPr>
            <w:tcW w:type="dxa" w:w="6192"/>
            <w:shd w:fill="FFFFFF"/>
            <w:tcMar>
              <w:top w:w="50" w:type="dxa"/>
              <w:bottom w:w="50" w:type="dxa"/>
              <w:left w:w="80" w:type="dxa"/>
              <w:right w:w="80" w:type="dxa"/>
            </w:tcMar>
          </w:tcPr>
          <w:p>
            <w:pPr>
              <w:spacing w:after="40"/>
            </w:pPr>
            <w:r>
              <w:rPr>
                <w:color w:val="282828"/>
                <w:sz w:val="18"/>
              </w:rPr>
              <w:t>Paladugula Madhavan | Lead Logistics Data Analyst Intern</w:t>
            </w:r>
          </w:p>
        </w:tc>
      </w:tr>
      <w:tr>
        <w:tc>
          <w:tcPr>
            <w:tcW w:type="dxa" w:w="3168"/>
            <w:shd w:fill="F2F4F7"/>
            <w:tcMar>
              <w:top w:w="50" w:type="dxa"/>
              <w:bottom w:w="50" w:type="dxa"/>
              <w:left w:w="80" w:type="dxa"/>
              <w:right w:w="80" w:type="dxa"/>
            </w:tcMar>
          </w:tcPr>
          <w:p>
            <w:pPr>
              <w:spacing w:after="40"/>
            </w:pPr>
            <w:r>
              <w:rPr>
                <w:b/>
                <w:color w:val="1B365D"/>
                <w:sz w:val="18"/>
              </w:rPr>
              <w:t>Academic Institution:</w:t>
            </w:r>
          </w:p>
        </w:tc>
        <w:tc>
          <w:tcPr>
            <w:tcW w:type="dxa" w:w="6192"/>
            <w:shd w:fill="FFFFFF"/>
            <w:tcMar>
              <w:top w:w="50" w:type="dxa"/>
              <w:bottom w:w="50" w:type="dxa"/>
              <w:left w:w="80" w:type="dxa"/>
              <w:right w:w="80" w:type="dxa"/>
            </w:tcMar>
          </w:tcPr>
          <w:p>
            <w:pPr>
              <w:spacing w:after="40"/>
            </w:pPr>
            <w:r>
              <w:rPr>
                <w:color w:val="282828"/>
                <w:sz w:val="18"/>
              </w:rPr>
              <w:t>Vellore Institute of Technology, Andhra Pradesh</w:t>
            </w:r>
          </w:p>
        </w:tc>
      </w:tr>
      <w:tr>
        <w:tc>
          <w:tcPr>
            <w:tcW w:type="dxa" w:w="3168"/>
            <w:shd w:fill="F2F4F7"/>
            <w:tcMar>
              <w:top w:w="50" w:type="dxa"/>
              <w:bottom w:w="50" w:type="dxa"/>
              <w:left w:w="80" w:type="dxa"/>
              <w:right w:w="80" w:type="dxa"/>
            </w:tcMar>
          </w:tcPr>
          <w:p>
            <w:pPr>
              <w:spacing w:after="40"/>
            </w:pPr>
            <w:r>
              <w:rPr>
                <w:b/>
                <w:color w:val="1B365D"/>
                <w:sz w:val="18"/>
              </w:rPr>
              <w:t>Project Scope:</w:t>
            </w:r>
          </w:p>
        </w:tc>
        <w:tc>
          <w:tcPr>
            <w:tcW w:type="dxa" w:w="6192"/>
            <w:shd w:fill="FFFFFF"/>
            <w:tcMar>
              <w:top w:w="50" w:type="dxa"/>
              <w:bottom w:w="50" w:type="dxa"/>
              <w:left w:w="80" w:type="dxa"/>
              <w:right w:w="80" w:type="dxa"/>
            </w:tcMar>
          </w:tcPr>
          <w:p>
            <w:pPr>
              <w:spacing w:after="40"/>
            </w:pPr>
            <w:r>
              <w:rPr>
                <w:color w:val="282828"/>
                <w:sz w:val="18"/>
              </w:rPr>
              <w:t>Logistics Data Analytics – Week 2 Final Technical Validation</w:t>
            </w:r>
          </w:p>
        </w:tc>
      </w:tr>
      <w:tr>
        <w:tc>
          <w:tcPr>
            <w:tcW w:type="dxa" w:w="3168"/>
            <w:shd w:fill="F2F4F7"/>
            <w:tcMar>
              <w:top w:w="50" w:type="dxa"/>
              <w:bottom w:w="50" w:type="dxa"/>
              <w:left w:w="80" w:type="dxa"/>
              <w:right w:w="80" w:type="dxa"/>
            </w:tcMar>
          </w:tcPr>
          <w:p>
            <w:pPr>
              <w:spacing w:after="40"/>
            </w:pPr>
            <w:r>
              <w:rPr>
                <w:b/>
                <w:color w:val="1B365D"/>
                <w:sz w:val="18"/>
              </w:rPr>
              <w:t>Dataset Audited:</w:t>
            </w:r>
          </w:p>
        </w:tc>
        <w:tc>
          <w:tcPr>
            <w:tcW w:type="dxa" w:w="6192"/>
            <w:shd w:fill="FFFFFF"/>
            <w:tcMar>
              <w:top w:w="50" w:type="dxa"/>
              <w:bottom w:w="50" w:type="dxa"/>
              <w:left w:w="80" w:type="dxa"/>
              <w:right w:w="80" w:type="dxa"/>
            </w:tcMar>
          </w:tcPr>
          <w:p>
            <w:pPr>
              <w:spacing w:after="40"/>
            </w:pPr>
            <w:r>
              <w:rPr>
                <w:color w:val="282828"/>
                <w:sz w:val="18"/>
              </w:rPr>
              <w:t>Delivery Logistics Dataset (India – Multi-Partner) [25,000 records x 15 columns]</w:t>
            </w:r>
          </w:p>
        </w:tc>
      </w:tr>
      <w:tr>
        <w:tc>
          <w:tcPr>
            <w:tcW w:type="dxa" w:w="3168"/>
            <w:shd w:fill="F2F4F7"/>
            <w:tcMar>
              <w:top w:w="50" w:type="dxa"/>
              <w:bottom w:w="50" w:type="dxa"/>
              <w:left w:w="80" w:type="dxa"/>
              <w:right w:w="80" w:type="dxa"/>
            </w:tcMar>
          </w:tcPr>
          <w:p>
            <w:pPr>
              <w:spacing w:after="40"/>
            </w:pPr>
            <w:r>
              <w:rPr>
                <w:b/>
                <w:color w:val="1B365D"/>
                <w:sz w:val="18"/>
              </w:rPr>
              <w:t>Standard &amp; Protocol:</w:t>
            </w:r>
          </w:p>
        </w:tc>
        <w:tc>
          <w:tcPr>
            <w:tcW w:type="dxa" w:w="6192"/>
            <w:shd w:fill="FFFFFF"/>
            <w:tcMar>
              <w:top w:w="50" w:type="dxa"/>
              <w:bottom w:w="50" w:type="dxa"/>
              <w:left w:w="80" w:type="dxa"/>
              <w:right w:w="80" w:type="dxa"/>
            </w:tcMar>
          </w:tcPr>
          <w:p>
            <w:pPr>
              <w:spacing w:after="40"/>
            </w:pPr>
            <w:r>
              <w:rPr>
                <w:color w:val="282828"/>
                <w:sz w:val="18"/>
              </w:rPr>
              <w:t>DAMA-DMBOK / ISO 8000 Quality Dimensions &amp; Zero-Leakage Policy</w:t>
            </w:r>
          </w:p>
        </w:tc>
      </w:tr>
      <w:tr>
        <w:tc>
          <w:tcPr>
            <w:tcW w:type="dxa" w:w="3168"/>
            <w:shd w:fill="F2F4F7"/>
            <w:tcMar>
              <w:top w:w="50" w:type="dxa"/>
              <w:bottom w:w="50" w:type="dxa"/>
              <w:left w:w="80" w:type="dxa"/>
              <w:right w:w="80" w:type="dxa"/>
            </w:tcMar>
          </w:tcPr>
          <w:p>
            <w:pPr>
              <w:spacing w:after="40"/>
            </w:pPr>
            <w:r>
              <w:rPr>
                <w:b/>
                <w:color w:val="1B365D"/>
                <w:sz w:val="18"/>
              </w:rPr>
              <w:t>Timestamp of Review:</w:t>
            </w:r>
          </w:p>
        </w:tc>
        <w:tc>
          <w:tcPr>
            <w:tcW w:type="dxa" w:w="6192"/>
            <w:shd w:fill="FFFFFF"/>
            <w:tcMar>
              <w:top w:w="50" w:type="dxa"/>
              <w:bottom w:w="50" w:type="dxa"/>
              <w:left w:w="80" w:type="dxa"/>
              <w:right w:w="80" w:type="dxa"/>
            </w:tcMar>
          </w:tcPr>
          <w:p>
            <w:pPr>
              <w:spacing w:after="40"/>
            </w:pPr>
            <w:r>
              <w:rPr>
                <w:color w:val="282828"/>
                <w:sz w:val="18"/>
              </w:rPr>
              <w:t>October 31, 2026 | Local Time: 13:45 IST</w:t>
            </w:r>
          </w:p>
        </w:tc>
      </w:tr>
    </w:tbl>
    <w:p>
      <w:pPr>
        <w:spacing w:after="200"/>
      </w:pPr>
    </w:p>
    <w:p>
      <w:pPr>
        <w:pStyle w:val="Heading1"/>
      </w:pPr>
      <w:r>
        <w:t>1. Executive Summary &amp; Validation Objective</w:t>
      </w:r>
    </w:p>
    <w:p>
      <w:pPr>
        <w:spacing w:after="200"/>
      </w:pPr>
      <w:r>
        <w:t>This Final Data Quality and Readiness Validation Report establishes the conclusive operational and mathematical verification of the Week 2 Logistics Data Analytics pipeline. All preliminary data engineering phases—including ingestion, string sanitization, missing value verification, statistical outlier fences, and dual feature scaling—have been completed. The objective of this final milestone is not to re-execute preprocessing redundantly, but to systematically audit data health, enforce operational business rules, classify the feature taxonomy, evaluate data leakage vulnerabilities, and certify complete readiness for Week 3 Exploratory Data Analysis (EDA) and predictive modeling.</w:t>
        <w:br/>
        <w:br/>
        <w:t>Executive Audit Findings:</w:t>
        <w:br/>
        <w:t>• Data Quality Dimensions: 100% cell completeness (0 missing cells across 375,000 points), zero full-row duplicate records, and 100% valid physical bounds across continuous freight metrics.</w:t>
        <w:br/>
        <w:t>• Business Rule Conformance: 100% compliance across all 8 defined business rules (distance &gt; 0, package weight &gt; 0, duration &gt; 0, cost &gt; 0, ratings in [1..5], binary delay target in ['yes', 'no'], and valid traffic categories). Exactly 0 invalid records were detected.</w:t>
        <w:br/>
        <w:t>• Feature Classification &amp; Data Leakage Quarantine: All 15 attributes are categorized into primary keys, continuous predictors, nominal categories, ordinal indicators, target variables, and post-delivery outcome variables. Crucially, `delivery_status` and `delivery_rating` are explicitly quarantined from dispatch-time delay prediction features to eliminate fatal post-dispatch data leakage.</w:t>
        <w:br/>
        <w:t>• Export Integrity: All 3 serialized CSV files (`cleaned_logistics_dataset.csv`, `minmax_scaled_logistics_dataset.csv`, and `standardized_logistics_dataset.csv`) open seamlessly in Pandas with exactly 25,000 rows and 15 columns, preserving `delivery_id` and the `delayed` target with zero row-by-row discrepancies.</w:t>
      </w:r>
    </w:p>
    <w:p>
      <w:pPr>
        <w:pStyle w:val="Heading1"/>
      </w:pPr>
      <w:r>
        <w:t>2. Task 1: Comprehensive Data Quality Scorecard</w:t>
      </w:r>
    </w:p>
    <w:p>
      <w:pPr>
        <w:spacing w:after="120"/>
      </w:pPr>
      <w:r>
        <w:t>A formal data quality evaluation was conducted across the six core dimensions established by the DAMA Information Quality Framework (Completeness, Uniqueness, Validity, Consistency, Verifiable Accuracy, and Referential Integrity). Table 1 summarizes the audit findings, benchmarks, actual measurements, and empirical validation evidence.</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B365D"/>
            <w:tcMar>
              <w:top w:w="70" w:type="dxa"/>
              <w:bottom w:w="70" w:type="dxa"/>
              <w:left w:w="60" w:type="dxa"/>
              <w:right w:w="60" w:type="dxa"/>
            </w:tcMar>
          </w:tcPr>
          <w:p>
            <w:pPr>
              <w:jc w:val="center"/>
            </w:pPr>
            <w:r>
              <w:rPr>
                <w:b/>
                <w:color w:val="FFFFFF"/>
                <w:sz w:val="16"/>
              </w:rPr>
              <w:t>Quality Dimension</w:t>
            </w:r>
          </w:p>
        </w:tc>
        <w:tc>
          <w:tcPr>
            <w:tcW w:type="dxa" w:w="1560"/>
            <w:shd w:fill="1B365D"/>
            <w:tcMar>
              <w:top w:w="70" w:type="dxa"/>
              <w:bottom w:w="70" w:type="dxa"/>
              <w:left w:w="60" w:type="dxa"/>
              <w:right w:w="60" w:type="dxa"/>
            </w:tcMar>
          </w:tcPr>
          <w:p>
            <w:pPr>
              <w:jc w:val="center"/>
            </w:pPr>
            <w:r>
              <w:rPr>
                <w:b/>
                <w:color w:val="FFFFFF"/>
                <w:sz w:val="16"/>
              </w:rPr>
              <w:t>Target Scope</w:t>
            </w:r>
          </w:p>
        </w:tc>
        <w:tc>
          <w:tcPr>
            <w:tcW w:type="dxa" w:w="1560"/>
            <w:shd w:fill="1B365D"/>
            <w:tcMar>
              <w:top w:w="70" w:type="dxa"/>
              <w:bottom w:w="70" w:type="dxa"/>
              <w:left w:w="60" w:type="dxa"/>
              <w:right w:w="60" w:type="dxa"/>
            </w:tcMar>
          </w:tcPr>
          <w:p>
            <w:pPr>
              <w:jc w:val="center"/>
            </w:pPr>
            <w:r>
              <w:rPr>
                <w:b/>
                <w:color w:val="FFFFFF"/>
                <w:sz w:val="16"/>
              </w:rPr>
              <w:t>Observed Measurement</w:t>
            </w:r>
          </w:p>
        </w:tc>
        <w:tc>
          <w:tcPr>
            <w:tcW w:type="dxa" w:w="1560"/>
            <w:shd w:fill="1B365D"/>
            <w:tcMar>
              <w:top w:w="70" w:type="dxa"/>
              <w:bottom w:w="70" w:type="dxa"/>
              <w:left w:w="60" w:type="dxa"/>
              <w:right w:w="60" w:type="dxa"/>
            </w:tcMar>
          </w:tcPr>
          <w:p>
            <w:pPr>
              <w:jc w:val="center"/>
            </w:pPr>
            <w:r>
              <w:rPr>
                <w:b/>
                <w:color w:val="FFFFFF"/>
                <w:sz w:val="16"/>
              </w:rPr>
              <w:t>Benchmark Rule</w:t>
            </w:r>
          </w:p>
        </w:tc>
        <w:tc>
          <w:tcPr>
            <w:tcW w:type="dxa" w:w="1560"/>
            <w:shd w:fill="1B365D"/>
            <w:tcMar>
              <w:top w:w="70" w:type="dxa"/>
              <w:bottom w:w="70" w:type="dxa"/>
              <w:left w:w="60" w:type="dxa"/>
              <w:right w:w="60" w:type="dxa"/>
            </w:tcMar>
          </w:tcPr>
          <w:p>
            <w:pPr>
              <w:jc w:val="center"/>
            </w:pPr>
            <w:r>
              <w:rPr>
                <w:b/>
                <w:color w:val="FFFFFF"/>
                <w:sz w:val="16"/>
              </w:rPr>
              <w:t>Audit Status</w:t>
            </w:r>
          </w:p>
        </w:tc>
        <w:tc>
          <w:tcPr>
            <w:tcW w:type="dxa" w:w="1560"/>
            <w:shd w:fill="1B365D"/>
            <w:tcMar>
              <w:top w:w="70" w:type="dxa"/>
              <w:bottom w:w="70" w:type="dxa"/>
              <w:left w:w="60" w:type="dxa"/>
              <w:right w:w="60" w:type="dxa"/>
            </w:tcMar>
          </w:tcPr>
          <w:p>
            <w:pPr>
              <w:jc w:val="center"/>
            </w:pPr>
            <w:r>
              <w:rPr>
                <w:b/>
                <w:color w:val="FFFFFF"/>
                <w:sz w:val="16"/>
              </w:rPr>
              <w:t>Validation Evidence</w:t>
            </w:r>
          </w:p>
        </w:tc>
      </w:tr>
      <w:tr>
        <w:tc>
          <w:tcPr>
            <w:tcW w:type="dxa" w:w="1728"/>
            <w:shd w:fill="FFFFFF"/>
            <w:tcMar>
              <w:top w:w="50" w:type="dxa"/>
              <w:bottom w:w="50" w:type="dxa"/>
              <w:left w:w="50" w:type="dxa"/>
              <w:right w:w="50" w:type="dxa"/>
            </w:tcMar>
          </w:tcPr>
          <w:p>
            <w:r>
              <w:rPr>
                <w:b/>
                <w:color w:val="282828"/>
                <w:sz w:val="15"/>
              </w:rPr>
              <w:t>Completeness</w:t>
            </w:r>
          </w:p>
        </w:tc>
        <w:tc>
          <w:tcPr>
            <w:tcW w:type="dxa" w:w="1872"/>
            <w:shd w:fill="FFFFFF"/>
            <w:tcMar>
              <w:top w:w="50" w:type="dxa"/>
              <w:bottom w:w="50" w:type="dxa"/>
              <w:left w:w="50" w:type="dxa"/>
              <w:right w:w="50" w:type="dxa"/>
            </w:tcMar>
          </w:tcPr>
          <w:p>
            <w:r>
              <w:rPr>
                <w:color w:val="282828"/>
                <w:sz w:val="15"/>
              </w:rPr>
              <w:t>All 15 Columns (375,000 Cells)</w:t>
            </w:r>
          </w:p>
        </w:tc>
        <w:tc>
          <w:tcPr>
            <w:tcW w:type="dxa" w:w="1728"/>
            <w:shd w:fill="FFFFFF"/>
            <w:tcMar>
              <w:top w:w="50" w:type="dxa"/>
              <w:bottom w:w="50" w:type="dxa"/>
              <w:left w:w="50" w:type="dxa"/>
              <w:right w:w="50" w:type="dxa"/>
            </w:tcMar>
          </w:tcPr>
          <w:p>
            <w:r>
              <w:rPr>
                <w:color w:val="282828"/>
                <w:sz w:val="15"/>
              </w:rPr>
              <w:t>0 nulls (0.00% missing)</w:t>
            </w:r>
          </w:p>
        </w:tc>
        <w:tc>
          <w:tcPr>
            <w:tcW w:type="dxa" w:w="1728"/>
            <w:shd w:fill="FFFFFF"/>
            <w:tcMar>
              <w:top w:w="50" w:type="dxa"/>
              <w:bottom w:w="50" w:type="dxa"/>
              <w:left w:w="50" w:type="dxa"/>
              <w:right w:w="50" w:type="dxa"/>
            </w:tcMar>
          </w:tcPr>
          <w:p>
            <w:r>
              <w:rPr>
                <w:color w:val="282828"/>
                <w:sz w:val="15"/>
              </w:rPr>
              <w:t>0 missing values across all records</w:t>
            </w:r>
          </w:p>
        </w:tc>
        <w:tc>
          <w:tcPr>
            <w:tcW w:type="dxa" w:w="1152"/>
            <w:shd w:fill="FFFFFF"/>
            <w:tcMar>
              <w:top w:w="50" w:type="dxa"/>
              <w:bottom w:w="50" w:type="dxa"/>
              <w:left w:w="50" w:type="dxa"/>
              <w:right w:w="50" w:type="dxa"/>
            </w:tcMar>
          </w:tcPr>
          <w:p>
            <w:pPr>
              <w:jc w:val="center"/>
            </w:pPr>
            <w:r>
              <w:rPr>
                <w:b/>
                <w:color w:val="27AE60"/>
                <w:sz w:val="15"/>
              </w:rPr>
              <w:t>PASS</w:t>
            </w:r>
          </w:p>
        </w:tc>
        <w:tc>
          <w:tcPr>
            <w:tcW w:type="dxa" w:w="2592"/>
            <w:shd w:fill="FFFFFF"/>
            <w:tcMar>
              <w:top w:w="50" w:type="dxa"/>
              <w:bottom w:w="50" w:type="dxa"/>
              <w:left w:w="50" w:type="dxa"/>
              <w:right w:w="50" w:type="dxa"/>
            </w:tcMar>
          </w:tcPr>
          <w:p>
            <w:r>
              <w:rPr>
                <w:color w:val="282828"/>
                <w:sz w:val="15"/>
              </w:rPr>
              <w:t>100.0% cell density; all 25,000 rows fully populated</w:t>
            </w:r>
          </w:p>
        </w:tc>
      </w:tr>
      <w:tr>
        <w:tc>
          <w:tcPr>
            <w:tcW w:type="dxa" w:w="1728"/>
            <w:shd w:fill="F8F9FA"/>
            <w:tcMar>
              <w:top w:w="50" w:type="dxa"/>
              <w:bottom w:w="50" w:type="dxa"/>
              <w:left w:w="50" w:type="dxa"/>
              <w:right w:w="50" w:type="dxa"/>
            </w:tcMar>
          </w:tcPr>
          <w:p>
            <w:r>
              <w:rPr>
                <w:b/>
                <w:color w:val="282828"/>
                <w:sz w:val="15"/>
              </w:rPr>
              <w:t>Uniqueness (Rows)</w:t>
            </w:r>
          </w:p>
        </w:tc>
        <w:tc>
          <w:tcPr>
            <w:tcW w:type="dxa" w:w="1872"/>
            <w:shd w:fill="F8F9FA"/>
            <w:tcMar>
              <w:top w:w="50" w:type="dxa"/>
              <w:bottom w:w="50" w:type="dxa"/>
              <w:left w:w="50" w:type="dxa"/>
              <w:right w:w="50" w:type="dxa"/>
            </w:tcMar>
          </w:tcPr>
          <w:p>
            <w:r>
              <w:rPr>
                <w:color w:val="282828"/>
                <w:sz w:val="15"/>
              </w:rPr>
              <w:t>Full Dataset (All Attributes)</w:t>
            </w:r>
          </w:p>
        </w:tc>
        <w:tc>
          <w:tcPr>
            <w:tcW w:type="dxa" w:w="1728"/>
            <w:shd w:fill="F8F9FA"/>
            <w:tcMar>
              <w:top w:w="50" w:type="dxa"/>
              <w:bottom w:w="50" w:type="dxa"/>
              <w:left w:w="50" w:type="dxa"/>
              <w:right w:w="50" w:type="dxa"/>
            </w:tcMar>
          </w:tcPr>
          <w:p>
            <w:r>
              <w:rPr>
                <w:color w:val="282828"/>
                <w:sz w:val="15"/>
              </w:rPr>
              <w:t>0 duplicate rows (0.00%)</w:t>
            </w:r>
          </w:p>
        </w:tc>
        <w:tc>
          <w:tcPr>
            <w:tcW w:type="dxa" w:w="1728"/>
            <w:shd w:fill="F8F9FA"/>
            <w:tcMar>
              <w:top w:w="50" w:type="dxa"/>
              <w:bottom w:w="50" w:type="dxa"/>
              <w:left w:w="50" w:type="dxa"/>
              <w:right w:w="50" w:type="dxa"/>
            </w:tcMar>
          </w:tcPr>
          <w:p>
            <w:r>
              <w:rPr>
                <w:color w:val="282828"/>
                <w:sz w:val="15"/>
              </w:rPr>
              <w:t>Zero identical row records</w:t>
            </w:r>
          </w:p>
        </w:tc>
        <w:tc>
          <w:tcPr>
            <w:tcW w:type="dxa" w:w="1152"/>
            <w:shd w:fill="F8F9FA"/>
            <w:tcMar>
              <w:top w:w="50" w:type="dxa"/>
              <w:bottom w:w="50" w:type="dxa"/>
              <w:left w:w="50" w:type="dxa"/>
              <w:right w:w="50" w:type="dxa"/>
            </w:tcMar>
          </w:tcPr>
          <w:p>
            <w:pPr>
              <w:jc w:val="center"/>
            </w:pPr>
            <w:r>
              <w:rPr>
                <w:b/>
                <w:color w:val="27AE60"/>
                <w:sz w:val="15"/>
              </w:rPr>
              <w:t>PASS</w:t>
            </w:r>
          </w:p>
        </w:tc>
        <w:tc>
          <w:tcPr>
            <w:tcW w:type="dxa" w:w="2592"/>
            <w:shd w:fill="F8F9FA"/>
            <w:tcMar>
              <w:top w:w="50" w:type="dxa"/>
              <w:bottom w:w="50" w:type="dxa"/>
              <w:left w:w="50" w:type="dxa"/>
              <w:right w:w="50" w:type="dxa"/>
            </w:tcMar>
          </w:tcPr>
          <w:p>
            <w:r>
              <w:rPr>
                <w:color w:val="282828"/>
                <w:sz w:val="15"/>
              </w:rPr>
              <w:t>Row hashing confirms all 25,000 records represent distinct events</w:t>
            </w:r>
          </w:p>
        </w:tc>
      </w:tr>
      <w:tr>
        <w:tc>
          <w:tcPr>
            <w:tcW w:type="dxa" w:w="1728"/>
            <w:shd w:fill="FFFFFF"/>
            <w:tcMar>
              <w:top w:w="50" w:type="dxa"/>
              <w:bottom w:w="50" w:type="dxa"/>
              <w:left w:w="50" w:type="dxa"/>
              <w:right w:w="50" w:type="dxa"/>
            </w:tcMar>
          </w:tcPr>
          <w:p>
            <w:r>
              <w:rPr>
                <w:b/>
                <w:color w:val="282828"/>
                <w:sz w:val="15"/>
              </w:rPr>
              <w:t>Uniqueness (IDs)</w:t>
            </w:r>
          </w:p>
        </w:tc>
        <w:tc>
          <w:tcPr>
            <w:tcW w:type="dxa" w:w="1872"/>
            <w:shd w:fill="FFFFFF"/>
            <w:tcMar>
              <w:top w:w="50" w:type="dxa"/>
              <w:bottom w:w="50" w:type="dxa"/>
              <w:left w:w="50" w:type="dxa"/>
              <w:right w:w="50" w:type="dxa"/>
            </w:tcMar>
          </w:tcPr>
          <w:p>
            <w:r>
              <w:rPr>
                <w:color w:val="282828"/>
                <w:sz w:val="15"/>
              </w:rPr>
              <w:t>delivery_id Primary Key</w:t>
            </w:r>
          </w:p>
        </w:tc>
        <w:tc>
          <w:tcPr>
            <w:tcW w:type="dxa" w:w="1728"/>
            <w:shd w:fill="FFFFFF"/>
            <w:tcMar>
              <w:top w:w="50" w:type="dxa"/>
              <w:bottom w:w="50" w:type="dxa"/>
              <w:left w:w="50" w:type="dxa"/>
              <w:right w:w="50" w:type="dxa"/>
            </w:tcMar>
          </w:tcPr>
          <w:p>
            <w:r>
              <w:rPr>
                <w:color w:val="282828"/>
                <w:sz w:val="15"/>
              </w:rPr>
              <w:t>249 repeated IDs (index 24750.01: 250 rows)</w:t>
            </w:r>
          </w:p>
        </w:tc>
        <w:tc>
          <w:tcPr>
            <w:tcW w:type="dxa" w:w="1728"/>
            <w:shd w:fill="FFFFFF"/>
            <w:tcMar>
              <w:top w:w="50" w:type="dxa"/>
              <w:bottom w:w="50" w:type="dxa"/>
              <w:left w:w="50" w:type="dxa"/>
              <w:right w:w="50" w:type="dxa"/>
            </w:tcMar>
          </w:tcPr>
          <w:p>
            <w:r>
              <w:rPr>
                <w:color w:val="282828"/>
                <w:sz w:val="15"/>
              </w:rPr>
              <w:t>Investigate repeated IDs without silent deletion</w:t>
            </w:r>
          </w:p>
        </w:tc>
        <w:tc>
          <w:tcPr>
            <w:tcW w:type="dxa" w:w="1152"/>
            <w:shd w:fill="FFFFFF"/>
            <w:tcMar>
              <w:top w:w="50" w:type="dxa"/>
              <w:bottom w:w="50" w:type="dxa"/>
              <w:left w:w="50" w:type="dxa"/>
              <w:right w:w="50" w:type="dxa"/>
            </w:tcMar>
          </w:tcPr>
          <w:p>
            <w:pPr>
              <w:jc w:val="center"/>
            </w:pPr>
            <w:r>
              <w:rPr>
                <w:b/>
                <w:color w:val="D35400"/>
                <w:sz w:val="15"/>
              </w:rPr>
              <w:t>WARNING</w:t>
            </w:r>
          </w:p>
        </w:tc>
        <w:tc>
          <w:tcPr>
            <w:tcW w:type="dxa" w:w="2592"/>
            <w:shd w:fill="FFFFFF"/>
            <w:tcMar>
              <w:top w:w="50" w:type="dxa"/>
              <w:bottom w:w="50" w:type="dxa"/>
              <w:left w:w="50" w:type="dxa"/>
              <w:right w:w="50" w:type="dxa"/>
            </w:tcMar>
          </w:tcPr>
          <w:p>
            <w:r>
              <w:rPr>
                <w:color w:val="282828"/>
                <w:sz w:val="15"/>
              </w:rPr>
              <w:t>Shared intake batch manifest confirmed; retained to avoid 1% sample loss</w:t>
            </w:r>
          </w:p>
        </w:tc>
      </w:tr>
      <w:tr>
        <w:tc>
          <w:tcPr>
            <w:tcW w:type="dxa" w:w="1728"/>
            <w:shd w:fill="F8F9FA"/>
            <w:tcMar>
              <w:top w:w="50" w:type="dxa"/>
              <w:bottom w:w="50" w:type="dxa"/>
              <w:left w:w="50" w:type="dxa"/>
              <w:right w:w="50" w:type="dxa"/>
            </w:tcMar>
          </w:tcPr>
          <w:p>
            <w:r>
              <w:rPr>
                <w:b/>
                <w:color w:val="282828"/>
                <w:sz w:val="15"/>
              </w:rPr>
              <w:t>Validity (Types)</w:t>
            </w:r>
          </w:p>
        </w:tc>
        <w:tc>
          <w:tcPr>
            <w:tcW w:type="dxa" w:w="1872"/>
            <w:shd w:fill="F8F9FA"/>
            <w:tcMar>
              <w:top w:w="50" w:type="dxa"/>
              <w:bottom w:w="50" w:type="dxa"/>
              <w:left w:w="50" w:type="dxa"/>
              <w:right w:w="50" w:type="dxa"/>
            </w:tcMar>
          </w:tcPr>
          <w:p>
            <w:r>
              <w:rPr>
                <w:color w:val="282828"/>
                <w:sz w:val="15"/>
              </w:rPr>
              <w:t>All 15 Attributes</w:t>
            </w:r>
          </w:p>
        </w:tc>
        <w:tc>
          <w:tcPr>
            <w:tcW w:type="dxa" w:w="1728"/>
            <w:shd w:fill="F8F9FA"/>
            <w:tcMar>
              <w:top w:w="50" w:type="dxa"/>
              <w:bottom w:w="50" w:type="dxa"/>
              <w:left w:w="50" w:type="dxa"/>
              <w:right w:w="50" w:type="dxa"/>
            </w:tcMar>
          </w:tcPr>
          <w:p>
            <w:r>
              <w:rPr>
                <w:color w:val="282828"/>
                <w:sz w:val="15"/>
              </w:rPr>
              <w:t>15 / 15 schema conformant</w:t>
            </w:r>
          </w:p>
        </w:tc>
        <w:tc>
          <w:tcPr>
            <w:tcW w:type="dxa" w:w="1728"/>
            <w:shd w:fill="F8F9FA"/>
            <w:tcMar>
              <w:top w:w="50" w:type="dxa"/>
              <w:bottom w:w="50" w:type="dxa"/>
              <w:left w:w="50" w:type="dxa"/>
              <w:right w:w="50" w:type="dxa"/>
            </w:tcMar>
          </w:tcPr>
          <w:p>
            <w:r>
              <w:rPr>
                <w:color w:val="282828"/>
                <w:sz w:val="15"/>
              </w:rPr>
              <w:t>Floats for continuous, int for rating, str for categories</w:t>
            </w:r>
          </w:p>
        </w:tc>
        <w:tc>
          <w:tcPr>
            <w:tcW w:type="dxa" w:w="1152"/>
            <w:shd w:fill="F8F9FA"/>
            <w:tcMar>
              <w:top w:w="50" w:type="dxa"/>
              <w:bottom w:w="50" w:type="dxa"/>
              <w:left w:w="50" w:type="dxa"/>
              <w:right w:w="50" w:type="dxa"/>
            </w:tcMar>
          </w:tcPr>
          <w:p>
            <w:pPr>
              <w:jc w:val="center"/>
            </w:pPr>
            <w:r>
              <w:rPr>
                <w:b/>
                <w:color w:val="27AE60"/>
                <w:sz w:val="15"/>
              </w:rPr>
              <w:t>PASS</w:t>
            </w:r>
          </w:p>
        </w:tc>
        <w:tc>
          <w:tcPr>
            <w:tcW w:type="dxa" w:w="2592"/>
            <w:shd w:fill="F8F9FA"/>
            <w:tcMar>
              <w:top w:w="50" w:type="dxa"/>
              <w:bottom w:w="50" w:type="dxa"/>
              <w:left w:w="50" w:type="dxa"/>
              <w:right w:w="50" w:type="dxa"/>
            </w:tcMar>
          </w:tcPr>
          <w:p>
            <w:r>
              <w:rPr>
                <w:color w:val="282828"/>
                <w:sz w:val="15"/>
              </w:rPr>
              <w:t>4 float64, 1 int64, 10 string objects properly cast and typed</w:t>
            </w:r>
          </w:p>
        </w:tc>
      </w:tr>
      <w:tr>
        <w:tc>
          <w:tcPr>
            <w:tcW w:type="dxa" w:w="1728"/>
            <w:shd w:fill="FFFFFF"/>
            <w:tcMar>
              <w:top w:w="50" w:type="dxa"/>
              <w:bottom w:w="50" w:type="dxa"/>
              <w:left w:w="50" w:type="dxa"/>
              <w:right w:w="50" w:type="dxa"/>
            </w:tcMar>
          </w:tcPr>
          <w:p>
            <w:r>
              <w:rPr>
                <w:b/>
                <w:color w:val="282828"/>
                <w:sz w:val="15"/>
              </w:rPr>
              <w:t>Validity (Domains)</w:t>
            </w:r>
          </w:p>
        </w:tc>
        <w:tc>
          <w:tcPr>
            <w:tcW w:type="dxa" w:w="1872"/>
            <w:shd w:fill="FFFFFF"/>
            <w:tcMar>
              <w:top w:w="50" w:type="dxa"/>
              <w:bottom w:w="50" w:type="dxa"/>
              <w:left w:w="50" w:type="dxa"/>
              <w:right w:w="50" w:type="dxa"/>
            </w:tcMar>
          </w:tcPr>
          <w:p>
            <w:r>
              <w:rPr>
                <w:color w:val="282828"/>
                <w:sz w:val="15"/>
              </w:rPr>
              <w:t>distance, weight, duration, cost, rating</w:t>
            </w:r>
          </w:p>
        </w:tc>
        <w:tc>
          <w:tcPr>
            <w:tcW w:type="dxa" w:w="1728"/>
            <w:shd w:fill="FFFFFF"/>
            <w:tcMar>
              <w:top w:w="50" w:type="dxa"/>
              <w:bottom w:w="50" w:type="dxa"/>
              <w:left w:w="50" w:type="dxa"/>
              <w:right w:w="50" w:type="dxa"/>
            </w:tcMar>
          </w:tcPr>
          <w:p>
            <w:r>
              <w:rPr>
                <w:color w:val="282828"/>
                <w:sz w:val="15"/>
              </w:rPr>
              <w:t>0 out-of-bounds records</w:t>
            </w:r>
          </w:p>
        </w:tc>
        <w:tc>
          <w:tcPr>
            <w:tcW w:type="dxa" w:w="1728"/>
            <w:shd w:fill="FFFFFF"/>
            <w:tcMar>
              <w:top w:w="50" w:type="dxa"/>
              <w:bottom w:w="50" w:type="dxa"/>
              <w:left w:w="50" w:type="dxa"/>
              <w:right w:w="50" w:type="dxa"/>
            </w:tcMar>
          </w:tcPr>
          <w:p>
            <w:r>
              <w:rPr>
                <w:color w:val="282828"/>
                <w:sz w:val="15"/>
              </w:rPr>
              <w:t>distance&gt;0, weight&gt;0, time&gt;0, cost&gt;0, rating in [1..5]</w:t>
            </w:r>
          </w:p>
        </w:tc>
        <w:tc>
          <w:tcPr>
            <w:tcW w:type="dxa" w:w="1152"/>
            <w:shd w:fill="FFFFFF"/>
            <w:tcMar>
              <w:top w:w="50" w:type="dxa"/>
              <w:bottom w:w="50" w:type="dxa"/>
              <w:left w:w="50" w:type="dxa"/>
              <w:right w:w="50" w:type="dxa"/>
            </w:tcMar>
          </w:tcPr>
          <w:p>
            <w:pPr>
              <w:jc w:val="center"/>
            </w:pPr>
            <w:r>
              <w:rPr>
                <w:b/>
                <w:color w:val="27AE60"/>
                <w:sz w:val="15"/>
              </w:rPr>
              <w:t>PASS</w:t>
            </w:r>
          </w:p>
        </w:tc>
        <w:tc>
          <w:tcPr>
            <w:tcW w:type="dxa" w:w="2592"/>
            <w:shd w:fill="FFFFFF"/>
            <w:tcMar>
              <w:top w:w="50" w:type="dxa"/>
              <w:bottom w:w="50" w:type="dxa"/>
              <w:left w:w="50" w:type="dxa"/>
              <w:right w:w="50" w:type="dxa"/>
            </w:tcMar>
          </w:tcPr>
          <w:p>
            <w:r>
              <w:rPr>
                <w:color w:val="282828"/>
                <w:sz w:val="15"/>
              </w:rPr>
              <w:t>Strictly positive physical metrics; rating bounded in [1..5] stars</w:t>
            </w:r>
          </w:p>
        </w:tc>
      </w:tr>
      <w:tr>
        <w:tc>
          <w:tcPr>
            <w:tcW w:type="dxa" w:w="1728"/>
            <w:shd w:fill="F8F9FA"/>
            <w:tcMar>
              <w:top w:w="50" w:type="dxa"/>
              <w:bottom w:w="50" w:type="dxa"/>
              <w:left w:w="50" w:type="dxa"/>
              <w:right w:w="50" w:type="dxa"/>
            </w:tcMar>
          </w:tcPr>
          <w:p>
            <w:r>
              <w:rPr>
                <w:b/>
                <w:color w:val="282828"/>
                <w:sz w:val="15"/>
              </w:rPr>
              <w:t>Consistency (Logic)</w:t>
            </w:r>
          </w:p>
        </w:tc>
        <w:tc>
          <w:tcPr>
            <w:tcW w:type="dxa" w:w="1872"/>
            <w:shd w:fill="F8F9FA"/>
            <w:tcMar>
              <w:top w:w="50" w:type="dxa"/>
              <w:bottom w:w="50" w:type="dxa"/>
              <w:left w:w="50" w:type="dxa"/>
              <w:right w:w="50" w:type="dxa"/>
            </w:tcMar>
          </w:tcPr>
          <w:p>
            <w:r>
              <w:rPr>
                <w:color w:val="282828"/>
                <w:sz w:val="15"/>
              </w:rPr>
              <w:t>delivery_status vs delayed</w:t>
            </w:r>
          </w:p>
        </w:tc>
        <w:tc>
          <w:tcPr>
            <w:tcW w:type="dxa" w:w="1728"/>
            <w:shd w:fill="F8F9FA"/>
            <w:tcMar>
              <w:top w:w="50" w:type="dxa"/>
              <w:bottom w:w="50" w:type="dxa"/>
              <w:left w:w="50" w:type="dxa"/>
              <w:right w:w="50" w:type="dxa"/>
            </w:tcMar>
          </w:tcPr>
          <w:p>
            <w:r>
              <w:rPr>
                <w:color w:val="282828"/>
                <w:sz w:val="15"/>
              </w:rPr>
              <w:t>0 conflicting records</w:t>
            </w:r>
          </w:p>
        </w:tc>
        <w:tc>
          <w:tcPr>
            <w:tcW w:type="dxa" w:w="1728"/>
            <w:shd w:fill="F8F9FA"/>
            <w:tcMar>
              <w:top w:w="50" w:type="dxa"/>
              <w:bottom w:w="50" w:type="dxa"/>
              <w:left w:w="50" w:type="dxa"/>
              <w:right w:w="50" w:type="dxa"/>
            </w:tcMar>
          </w:tcPr>
          <w:p>
            <w:r>
              <w:rPr>
                <w:color w:val="282828"/>
                <w:sz w:val="15"/>
              </w:rPr>
              <w:t>delivered -&gt; delayed='no'; delayed/failed -&gt; delayed='yes'</w:t>
            </w:r>
          </w:p>
        </w:tc>
        <w:tc>
          <w:tcPr>
            <w:tcW w:type="dxa" w:w="1152"/>
            <w:shd w:fill="F8F9FA"/>
            <w:tcMar>
              <w:top w:w="50" w:type="dxa"/>
              <w:bottom w:w="50" w:type="dxa"/>
              <w:left w:w="50" w:type="dxa"/>
              <w:right w:w="50" w:type="dxa"/>
            </w:tcMar>
          </w:tcPr>
          <w:p>
            <w:pPr>
              <w:jc w:val="center"/>
            </w:pPr>
            <w:r>
              <w:rPr>
                <w:b/>
                <w:color w:val="27AE60"/>
                <w:sz w:val="15"/>
              </w:rPr>
              <w:t>PASS</w:t>
            </w:r>
          </w:p>
        </w:tc>
        <w:tc>
          <w:tcPr>
            <w:tcW w:type="dxa" w:w="2592"/>
            <w:shd w:fill="F8F9FA"/>
            <w:tcMar>
              <w:top w:w="50" w:type="dxa"/>
              <w:bottom w:w="50" w:type="dxa"/>
              <w:left w:w="50" w:type="dxa"/>
              <w:right w:w="50" w:type="dxa"/>
            </w:tcMar>
          </w:tcPr>
          <w:p>
            <w:r>
              <w:rPr>
                <w:color w:val="282828"/>
                <w:sz w:val="15"/>
              </w:rPr>
              <w:t>18,331 delivered -&gt; no; 5,341 delayed + 1,328 failed -&gt; 6,669 yes</w:t>
            </w:r>
          </w:p>
        </w:tc>
      </w:tr>
      <w:tr>
        <w:tc>
          <w:tcPr>
            <w:tcW w:type="dxa" w:w="1728"/>
            <w:shd w:fill="FFFFFF"/>
            <w:tcMar>
              <w:top w:w="50" w:type="dxa"/>
              <w:bottom w:w="50" w:type="dxa"/>
              <w:left w:w="50" w:type="dxa"/>
              <w:right w:w="50" w:type="dxa"/>
            </w:tcMar>
          </w:tcPr>
          <w:p>
            <w:r>
              <w:rPr>
                <w:b/>
                <w:color w:val="282828"/>
                <w:sz w:val="15"/>
              </w:rPr>
              <w:t>Consistency (Syntax)</w:t>
            </w:r>
          </w:p>
        </w:tc>
        <w:tc>
          <w:tcPr>
            <w:tcW w:type="dxa" w:w="1872"/>
            <w:shd w:fill="FFFFFF"/>
            <w:tcMar>
              <w:top w:w="50" w:type="dxa"/>
              <w:bottom w:w="50" w:type="dxa"/>
              <w:left w:w="50" w:type="dxa"/>
              <w:right w:w="50" w:type="dxa"/>
            </w:tcMar>
          </w:tcPr>
          <w:p>
            <w:r>
              <w:rPr>
                <w:color w:val="282828"/>
                <w:sz w:val="15"/>
              </w:rPr>
              <w:t>Categorical &amp; Header Strings</w:t>
            </w:r>
          </w:p>
        </w:tc>
        <w:tc>
          <w:tcPr>
            <w:tcW w:type="dxa" w:w="1728"/>
            <w:shd w:fill="FFFFFF"/>
            <w:tcMar>
              <w:top w:w="50" w:type="dxa"/>
              <w:bottom w:w="50" w:type="dxa"/>
              <w:left w:w="50" w:type="dxa"/>
              <w:right w:w="50" w:type="dxa"/>
            </w:tcMar>
          </w:tcPr>
          <w:p>
            <w:r>
              <w:rPr>
                <w:color w:val="282828"/>
                <w:sz w:val="15"/>
              </w:rPr>
              <w:t>0 whitespace errors; snake_case headers</w:t>
            </w:r>
          </w:p>
        </w:tc>
        <w:tc>
          <w:tcPr>
            <w:tcW w:type="dxa" w:w="1728"/>
            <w:shd w:fill="FFFFFF"/>
            <w:tcMar>
              <w:top w:w="50" w:type="dxa"/>
              <w:bottom w:w="50" w:type="dxa"/>
              <w:left w:w="50" w:type="dxa"/>
              <w:right w:w="50" w:type="dxa"/>
            </w:tcMar>
          </w:tcPr>
          <w:p>
            <w:r>
              <w:rPr>
                <w:color w:val="282828"/>
                <w:sz w:val="15"/>
              </w:rPr>
              <w:t>Uniform category labels and snake_case headers</w:t>
            </w:r>
          </w:p>
        </w:tc>
        <w:tc>
          <w:tcPr>
            <w:tcW w:type="dxa" w:w="1152"/>
            <w:shd w:fill="FFFFFF"/>
            <w:tcMar>
              <w:top w:w="50" w:type="dxa"/>
              <w:bottom w:w="50" w:type="dxa"/>
              <w:left w:w="50" w:type="dxa"/>
              <w:right w:w="50" w:type="dxa"/>
            </w:tcMar>
          </w:tcPr>
          <w:p>
            <w:pPr>
              <w:jc w:val="center"/>
            </w:pPr>
            <w:r>
              <w:rPr>
                <w:b/>
                <w:color w:val="27AE60"/>
                <w:sz w:val="15"/>
              </w:rPr>
              <w:t>PASS</w:t>
            </w:r>
          </w:p>
        </w:tc>
        <w:tc>
          <w:tcPr>
            <w:tcW w:type="dxa" w:w="2592"/>
            <w:shd w:fill="FFFFFF"/>
            <w:tcMar>
              <w:top w:w="50" w:type="dxa"/>
              <w:bottom w:w="50" w:type="dxa"/>
              <w:left w:w="50" w:type="dxa"/>
              <w:right w:w="50" w:type="dxa"/>
            </w:tcMar>
          </w:tcPr>
          <w:p>
            <w:r>
              <w:rPr>
                <w:color w:val="282828"/>
                <w:sz w:val="15"/>
              </w:rPr>
              <w:t>Normalized 'traffic_Level' to 'traffic_level'; stripped all whitespace</w:t>
            </w:r>
          </w:p>
        </w:tc>
      </w:tr>
      <w:tr>
        <w:tc>
          <w:tcPr>
            <w:tcW w:type="dxa" w:w="1728"/>
            <w:shd w:fill="F8F9FA"/>
            <w:tcMar>
              <w:top w:w="50" w:type="dxa"/>
              <w:bottom w:w="50" w:type="dxa"/>
              <w:left w:w="50" w:type="dxa"/>
              <w:right w:w="50" w:type="dxa"/>
            </w:tcMar>
          </w:tcPr>
          <w:p>
            <w:r>
              <w:rPr>
                <w:b/>
                <w:color w:val="282828"/>
                <w:sz w:val="15"/>
              </w:rPr>
              <w:t>Accuracy (Plausibility)</w:t>
            </w:r>
          </w:p>
        </w:tc>
        <w:tc>
          <w:tcPr>
            <w:tcW w:type="dxa" w:w="1872"/>
            <w:shd w:fill="F8F9FA"/>
            <w:tcMar>
              <w:top w:w="50" w:type="dxa"/>
              <w:bottom w:w="50" w:type="dxa"/>
              <w:left w:w="50" w:type="dxa"/>
              <w:right w:w="50" w:type="dxa"/>
            </w:tcMar>
          </w:tcPr>
          <w:p>
            <w:r>
              <w:rPr>
                <w:color w:val="282828"/>
                <w:sz w:val="15"/>
              </w:rPr>
              <w:t>Operational Logistics Ranges</w:t>
            </w:r>
          </w:p>
        </w:tc>
        <w:tc>
          <w:tcPr>
            <w:tcW w:type="dxa" w:w="1728"/>
            <w:shd w:fill="F8F9FA"/>
            <w:tcMar>
              <w:top w:w="50" w:type="dxa"/>
              <w:bottom w:w="50" w:type="dxa"/>
              <w:left w:w="50" w:type="dxa"/>
              <w:right w:w="50" w:type="dxa"/>
            </w:tcMar>
          </w:tcPr>
          <w:p>
            <w:r>
              <w:rPr>
                <w:color w:val="282828"/>
                <w:sz w:val="15"/>
              </w:rPr>
              <w:t>Distance &lt;= 297.1 km, Cost &lt;= 1,632.72 INR</w:t>
            </w:r>
          </w:p>
        </w:tc>
        <w:tc>
          <w:tcPr>
            <w:tcW w:type="dxa" w:w="1728"/>
            <w:shd w:fill="F8F9FA"/>
            <w:tcMar>
              <w:top w:w="50" w:type="dxa"/>
              <w:bottom w:w="50" w:type="dxa"/>
              <w:left w:w="50" w:type="dxa"/>
              <w:right w:w="50" w:type="dxa"/>
            </w:tcMar>
          </w:tcPr>
          <w:p>
            <w:r>
              <w:rPr>
                <w:color w:val="282828"/>
                <w:sz w:val="15"/>
              </w:rPr>
              <w:t>Realistic physical limits for multi-partner freight in India</w:t>
            </w:r>
          </w:p>
        </w:tc>
        <w:tc>
          <w:tcPr>
            <w:tcW w:type="dxa" w:w="1152"/>
            <w:shd w:fill="F8F9FA"/>
            <w:tcMar>
              <w:top w:w="50" w:type="dxa"/>
              <w:bottom w:w="50" w:type="dxa"/>
              <w:left w:w="50" w:type="dxa"/>
              <w:right w:w="50" w:type="dxa"/>
            </w:tcMar>
          </w:tcPr>
          <w:p>
            <w:pPr>
              <w:jc w:val="center"/>
            </w:pPr>
            <w:r>
              <w:rPr>
                <w:b/>
                <w:color w:val="27AE60"/>
                <w:sz w:val="15"/>
              </w:rPr>
              <w:t>PASS</w:t>
            </w:r>
          </w:p>
        </w:tc>
        <w:tc>
          <w:tcPr>
            <w:tcW w:type="dxa" w:w="2592"/>
            <w:shd w:fill="F8F9FA"/>
            <w:tcMar>
              <w:top w:w="50" w:type="dxa"/>
              <w:bottom w:w="50" w:type="dxa"/>
              <w:left w:w="50" w:type="dxa"/>
              <w:right w:w="50" w:type="dxa"/>
            </w:tcMar>
          </w:tcPr>
          <w:p>
            <w:r>
              <w:rPr>
                <w:color w:val="282828"/>
                <w:sz w:val="15"/>
              </w:rPr>
              <w:t>Platykurtic dispersion (kurtosis ≈ -1.20) spans valid operations</w:t>
            </w:r>
          </w:p>
        </w:tc>
      </w:tr>
      <w:tr>
        <w:tc>
          <w:tcPr>
            <w:tcW w:type="dxa" w:w="1728"/>
            <w:shd w:fill="FFFFFF"/>
            <w:tcMar>
              <w:top w:w="50" w:type="dxa"/>
              <w:bottom w:w="50" w:type="dxa"/>
              <w:left w:w="50" w:type="dxa"/>
              <w:right w:w="50" w:type="dxa"/>
            </w:tcMar>
          </w:tcPr>
          <w:p>
            <w:r>
              <w:rPr>
                <w:b/>
                <w:color w:val="282828"/>
                <w:sz w:val="15"/>
              </w:rPr>
              <w:t>Referential Integrity</w:t>
            </w:r>
          </w:p>
        </w:tc>
        <w:tc>
          <w:tcPr>
            <w:tcW w:type="dxa" w:w="1872"/>
            <w:shd w:fill="FFFFFF"/>
            <w:tcMar>
              <w:top w:w="50" w:type="dxa"/>
              <w:bottom w:w="50" w:type="dxa"/>
              <w:left w:w="50" w:type="dxa"/>
              <w:right w:w="50" w:type="dxa"/>
            </w:tcMar>
          </w:tcPr>
          <w:p>
            <w:r>
              <w:rPr>
                <w:color w:val="282828"/>
                <w:sz w:val="15"/>
              </w:rPr>
              <w:t>delivery_id &amp; delayed Invariance</w:t>
            </w:r>
          </w:p>
        </w:tc>
        <w:tc>
          <w:tcPr>
            <w:tcW w:type="dxa" w:w="1728"/>
            <w:shd w:fill="FFFFFF"/>
            <w:tcMar>
              <w:top w:w="50" w:type="dxa"/>
              <w:bottom w:w="50" w:type="dxa"/>
              <w:left w:w="50" w:type="dxa"/>
              <w:right w:w="50" w:type="dxa"/>
            </w:tcMar>
          </w:tcPr>
          <w:p>
            <w:r>
              <w:rPr>
                <w:color w:val="282828"/>
                <w:sz w:val="15"/>
              </w:rPr>
              <w:t>0 mismatches across 25,000 rows</w:t>
            </w:r>
          </w:p>
        </w:tc>
        <w:tc>
          <w:tcPr>
            <w:tcW w:type="dxa" w:w="1728"/>
            <w:shd w:fill="FFFFFF"/>
            <w:tcMar>
              <w:top w:w="50" w:type="dxa"/>
              <w:bottom w:w="50" w:type="dxa"/>
              <w:left w:w="50" w:type="dxa"/>
              <w:right w:w="50" w:type="dxa"/>
            </w:tcMar>
          </w:tcPr>
          <w:p>
            <w:r>
              <w:rPr>
                <w:color w:val="282828"/>
                <w:sz w:val="15"/>
              </w:rPr>
              <w:t>Exact row-by-row identity across raw and processed CSVs</w:t>
            </w:r>
          </w:p>
        </w:tc>
        <w:tc>
          <w:tcPr>
            <w:tcW w:type="dxa" w:w="1152"/>
            <w:shd w:fill="FFFFFF"/>
            <w:tcMar>
              <w:top w:w="50" w:type="dxa"/>
              <w:bottom w:w="50" w:type="dxa"/>
              <w:left w:w="50" w:type="dxa"/>
              <w:right w:w="50" w:type="dxa"/>
            </w:tcMar>
          </w:tcPr>
          <w:p>
            <w:pPr>
              <w:jc w:val="center"/>
            </w:pPr>
            <w:r>
              <w:rPr>
                <w:b/>
                <w:color w:val="27AE60"/>
                <w:sz w:val="15"/>
              </w:rPr>
              <w:t>PASS</w:t>
            </w:r>
          </w:p>
        </w:tc>
        <w:tc>
          <w:tcPr>
            <w:tcW w:type="dxa" w:w="2592"/>
            <w:shd w:fill="FFFFFF"/>
            <w:tcMar>
              <w:top w:w="50" w:type="dxa"/>
              <w:bottom w:w="50" w:type="dxa"/>
              <w:left w:w="50" w:type="dxa"/>
              <w:right w:w="50" w:type="dxa"/>
            </w:tcMar>
          </w:tcPr>
          <w:p>
            <w:r>
              <w:rPr>
                <w:color w:val="282828"/>
                <w:sz w:val="15"/>
              </w:rPr>
              <w:t>Zero alteration to target delayed or delivery_id across all versions</w:t>
            </w:r>
          </w:p>
        </w:tc>
      </w:tr>
    </w:tbl>
    <w:p>
      <w:pPr>
        <w:spacing w:after="200"/>
      </w:pPr>
    </w:p>
    <w:p>
      <w:pPr>
        <w:pStyle w:val="Heading1"/>
      </w:pPr>
      <w:r>
        <w:t>3. Task 2: Business Rule Validation &amp; Domain Constraint Audit</w:t>
      </w:r>
    </w:p>
    <w:p>
      <w:pPr>
        <w:spacing w:after="120"/>
      </w:pPr>
      <w:r>
        <w:t>Logistics operational integrity requires that all physical parameters satisfy empirical real-world domain boundaries. A strict validation suite was executed against every record in the cleaned dataset to identify unphysical values (such as zero or negative distances, negative package weights, impossible duration SLAs, negative tariffs, or invalid categories). Table 2 reports the condition, observed empirical range, invalid count, and resolution.</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1B365D"/>
            <w:tcMar>
              <w:top w:w="70" w:type="dxa"/>
              <w:bottom w:w="70" w:type="dxa"/>
              <w:left w:w="60" w:type="dxa"/>
              <w:right w:w="60" w:type="dxa"/>
            </w:tcMar>
          </w:tcPr>
          <w:p>
            <w:pPr>
              <w:jc w:val="center"/>
            </w:pPr>
            <w:r>
              <w:rPr>
                <w:b/>
                <w:color w:val="FFFFFF"/>
                <w:sz w:val="16"/>
              </w:rPr>
              <w:t>Rule ID</w:t>
            </w:r>
          </w:p>
        </w:tc>
        <w:tc>
          <w:tcPr>
            <w:tcW w:type="dxa" w:w="1337"/>
            <w:shd w:fill="1B365D"/>
            <w:tcMar>
              <w:top w:w="70" w:type="dxa"/>
              <w:bottom w:w="70" w:type="dxa"/>
              <w:left w:w="60" w:type="dxa"/>
              <w:right w:w="60" w:type="dxa"/>
            </w:tcMar>
          </w:tcPr>
          <w:p>
            <w:pPr>
              <w:jc w:val="center"/>
            </w:pPr>
            <w:r>
              <w:rPr>
                <w:b/>
                <w:color w:val="FFFFFF"/>
                <w:sz w:val="16"/>
              </w:rPr>
              <w:t>Attribute</w:t>
            </w:r>
          </w:p>
        </w:tc>
        <w:tc>
          <w:tcPr>
            <w:tcW w:type="dxa" w:w="1337"/>
            <w:shd w:fill="1B365D"/>
            <w:tcMar>
              <w:top w:w="70" w:type="dxa"/>
              <w:bottom w:w="70" w:type="dxa"/>
              <w:left w:w="60" w:type="dxa"/>
              <w:right w:w="60" w:type="dxa"/>
            </w:tcMar>
          </w:tcPr>
          <w:p>
            <w:pPr>
              <w:jc w:val="center"/>
            </w:pPr>
            <w:r>
              <w:rPr>
                <w:b/>
                <w:color w:val="FFFFFF"/>
                <w:sz w:val="16"/>
              </w:rPr>
              <w:t>Business Rule Condition</w:t>
            </w:r>
          </w:p>
        </w:tc>
        <w:tc>
          <w:tcPr>
            <w:tcW w:type="dxa" w:w="1337"/>
            <w:shd w:fill="1B365D"/>
            <w:tcMar>
              <w:top w:w="70" w:type="dxa"/>
              <w:bottom w:w="70" w:type="dxa"/>
              <w:left w:w="60" w:type="dxa"/>
              <w:right w:w="60" w:type="dxa"/>
            </w:tcMar>
          </w:tcPr>
          <w:p>
            <w:pPr>
              <w:jc w:val="center"/>
            </w:pPr>
            <w:r>
              <w:rPr>
                <w:b/>
                <w:color w:val="FFFFFF"/>
                <w:sz w:val="16"/>
              </w:rPr>
              <w:t>Observed Min</w:t>
            </w:r>
          </w:p>
        </w:tc>
        <w:tc>
          <w:tcPr>
            <w:tcW w:type="dxa" w:w="1337"/>
            <w:shd w:fill="1B365D"/>
            <w:tcMar>
              <w:top w:w="70" w:type="dxa"/>
              <w:bottom w:w="70" w:type="dxa"/>
              <w:left w:w="60" w:type="dxa"/>
              <w:right w:w="60" w:type="dxa"/>
            </w:tcMar>
          </w:tcPr>
          <w:p>
            <w:pPr>
              <w:jc w:val="center"/>
            </w:pPr>
            <w:r>
              <w:rPr>
                <w:b/>
                <w:color w:val="FFFFFF"/>
                <w:sz w:val="16"/>
              </w:rPr>
              <w:t>Observed Max</w:t>
            </w:r>
          </w:p>
        </w:tc>
        <w:tc>
          <w:tcPr>
            <w:tcW w:type="dxa" w:w="1337"/>
            <w:shd w:fill="1B365D"/>
            <w:tcMar>
              <w:top w:w="70" w:type="dxa"/>
              <w:bottom w:w="70" w:type="dxa"/>
              <w:left w:w="60" w:type="dxa"/>
              <w:right w:w="60" w:type="dxa"/>
            </w:tcMar>
          </w:tcPr>
          <w:p>
            <w:pPr>
              <w:jc w:val="center"/>
            </w:pPr>
            <w:r>
              <w:rPr>
                <w:b/>
                <w:color w:val="FFFFFF"/>
                <w:sz w:val="16"/>
              </w:rPr>
              <w:t>Violations Count</w:t>
            </w:r>
          </w:p>
        </w:tc>
        <w:tc>
          <w:tcPr>
            <w:tcW w:type="dxa" w:w="1337"/>
            <w:shd w:fill="1B365D"/>
            <w:tcMar>
              <w:top w:w="70" w:type="dxa"/>
              <w:bottom w:w="70" w:type="dxa"/>
              <w:left w:w="60" w:type="dxa"/>
              <w:right w:w="60" w:type="dxa"/>
            </w:tcMar>
          </w:tcPr>
          <w:p>
            <w:pPr>
              <w:jc w:val="center"/>
            </w:pPr>
            <w:r>
              <w:rPr>
                <w:b/>
                <w:color w:val="FFFFFF"/>
                <w:sz w:val="16"/>
              </w:rPr>
              <w:t>Rule Status</w:t>
            </w:r>
          </w:p>
        </w:tc>
      </w:tr>
      <w:tr>
        <w:tc>
          <w:tcPr>
            <w:tcW w:type="dxa" w:w="1296"/>
            <w:shd w:fill="FFFFFF"/>
            <w:tcMar>
              <w:top w:w="50" w:type="dxa"/>
              <w:bottom w:w="50" w:type="dxa"/>
              <w:left w:w="50" w:type="dxa"/>
              <w:right w:w="50" w:type="dxa"/>
            </w:tcMar>
          </w:tcPr>
          <w:p>
            <w:pPr>
              <w:jc w:val="center"/>
            </w:pPr>
            <w:r>
              <w:rPr>
                <w:b/>
                <w:color w:val="282828"/>
                <w:sz w:val="15"/>
              </w:rPr>
              <w:t>BR-01</w:t>
            </w:r>
          </w:p>
        </w:tc>
        <w:tc>
          <w:tcPr>
            <w:tcW w:type="dxa" w:w="1872"/>
            <w:shd w:fill="FFFFFF"/>
            <w:tcMar>
              <w:top w:w="50" w:type="dxa"/>
              <w:bottom w:w="50" w:type="dxa"/>
              <w:left w:w="50" w:type="dxa"/>
              <w:right w:w="50" w:type="dxa"/>
            </w:tcMar>
          </w:tcPr>
          <w:p>
            <w:r>
              <w:rPr>
                <w:color w:val="282828"/>
                <w:sz w:val="15"/>
              </w:rPr>
              <w:t>distance_km</w:t>
            </w:r>
          </w:p>
        </w:tc>
        <w:tc>
          <w:tcPr>
            <w:tcW w:type="dxa" w:w="2592"/>
            <w:shd w:fill="FFFFFF"/>
            <w:tcMar>
              <w:top w:w="50" w:type="dxa"/>
              <w:bottom w:w="50" w:type="dxa"/>
              <w:left w:w="50" w:type="dxa"/>
              <w:right w:w="50" w:type="dxa"/>
            </w:tcMar>
          </w:tcPr>
          <w:p>
            <w:r>
              <w:rPr>
                <w:color w:val="282828"/>
                <w:sz w:val="15"/>
              </w:rPr>
              <w:t>distance_km &gt; 0.0</w:t>
            </w:r>
          </w:p>
        </w:tc>
        <w:tc>
          <w:tcPr>
            <w:tcW w:type="dxa" w:w="1440"/>
            <w:shd w:fill="FFFFFF"/>
            <w:tcMar>
              <w:top w:w="50" w:type="dxa"/>
              <w:bottom w:w="50" w:type="dxa"/>
              <w:left w:w="50" w:type="dxa"/>
              <w:right w:w="50" w:type="dxa"/>
            </w:tcMar>
          </w:tcPr>
          <w:p>
            <w:r>
              <w:rPr>
                <w:color w:val="282828"/>
                <w:sz w:val="15"/>
              </w:rPr>
              <w:t>3.6 km</w:t>
            </w:r>
          </w:p>
        </w:tc>
        <w:tc>
          <w:tcPr>
            <w:tcW w:type="dxa" w:w="1440"/>
            <w:shd w:fill="FFFFFF"/>
            <w:tcMar>
              <w:top w:w="50" w:type="dxa"/>
              <w:bottom w:w="50" w:type="dxa"/>
              <w:left w:w="50" w:type="dxa"/>
              <w:right w:w="50" w:type="dxa"/>
            </w:tcMar>
          </w:tcPr>
          <w:p>
            <w:r>
              <w:rPr>
                <w:color w:val="282828"/>
                <w:sz w:val="15"/>
              </w:rPr>
              <w:t>297.1 km</w:t>
            </w:r>
          </w:p>
        </w:tc>
        <w:tc>
          <w:tcPr>
            <w:tcW w:type="dxa" w:w="1440"/>
            <w:shd w:fill="FFFFFF"/>
            <w:tcMar>
              <w:top w:w="50" w:type="dxa"/>
              <w:bottom w:w="50" w:type="dxa"/>
              <w:left w:w="50" w:type="dxa"/>
              <w:right w:w="50" w:type="dxa"/>
            </w:tcMar>
          </w:tcPr>
          <w:p>
            <w:r>
              <w:rPr>
                <w:color w:val="282828"/>
                <w:sz w:val="15"/>
              </w:rPr>
              <w:t>0 (0.00%)</w:t>
            </w:r>
          </w:p>
        </w:tc>
        <w:tc>
          <w:tcPr>
            <w:tcW w:type="dxa" w:w="1152"/>
            <w:shd w:fill="FFFFFF"/>
            <w:tcMar>
              <w:top w:w="50" w:type="dxa"/>
              <w:bottom w:w="50" w:type="dxa"/>
              <w:left w:w="50" w:type="dxa"/>
              <w:right w:w="50" w:type="dxa"/>
            </w:tcMar>
          </w:tcPr>
          <w:p>
            <w:pPr>
              <w:jc w:val="center"/>
            </w:pPr>
            <w:r>
              <w:rPr>
                <w:b/>
                <w:color w:val="27AE60"/>
                <w:sz w:val="15"/>
              </w:rPr>
              <w:t>PASS</w:t>
            </w:r>
          </w:p>
        </w:tc>
      </w:tr>
      <w:tr>
        <w:tc>
          <w:tcPr>
            <w:tcW w:type="dxa" w:w="1296"/>
            <w:shd w:fill="F8F9FA"/>
            <w:tcMar>
              <w:top w:w="50" w:type="dxa"/>
              <w:bottom w:w="50" w:type="dxa"/>
              <w:left w:w="50" w:type="dxa"/>
              <w:right w:w="50" w:type="dxa"/>
            </w:tcMar>
          </w:tcPr>
          <w:p>
            <w:pPr>
              <w:jc w:val="center"/>
            </w:pPr>
            <w:r>
              <w:rPr>
                <w:b/>
                <w:color w:val="282828"/>
                <w:sz w:val="15"/>
              </w:rPr>
              <w:t>BR-02</w:t>
            </w:r>
          </w:p>
        </w:tc>
        <w:tc>
          <w:tcPr>
            <w:tcW w:type="dxa" w:w="1872"/>
            <w:shd w:fill="F8F9FA"/>
            <w:tcMar>
              <w:top w:w="50" w:type="dxa"/>
              <w:bottom w:w="50" w:type="dxa"/>
              <w:left w:w="50" w:type="dxa"/>
              <w:right w:w="50" w:type="dxa"/>
            </w:tcMar>
          </w:tcPr>
          <w:p>
            <w:r>
              <w:rPr>
                <w:color w:val="282828"/>
                <w:sz w:val="15"/>
              </w:rPr>
              <w:t>package_weight_kg</w:t>
            </w:r>
          </w:p>
        </w:tc>
        <w:tc>
          <w:tcPr>
            <w:tcW w:type="dxa" w:w="2592"/>
            <w:shd w:fill="F8F9FA"/>
            <w:tcMar>
              <w:top w:w="50" w:type="dxa"/>
              <w:bottom w:w="50" w:type="dxa"/>
              <w:left w:w="50" w:type="dxa"/>
              <w:right w:w="50" w:type="dxa"/>
            </w:tcMar>
          </w:tcPr>
          <w:p>
            <w:r>
              <w:rPr>
                <w:color w:val="282828"/>
                <w:sz w:val="15"/>
              </w:rPr>
              <w:t>package_weight_kg &gt; 0.0</w:t>
            </w:r>
          </w:p>
        </w:tc>
        <w:tc>
          <w:tcPr>
            <w:tcW w:type="dxa" w:w="1440"/>
            <w:shd w:fill="F8F9FA"/>
            <w:tcMar>
              <w:top w:w="50" w:type="dxa"/>
              <w:bottom w:w="50" w:type="dxa"/>
              <w:left w:w="50" w:type="dxa"/>
              <w:right w:w="50" w:type="dxa"/>
            </w:tcMar>
          </w:tcPr>
          <w:p>
            <w:r>
              <w:rPr>
                <w:color w:val="282828"/>
                <w:sz w:val="15"/>
              </w:rPr>
              <w:t>0.11 kg</w:t>
            </w:r>
          </w:p>
        </w:tc>
        <w:tc>
          <w:tcPr>
            <w:tcW w:type="dxa" w:w="1440"/>
            <w:shd w:fill="F8F9FA"/>
            <w:tcMar>
              <w:top w:w="50" w:type="dxa"/>
              <w:bottom w:w="50" w:type="dxa"/>
              <w:left w:w="50" w:type="dxa"/>
              <w:right w:w="50" w:type="dxa"/>
            </w:tcMar>
          </w:tcPr>
          <w:p>
            <w:r>
              <w:rPr>
                <w:color w:val="282828"/>
                <w:sz w:val="15"/>
              </w:rPr>
              <w:t>49.52 kg</w:t>
            </w:r>
          </w:p>
        </w:tc>
        <w:tc>
          <w:tcPr>
            <w:tcW w:type="dxa" w:w="1440"/>
            <w:shd w:fill="F8F9FA"/>
            <w:tcMar>
              <w:top w:w="50" w:type="dxa"/>
              <w:bottom w:w="50" w:type="dxa"/>
              <w:left w:w="50" w:type="dxa"/>
              <w:right w:w="50" w:type="dxa"/>
            </w:tcMar>
          </w:tcPr>
          <w:p>
            <w:r>
              <w:rPr>
                <w:color w:val="282828"/>
                <w:sz w:val="15"/>
              </w:rPr>
              <w:t>0 (0.00%)</w:t>
            </w:r>
          </w:p>
        </w:tc>
        <w:tc>
          <w:tcPr>
            <w:tcW w:type="dxa" w:w="1152"/>
            <w:shd w:fill="F8F9FA"/>
            <w:tcMar>
              <w:top w:w="50" w:type="dxa"/>
              <w:bottom w:w="50" w:type="dxa"/>
              <w:left w:w="50" w:type="dxa"/>
              <w:right w:w="50" w:type="dxa"/>
            </w:tcMar>
          </w:tcPr>
          <w:p>
            <w:pPr>
              <w:jc w:val="center"/>
            </w:pPr>
            <w:r>
              <w:rPr>
                <w:b/>
                <w:color w:val="27AE60"/>
                <w:sz w:val="15"/>
              </w:rPr>
              <w:t>PASS</w:t>
            </w:r>
          </w:p>
        </w:tc>
      </w:tr>
      <w:tr>
        <w:tc>
          <w:tcPr>
            <w:tcW w:type="dxa" w:w="1296"/>
            <w:shd w:fill="FFFFFF"/>
            <w:tcMar>
              <w:top w:w="50" w:type="dxa"/>
              <w:bottom w:w="50" w:type="dxa"/>
              <w:left w:w="50" w:type="dxa"/>
              <w:right w:w="50" w:type="dxa"/>
            </w:tcMar>
          </w:tcPr>
          <w:p>
            <w:pPr>
              <w:jc w:val="center"/>
            </w:pPr>
            <w:r>
              <w:rPr>
                <w:b/>
                <w:color w:val="282828"/>
                <w:sz w:val="15"/>
              </w:rPr>
              <w:t>BR-03</w:t>
            </w:r>
          </w:p>
        </w:tc>
        <w:tc>
          <w:tcPr>
            <w:tcW w:type="dxa" w:w="1872"/>
            <w:shd w:fill="FFFFFF"/>
            <w:tcMar>
              <w:top w:w="50" w:type="dxa"/>
              <w:bottom w:w="50" w:type="dxa"/>
              <w:left w:w="50" w:type="dxa"/>
              <w:right w:w="50" w:type="dxa"/>
            </w:tcMar>
          </w:tcPr>
          <w:p>
            <w:r>
              <w:rPr>
                <w:color w:val="282828"/>
                <w:sz w:val="15"/>
              </w:rPr>
              <w:t>expected_time_hours</w:t>
            </w:r>
          </w:p>
        </w:tc>
        <w:tc>
          <w:tcPr>
            <w:tcW w:type="dxa" w:w="2592"/>
            <w:shd w:fill="FFFFFF"/>
            <w:tcMar>
              <w:top w:w="50" w:type="dxa"/>
              <w:bottom w:w="50" w:type="dxa"/>
              <w:left w:w="50" w:type="dxa"/>
              <w:right w:w="50" w:type="dxa"/>
            </w:tcMar>
          </w:tcPr>
          <w:p>
            <w:r>
              <w:rPr>
                <w:color w:val="282828"/>
                <w:sz w:val="15"/>
              </w:rPr>
              <w:t>expected_time_hours &gt; 0.0</w:t>
            </w:r>
          </w:p>
        </w:tc>
        <w:tc>
          <w:tcPr>
            <w:tcW w:type="dxa" w:w="1440"/>
            <w:shd w:fill="FFFFFF"/>
            <w:tcMar>
              <w:top w:w="50" w:type="dxa"/>
              <w:bottom w:w="50" w:type="dxa"/>
              <w:left w:w="50" w:type="dxa"/>
              <w:right w:w="50" w:type="dxa"/>
            </w:tcMar>
          </w:tcPr>
          <w:p>
            <w:r>
              <w:rPr>
                <w:color w:val="282828"/>
                <w:sz w:val="15"/>
              </w:rPr>
              <w:t>0.50 hrs</w:t>
            </w:r>
          </w:p>
        </w:tc>
        <w:tc>
          <w:tcPr>
            <w:tcW w:type="dxa" w:w="1440"/>
            <w:shd w:fill="FFFFFF"/>
            <w:tcMar>
              <w:top w:w="50" w:type="dxa"/>
              <w:bottom w:w="50" w:type="dxa"/>
              <w:left w:w="50" w:type="dxa"/>
              <w:right w:w="50" w:type="dxa"/>
            </w:tcMar>
          </w:tcPr>
          <w:p>
            <w:r>
              <w:rPr>
                <w:color w:val="282828"/>
                <w:sz w:val="15"/>
              </w:rPr>
              <w:t>15.00 hrs</w:t>
            </w:r>
          </w:p>
        </w:tc>
        <w:tc>
          <w:tcPr>
            <w:tcW w:type="dxa" w:w="1440"/>
            <w:shd w:fill="FFFFFF"/>
            <w:tcMar>
              <w:top w:w="50" w:type="dxa"/>
              <w:bottom w:w="50" w:type="dxa"/>
              <w:left w:w="50" w:type="dxa"/>
              <w:right w:w="50" w:type="dxa"/>
            </w:tcMar>
          </w:tcPr>
          <w:p>
            <w:r>
              <w:rPr>
                <w:color w:val="282828"/>
                <w:sz w:val="15"/>
              </w:rPr>
              <w:t>0 (0.00%)</w:t>
            </w:r>
          </w:p>
        </w:tc>
        <w:tc>
          <w:tcPr>
            <w:tcW w:type="dxa" w:w="1152"/>
            <w:shd w:fill="FFFFFF"/>
            <w:tcMar>
              <w:top w:w="50" w:type="dxa"/>
              <w:bottom w:w="50" w:type="dxa"/>
              <w:left w:w="50" w:type="dxa"/>
              <w:right w:w="50" w:type="dxa"/>
            </w:tcMar>
          </w:tcPr>
          <w:p>
            <w:pPr>
              <w:jc w:val="center"/>
            </w:pPr>
            <w:r>
              <w:rPr>
                <w:b/>
                <w:color w:val="27AE60"/>
                <w:sz w:val="15"/>
              </w:rPr>
              <w:t>PASS</w:t>
            </w:r>
          </w:p>
        </w:tc>
      </w:tr>
      <w:tr>
        <w:tc>
          <w:tcPr>
            <w:tcW w:type="dxa" w:w="1296"/>
            <w:shd w:fill="F8F9FA"/>
            <w:tcMar>
              <w:top w:w="50" w:type="dxa"/>
              <w:bottom w:w="50" w:type="dxa"/>
              <w:left w:w="50" w:type="dxa"/>
              <w:right w:w="50" w:type="dxa"/>
            </w:tcMar>
          </w:tcPr>
          <w:p>
            <w:pPr>
              <w:jc w:val="center"/>
            </w:pPr>
            <w:r>
              <w:rPr>
                <w:b/>
                <w:color w:val="282828"/>
                <w:sz w:val="15"/>
              </w:rPr>
              <w:t>BR-04</w:t>
            </w:r>
          </w:p>
        </w:tc>
        <w:tc>
          <w:tcPr>
            <w:tcW w:type="dxa" w:w="1872"/>
            <w:shd w:fill="F8F9FA"/>
            <w:tcMar>
              <w:top w:w="50" w:type="dxa"/>
              <w:bottom w:w="50" w:type="dxa"/>
              <w:left w:w="50" w:type="dxa"/>
              <w:right w:w="50" w:type="dxa"/>
            </w:tcMar>
          </w:tcPr>
          <w:p>
            <w:r>
              <w:rPr>
                <w:color w:val="282828"/>
                <w:sz w:val="15"/>
              </w:rPr>
              <w:t>delivery_cost</w:t>
            </w:r>
          </w:p>
        </w:tc>
        <w:tc>
          <w:tcPr>
            <w:tcW w:type="dxa" w:w="2592"/>
            <w:shd w:fill="F8F9FA"/>
            <w:tcMar>
              <w:top w:w="50" w:type="dxa"/>
              <w:bottom w:w="50" w:type="dxa"/>
              <w:left w:w="50" w:type="dxa"/>
              <w:right w:w="50" w:type="dxa"/>
            </w:tcMar>
          </w:tcPr>
          <w:p>
            <w:r>
              <w:rPr>
                <w:color w:val="282828"/>
                <w:sz w:val="15"/>
              </w:rPr>
              <w:t>delivery_cost &gt; 0.0</w:t>
            </w:r>
          </w:p>
        </w:tc>
        <w:tc>
          <w:tcPr>
            <w:tcW w:type="dxa" w:w="1440"/>
            <w:shd w:fill="F8F9FA"/>
            <w:tcMar>
              <w:top w:w="50" w:type="dxa"/>
              <w:bottom w:w="50" w:type="dxa"/>
              <w:left w:w="50" w:type="dxa"/>
              <w:right w:w="50" w:type="dxa"/>
            </w:tcMar>
          </w:tcPr>
          <w:p>
            <w:r>
              <w:rPr>
                <w:color w:val="282828"/>
                <w:sz w:val="15"/>
              </w:rPr>
              <w:t>40.00 INR</w:t>
            </w:r>
          </w:p>
        </w:tc>
        <w:tc>
          <w:tcPr>
            <w:tcW w:type="dxa" w:w="1440"/>
            <w:shd w:fill="F8F9FA"/>
            <w:tcMar>
              <w:top w:w="50" w:type="dxa"/>
              <w:bottom w:w="50" w:type="dxa"/>
              <w:left w:w="50" w:type="dxa"/>
              <w:right w:w="50" w:type="dxa"/>
            </w:tcMar>
          </w:tcPr>
          <w:p>
            <w:r>
              <w:rPr>
                <w:color w:val="282828"/>
                <w:sz w:val="15"/>
              </w:rPr>
              <w:t>1,632.72 INR</w:t>
            </w:r>
          </w:p>
        </w:tc>
        <w:tc>
          <w:tcPr>
            <w:tcW w:type="dxa" w:w="1440"/>
            <w:shd w:fill="F8F9FA"/>
            <w:tcMar>
              <w:top w:w="50" w:type="dxa"/>
              <w:bottom w:w="50" w:type="dxa"/>
              <w:left w:w="50" w:type="dxa"/>
              <w:right w:w="50" w:type="dxa"/>
            </w:tcMar>
          </w:tcPr>
          <w:p>
            <w:r>
              <w:rPr>
                <w:color w:val="282828"/>
                <w:sz w:val="15"/>
              </w:rPr>
              <w:t>0 (0.00%)</w:t>
            </w:r>
          </w:p>
        </w:tc>
        <w:tc>
          <w:tcPr>
            <w:tcW w:type="dxa" w:w="1152"/>
            <w:shd w:fill="F8F9FA"/>
            <w:tcMar>
              <w:top w:w="50" w:type="dxa"/>
              <w:bottom w:w="50" w:type="dxa"/>
              <w:left w:w="50" w:type="dxa"/>
              <w:right w:w="50" w:type="dxa"/>
            </w:tcMar>
          </w:tcPr>
          <w:p>
            <w:pPr>
              <w:jc w:val="center"/>
            </w:pPr>
            <w:r>
              <w:rPr>
                <w:b/>
                <w:color w:val="27AE60"/>
                <w:sz w:val="15"/>
              </w:rPr>
              <w:t>PASS</w:t>
            </w:r>
          </w:p>
        </w:tc>
      </w:tr>
      <w:tr>
        <w:tc>
          <w:tcPr>
            <w:tcW w:type="dxa" w:w="1296"/>
            <w:shd w:fill="FFFFFF"/>
            <w:tcMar>
              <w:top w:w="50" w:type="dxa"/>
              <w:bottom w:w="50" w:type="dxa"/>
              <w:left w:w="50" w:type="dxa"/>
              <w:right w:w="50" w:type="dxa"/>
            </w:tcMar>
          </w:tcPr>
          <w:p>
            <w:pPr>
              <w:jc w:val="center"/>
            </w:pPr>
            <w:r>
              <w:rPr>
                <w:b/>
                <w:color w:val="282828"/>
                <w:sz w:val="15"/>
              </w:rPr>
              <w:t>BR-05</w:t>
            </w:r>
          </w:p>
        </w:tc>
        <w:tc>
          <w:tcPr>
            <w:tcW w:type="dxa" w:w="1872"/>
            <w:shd w:fill="FFFFFF"/>
            <w:tcMar>
              <w:top w:w="50" w:type="dxa"/>
              <w:bottom w:w="50" w:type="dxa"/>
              <w:left w:w="50" w:type="dxa"/>
              <w:right w:w="50" w:type="dxa"/>
            </w:tcMar>
          </w:tcPr>
          <w:p>
            <w:r>
              <w:rPr>
                <w:color w:val="282828"/>
                <w:sz w:val="15"/>
              </w:rPr>
              <w:t>delivery_rating</w:t>
            </w:r>
          </w:p>
        </w:tc>
        <w:tc>
          <w:tcPr>
            <w:tcW w:type="dxa" w:w="2592"/>
            <w:shd w:fill="FFFFFF"/>
            <w:tcMar>
              <w:top w:w="50" w:type="dxa"/>
              <w:bottom w:w="50" w:type="dxa"/>
              <w:left w:w="50" w:type="dxa"/>
              <w:right w:w="50" w:type="dxa"/>
            </w:tcMar>
          </w:tcPr>
          <w:p>
            <w:r>
              <w:rPr>
                <w:color w:val="282828"/>
                <w:sz w:val="15"/>
              </w:rPr>
              <w:t>delivery_rating in [1, 2, 3, 4, 5]</w:t>
            </w:r>
          </w:p>
        </w:tc>
        <w:tc>
          <w:tcPr>
            <w:tcW w:type="dxa" w:w="1440"/>
            <w:shd w:fill="FFFFFF"/>
            <w:tcMar>
              <w:top w:w="50" w:type="dxa"/>
              <w:bottom w:w="50" w:type="dxa"/>
              <w:left w:w="50" w:type="dxa"/>
              <w:right w:w="50" w:type="dxa"/>
            </w:tcMar>
          </w:tcPr>
          <w:p>
            <w:r>
              <w:rPr>
                <w:color w:val="282828"/>
                <w:sz w:val="15"/>
              </w:rPr>
              <w:t>1 star</w:t>
            </w:r>
          </w:p>
        </w:tc>
        <w:tc>
          <w:tcPr>
            <w:tcW w:type="dxa" w:w="1440"/>
            <w:shd w:fill="FFFFFF"/>
            <w:tcMar>
              <w:top w:w="50" w:type="dxa"/>
              <w:bottom w:w="50" w:type="dxa"/>
              <w:left w:w="50" w:type="dxa"/>
              <w:right w:w="50" w:type="dxa"/>
            </w:tcMar>
          </w:tcPr>
          <w:p>
            <w:r>
              <w:rPr>
                <w:color w:val="282828"/>
                <w:sz w:val="15"/>
              </w:rPr>
              <w:t>5 stars</w:t>
            </w:r>
          </w:p>
        </w:tc>
        <w:tc>
          <w:tcPr>
            <w:tcW w:type="dxa" w:w="1440"/>
            <w:shd w:fill="FFFFFF"/>
            <w:tcMar>
              <w:top w:w="50" w:type="dxa"/>
              <w:bottom w:w="50" w:type="dxa"/>
              <w:left w:w="50" w:type="dxa"/>
              <w:right w:w="50" w:type="dxa"/>
            </w:tcMar>
          </w:tcPr>
          <w:p>
            <w:r>
              <w:rPr>
                <w:color w:val="282828"/>
                <w:sz w:val="15"/>
              </w:rPr>
              <w:t>0 (0.00%)</w:t>
            </w:r>
          </w:p>
        </w:tc>
        <w:tc>
          <w:tcPr>
            <w:tcW w:type="dxa" w:w="1152"/>
            <w:shd w:fill="FFFFFF"/>
            <w:tcMar>
              <w:top w:w="50" w:type="dxa"/>
              <w:bottom w:w="50" w:type="dxa"/>
              <w:left w:w="50" w:type="dxa"/>
              <w:right w:w="50" w:type="dxa"/>
            </w:tcMar>
          </w:tcPr>
          <w:p>
            <w:pPr>
              <w:jc w:val="center"/>
            </w:pPr>
            <w:r>
              <w:rPr>
                <w:b/>
                <w:color w:val="27AE60"/>
                <w:sz w:val="15"/>
              </w:rPr>
              <w:t>PASS</w:t>
            </w:r>
          </w:p>
        </w:tc>
      </w:tr>
      <w:tr>
        <w:tc>
          <w:tcPr>
            <w:tcW w:type="dxa" w:w="1296"/>
            <w:shd w:fill="F8F9FA"/>
            <w:tcMar>
              <w:top w:w="50" w:type="dxa"/>
              <w:bottom w:w="50" w:type="dxa"/>
              <w:left w:w="50" w:type="dxa"/>
              <w:right w:w="50" w:type="dxa"/>
            </w:tcMar>
          </w:tcPr>
          <w:p>
            <w:pPr>
              <w:jc w:val="center"/>
            </w:pPr>
            <w:r>
              <w:rPr>
                <w:b/>
                <w:color w:val="282828"/>
                <w:sz w:val="15"/>
              </w:rPr>
              <w:t>BR-06</w:t>
            </w:r>
          </w:p>
        </w:tc>
        <w:tc>
          <w:tcPr>
            <w:tcW w:type="dxa" w:w="1872"/>
            <w:shd w:fill="F8F9FA"/>
            <w:tcMar>
              <w:top w:w="50" w:type="dxa"/>
              <w:bottom w:w="50" w:type="dxa"/>
              <w:left w:w="50" w:type="dxa"/>
              <w:right w:w="50" w:type="dxa"/>
            </w:tcMar>
          </w:tcPr>
          <w:p>
            <w:r>
              <w:rPr>
                <w:color w:val="282828"/>
                <w:sz w:val="15"/>
              </w:rPr>
              <w:t>delayed</w:t>
            </w:r>
          </w:p>
        </w:tc>
        <w:tc>
          <w:tcPr>
            <w:tcW w:type="dxa" w:w="2592"/>
            <w:shd w:fill="F8F9FA"/>
            <w:tcMar>
              <w:top w:w="50" w:type="dxa"/>
              <w:bottom w:w="50" w:type="dxa"/>
              <w:left w:w="50" w:type="dxa"/>
              <w:right w:w="50" w:type="dxa"/>
            </w:tcMar>
          </w:tcPr>
          <w:p>
            <w:r>
              <w:rPr>
                <w:color w:val="282828"/>
                <w:sz w:val="15"/>
              </w:rPr>
              <w:t>delayed in ['yes', 'no']</w:t>
            </w:r>
          </w:p>
        </w:tc>
        <w:tc>
          <w:tcPr>
            <w:tcW w:type="dxa" w:w="1440"/>
            <w:shd w:fill="F8F9FA"/>
            <w:tcMar>
              <w:top w:w="50" w:type="dxa"/>
              <w:bottom w:w="50" w:type="dxa"/>
              <w:left w:w="50" w:type="dxa"/>
              <w:right w:w="50" w:type="dxa"/>
            </w:tcMar>
          </w:tcPr>
          <w:p>
            <w:r>
              <w:rPr>
                <w:color w:val="282828"/>
                <w:sz w:val="15"/>
              </w:rPr>
              <w:t>no</w:t>
            </w:r>
          </w:p>
        </w:tc>
        <w:tc>
          <w:tcPr>
            <w:tcW w:type="dxa" w:w="1440"/>
            <w:shd w:fill="F8F9FA"/>
            <w:tcMar>
              <w:top w:w="50" w:type="dxa"/>
              <w:bottom w:w="50" w:type="dxa"/>
              <w:left w:w="50" w:type="dxa"/>
              <w:right w:w="50" w:type="dxa"/>
            </w:tcMar>
          </w:tcPr>
          <w:p>
            <w:r>
              <w:rPr>
                <w:color w:val="282828"/>
                <w:sz w:val="15"/>
              </w:rPr>
              <w:t>yes</w:t>
            </w:r>
          </w:p>
        </w:tc>
        <w:tc>
          <w:tcPr>
            <w:tcW w:type="dxa" w:w="1440"/>
            <w:shd w:fill="F8F9FA"/>
            <w:tcMar>
              <w:top w:w="50" w:type="dxa"/>
              <w:bottom w:w="50" w:type="dxa"/>
              <w:left w:w="50" w:type="dxa"/>
              <w:right w:w="50" w:type="dxa"/>
            </w:tcMar>
          </w:tcPr>
          <w:p>
            <w:r>
              <w:rPr>
                <w:color w:val="282828"/>
                <w:sz w:val="15"/>
              </w:rPr>
              <w:t>0 (0.00%)</w:t>
            </w:r>
          </w:p>
        </w:tc>
        <w:tc>
          <w:tcPr>
            <w:tcW w:type="dxa" w:w="1152"/>
            <w:shd w:fill="F8F9FA"/>
            <w:tcMar>
              <w:top w:w="50" w:type="dxa"/>
              <w:bottom w:w="50" w:type="dxa"/>
              <w:left w:w="50" w:type="dxa"/>
              <w:right w:w="50" w:type="dxa"/>
            </w:tcMar>
          </w:tcPr>
          <w:p>
            <w:pPr>
              <w:jc w:val="center"/>
            </w:pPr>
            <w:r>
              <w:rPr>
                <w:b/>
                <w:color w:val="27AE60"/>
                <w:sz w:val="15"/>
              </w:rPr>
              <w:t>PASS</w:t>
            </w:r>
          </w:p>
        </w:tc>
      </w:tr>
      <w:tr>
        <w:tc>
          <w:tcPr>
            <w:tcW w:type="dxa" w:w="1296"/>
            <w:shd w:fill="FFFFFF"/>
            <w:tcMar>
              <w:top w:w="50" w:type="dxa"/>
              <w:bottom w:w="50" w:type="dxa"/>
              <w:left w:w="50" w:type="dxa"/>
              <w:right w:w="50" w:type="dxa"/>
            </w:tcMar>
          </w:tcPr>
          <w:p>
            <w:pPr>
              <w:jc w:val="center"/>
            </w:pPr>
            <w:r>
              <w:rPr>
                <w:b/>
                <w:color w:val="282828"/>
                <w:sz w:val="15"/>
              </w:rPr>
              <w:t>BR-07</w:t>
            </w:r>
          </w:p>
        </w:tc>
        <w:tc>
          <w:tcPr>
            <w:tcW w:type="dxa" w:w="1872"/>
            <w:shd w:fill="FFFFFF"/>
            <w:tcMar>
              <w:top w:w="50" w:type="dxa"/>
              <w:bottom w:w="50" w:type="dxa"/>
              <w:left w:w="50" w:type="dxa"/>
              <w:right w:w="50" w:type="dxa"/>
            </w:tcMar>
          </w:tcPr>
          <w:p>
            <w:r>
              <w:rPr>
                <w:color w:val="282828"/>
                <w:sz w:val="15"/>
              </w:rPr>
              <w:t>traffic_level</w:t>
            </w:r>
          </w:p>
        </w:tc>
        <w:tc>
          <w:tcPr>
            <w:tcW w:type="dxa" w:w="2592"/>
            <w:shd w:fill="FFFFFF"/>
            <w:tcMar>
              <w:top w:w="50" w:type="dxa"/>
              <w:bottom w:w="50" w:type="dxa"/>
              <w:left w:w="50" w:type="dxa"/>
              <w:right w:w="50" w:type="dxa"/>
            </w:tcMar>
          </w:tcPr>
          <w:p>
            <w:r>
              <w:rPr>
                <w:color w:val="282828"/>
                <w:sz w:val="15"/>
              </w:rPr>
              <w:t>traffic_level in ['low', 'medium', 'high', 'jam']</w:t>
            </w:r>
          </w:p>
        </w:tc>
        <w:tc>
          <w:tcPr>
            <w:tcW w:type="dxa" w:w="1440"/>
            <w:shd w:fill="FFFFFF"/>
            <w:tcMar>
              <w:top w:w="50" w:type="dxa"/>
              <w:bottom w:w="50" w:type="dxa"/>
              <w:left w:w="50" w:type="dxa"/>
              <w:right w:w="50" w:type="dxa"/>
            </w:tcMar>
          </w:tcPr>
          <w:p>
            <w:r>
              <w:rPr>
                <w:color w:val="282828"/>
                <w:sz w:val="15"/>
              </w:rPr>
              <w:t>high</w:t>
            </w:r>
          </w:p>
        </w:tc>
        <w:tc>
          <w:tcPr>
            <w:tcW w:type="dxa" w:w="1440"/>
            <w:shd w:fill="FFFFFF"/>
            <w:tcMar>
              <w:top w:w="50" w:type="dxa"/>
              <w:bottom w:w="50" w:type="dxa"/>
              <w:left w:w="50" w:type="dxa"/>
              <w:right w:w="50" w:type="dxa"/>
            </w:tcMar>
          </w:tcPr>
          <w:p>
            <w:r>
              <w:rPr>
                <w:color w:val="282828"/>
                <w:sz w:val="15"/>
              </w:rPr>
              <w:t>medium</w:t>
            </w:r>
          </w:p>
        </w:tc>
        <w:tc>
          <w:tcPr>
            <w:tcW w:type="dxa" w:w="1440"/>
            <w:shd w:fill="FFFFFF"/>
            <w:tcMar>
              <w:top w:w="50" w:type="dxa"/>
              <w:bottom w:w="50" w:type="dxa"/>
              <w:left w:w="50" w:type="dxa"/>
              <w:right w:w="50" w:type="dxa"/>
            </w:tcMar>
          </w:tcPr>
          <w:p>
            <w:r>
              <w:rPr>
                <w:color w:val="282828"/>
                <w:sz w:val="15"/>
              </w:rPr>
              <w:t>0 (0.00%)</w:t>
            </w:r>
          </w:p>
        </w:tc>
        <w:tc>
          <w:tcPr>
            <w:tcW w:type="dxa" w:w="1152"/>
            <w:shd w:fill="FFFFFF"/>
            <w:tcMar>
              <w:top w:w="50" w:type="dxa"/>
              <w:bottom w:w="50" w:type="dxa"/>
              <w:left w:w="50" w:type="dxa"/>
              <w:right w:w="50" w:type="dxa"/>
            </w:tcMar>
          </w:tcPr>
          <w:p>
            <w:pPr>
              <w:jc w:val="center"/>
            </w:pPr>
            <w:r>
              <w:rPr>
                <w:b/>
                <w:color w:val="27AE60"/>
                <w:sz w:val="15"/>
              </w:rPr>
              <w:t>PASS</w:t>
            </w:r>
          </w:p>
        </w:tc>
      </w:tr>
      <w:tr>
        <w:tc>
          <w:tcPr>
            <w:tcW w:type="dxa" w:w="1296"/>
            <w:shd w:fill="F8F9FA"/>
            <w:tcMar>
              <w:top w:w="50" w:type="dxa"/>
              <w:bottom w:w="50" w:type="dxa"/>
              <w:left w:w="50" w:type="dxa"/>
              <w:right w:w="50" w:type="dxa"/>
            </w:tcMar>
          </w:tcPr>
          <w:p>
            <w:pPr>
              <w:jc w:val="center"/>
            </w:pPr>
            <w:r>
              <w:rPr>
                <w:b/>
                <w:color w:val="282828"/>
                <w:sz w:val="15"/>
              </w:rPr>
              <w:t>BR-08</w:t>
            </w:r>
          </w:p>
        </w:tc>
        <w:tc>
          <w:tcPr>
            <w:tcW w:type="dxa" w:w="1872"/>
            <w:shd w:fill="F8F9FA"/>
            <w:tcMar>
              <w:top w:w="50" w:type="dxa"/>
              <w:bottom w:w="50" w:type="dxa"/>
              <w:left w:w="50" w:type="dxa"/>
              <w:right w:w="50" w:type="dxa"/>
            </w:tcMar>
          </w:tcPr>
          <w:p>
            <w:r>
              <w:rPr>
                <w:color w:val="282828"/>
                <w:sz w:val="15"/>
              </w:rPr>
              <w:t>delivery_status</w:t>
            </w:r>
          </w:p>
        </w:tc>
        <w:tc>
          <w:tcPr>
            <w:tcW w:type="dxa" w:w="2592"/>
            <w:shd w:fill="F8F9FA"/>
            <w:tcMar>
              <w:top w:w="50" w:type="dxa"/>
              <w:bottom w:w="50" w:type="dxa"/>
              <w:left w:w="50" w:type="dxa"/>
              <w:right w:w="50" w:type="dxa"/>
            </w:tcMar>
          </w:tcPr>
          <w:p>
            <w:r>
              <w:rPr>
                <w:color w:val="282828"/>
                <w:sz w:val="15"/>
              </w:rPr>
              <w:t>delivery_status in ['delivered', 'delayed', 'failed']</w:t>
            </w:r>
          </w:p>
        </w:tc>
        <w:tc>
          <w:tcPr>
            <w:tcW w:type="dxa" w:w="1440"/>
            <w:shd w:fill="F8F9FA"/>
            <w:tcMar>
              <w:top w:w="50" w:type="dxa"/>
              <w:bottom w:w="50" w:type="dxa"/>
              <w:left w:w="50" w:type="dxa"/>
              <w:right w:w="50" w:type="dxa"/>
            </w:tcMar>
          </w:tcPr>
          <w:p>
            <w:r>
              <w:rPr>
                <w:color w:val="282828"/>
                <w:sz w:val="15"/>
              </w:rPr>
              <w:t>delayed</w:t>
            </w:r>
          </w:p>
        </w:tc>
        <w:tc>
          <w:tcPr>
            <w:tcW w:type="dxa" w:w="1440"/>
            <w:shd w:fill="F8F9FA"/>
            <w:tcMar>
              <w:top w:w="50" w:type="dxa"/>
              <w:bottom w:w="50" w:type="dxa"/>
              <w:left w:w="50" w:type="dxa"/>
              <w:right w:w="50" w:type="dxa"/>
            </w:tcMar>
          </w:tcPr>
          <w:p>
            <w:r>
              <w:rPr>
                <w:color w:val="282828"/>
                <w:sz w:val="15"/>
              </w:rPr>
              <w:t>failed</w:t>
            </w:r>
          </w:p>
        </w:tc>
        <w:tc>
          <w:tcPr>
            <w:tcW w:type="dxa" w:w="1440"/>
            <w:shd w:fill="F8F9FA"/>
            <w:tcMar>
              <w:top w:w="50" w:type="dxa"/>
              <w:bottom w:w="50" w:type="dxa"/>
              <w:left w:w="50" w:type="dxa"/>
              <w:right w:w="50" w:type="dxa"/>
            </w:tcMar>
          </w:tcPr>
          <w:p>
            <w:r>
              <w:rPr>
                <w:color w:val="282828"/>
                <w:sz w:val="15"/>
              </w:rPr>
              <w:t>0 (0.00%)</w:t>
            </w:r>
          </w:p>
        </w:tc>
        <w:tc>
          <w:tcPr>
            <w:tcW w:type="dxa" w:w="1152"/>
            <w:shd w:fill="F8F9FA"/>
            <w:tcMar>
              <w:top w:w="50" w:type="dxa"/>
              <w:bottom w:w="50" w:type="dxa"/>
              <w:left w:w="50" w:type="dxa"/>
              <w:right w:w="50" w:type="dxa"/>
            </w:tcMar>
          </w:tcPr>
          <w:p>
            <w:pPr>
              <w:jc w:val="center"/>
            </w:pPr>
            <w:r>
              <w:rPr>
                <w:b/>
                <w:color w:val="27AE60"/>
                <w:sz w:val="15"/>
              </w:rPr>
              <w:t>PASS</w:t>
            </w:r>
          </w:p>
        </w:tc>
      </w:tr>
    </w:tbl>
    <w:p>
      <w:pPr>
        <w:spacing w:after="200"/>
      </w:pPr>
    </w:p>
    <w:p>
      <w:pPr>
        <w:pStyle w:val="Heading1"/>
      </w:pPr>
      <w:r>
        <w:t>4. Task 3: Comprehensive Feature Taxonomy &amp; Classification</w:t>
      </w:r>
    </w:p>
    <w:p>
      <w:pPr>
        <w:spacing w:after="120"/>
      </w:pPr>
      <w:r>
        <w:t>To establish a sound foundation for feature engineering, encoding, and model architecture in Week 3, all 15 dataset attributes were cataloged into a formal operational taxonomy. Attributes were classified based on their statistical properties, operational role in supply chain management, and permissible role in dispatch-time predictive modeling. Table 3 presents the complete feature classification matrix.</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B365D"/>
            <w:tcMar>
              <w:top w:w="70" w:type="dxa"/>
              <w:bottom w:w="70" w:type="dxa"/>
              <w:left w:w="60" w:type="dxa"/>
              <w:right w:w="60" w:type="dxa"/>
            </w:tcMar>
          </w:tcPr>
          <w:p>
            <w:pPr>
              <w:jc w:val="center"/>
            </w:pPr>
            <w:r>
              <w:rPr>
                <w:b/>
                <w:color w:val="FFFFFF"/>
                <w:sz w:val="16"/>
              </w:rPr>
              <w:t>Attribute Name</w:t>
            </w:r>
          </w:p>
        </w:tc>
        <w:tc>
          <w:tcPr>
            <w:tcW w:type="dxa" w:w="1872"/>
            <w:shd w:fill="1B365D"/>
            <w:tcMar>
              <w:top w:w="70" w:type="dxa"/>
              <w:bottom w:w="70" w:type="dxa"/>
              <w:left w:w="60" w:type="dxa"/>
              <w:right w:w="60" w:type="dxa"/>
            </w:tcMar>
          </w:tcPr>
          <w:p>
            <w:pPr>
              <w:jc w:val="center"/>
            </w:pPr>
            <w:r>
              <w:rPr>
                <w:b/>
                <w:color w:val="FFFFFF"/>
                <w:sz w:val="16"/>
              </w:rPr>
              <w:t>Statistical Data Type</w:t>
            </w:r>
          </w:p>
        </w:tc>
        <w:tc>
          <w:tcPr>
            <w:tcW w:type="dxa" w:w="1872"/>
            <w:shd w:fill="1B365D"/>
            <w:tcMar>
              <w:top w:w="70" w:type="dxa"/>
              <w:bottom w:w="70" w:type="dxa"/>
              <w:left w:w="60" w:type="dxa"/>
              <w:right w:w="60" w:type="dxa"/>
            </w:tcMar>
          </w:tcPr>
          <w:p>
            <w:pPr>
              <w:jc w:val="center"/>
            </w:pPr>
            <w:r>
              <w:rPr>
                <w:b/>
                <w:color w:val="FFFFFF"/>
                <w:sz w:val="16"/>
              </w:rPr>
              <w:t>Classification Category</w:t>
            </w:r>
          </w:p>
        </w:tc>
        <w:tc>
          <w:tcPr>
            <w:tcW w:type="dxa" w:w="1872"/>
            <w:shd w:fill="1B365D"/>
            <w:tcMar>
              <w:top w:w="70" w:type="dxa"/>
              <w:bottom w:w="70" w:type="dxa"/>
              <w:left w:w="60" w:type="dxa"/>
              <w:right w:w="60" w:type="dxa"/>
            </w:tcMar>
          </w:tcPr>
          <w:p>
            <w:pPr>
              <w:jc w:val="center"/>
            </w:pPr>
            <w:r>
              <w:rPr>
                <w:b/>
                <w:color w:val="FFFFFF"/>
                <w:sz w:val="16"/>
              </w:rPr>
              <w:t>Operational Role</w:t>
            </w:r>
          </w:p>
        </w:tc>
        <w:tc>
          <w:tcPr>
            <w:tcW w:type="dxa" w:w="1872"/>
            <w:shd w:fill="1B365D"/>
            <w:tcMar>
              <w:top w:w="70" w:type="dxa"/>
              <w:bottom w:w="70" w:type="dxa"/>
              <w:left w:w="60" w:type="dxa"/>
              <w:right w:w="60" w:type="dxa"/>
            </w:tcMar>
          </w:tcPr>
          <w:p>
            <w:pPr>
              <w:jc w:val="center"/>
            </w:pPr>
            <w:r>
              <w:rPr>
                <w:b/>
                <w:color w:val="FFFFFF"/>
                <w:sz w:val="16"/>
              </w:rPr>
              <w:t>Inference Inclusion</w:t>
            </w:r>
          </w:p>
        </w:tc>
      </w:tr>
      <w:tr>
        <w:tc>
          <w:tcPr>
            <w:tcW w:type="dxa" w:w="1872"/>
            <w:shd w:fill="FFFFFF"/>
            <w:tcMar>
              <w:top w:w="45" w:type="dxa"/>
              <w:bottom w:w="45" w:type="dxa"/>
              <w:left w:w="50" w:type="dxa"/>
              <w:right w:w="50" w:type="dxa"/>
            </w:tcMar>
          </w:tcPr>
          <w:p>
            <w:r>
              <w:rPr>
                <w:b/>
                <w:color w:val="1B365D"/>
                <w:sz w:val="15"/>
              </w:rPr>
              <w:t>delivery_id</w:t>
            </w:r>
          </w:p>
        </w:tc>
        <w:tc>
          <w:tcPr>
            <w:tcW w:type="dxa" w:w="1872"/>
            <w:shd w:fill="FFFFFF"/>
            <w:tcMar>
              <w:top w:w="45" w:type="dxa"/>
              <w:bottom w:w="45" w:type="dxa"/>
              <w:left w:w="50" w:type="dxa"/>
              <w:right w:w="50" w:type="dxa"/>
            </w:tcMar>
          </w:tcPr>
          <w:p>
            <w:r>
              <w:rPr>
                <w:color w:val="282828"/>
                <w:sz w:val="15"/>
              </w:rPr>
              <w:t>Discrete Numeric ID (float64)</w:t>
            </w:r>
          </w:p>
        </w:tc>
        <w:tc>
          <w:tcPr>
            <w:tcW w:type="dxa" w:w="2016"/>
            <w:shd w:fill="FFFFFF"/>
            <w:tcMar>
              <w:top w:w="45" w:type="dxa"/>
              <w:bottom w:w="45" w:type="dxa"/>
              <w:left w:w="50" w:type="dxa"/>
              <w:right w:w="50" w:type="dxa"/>
            </w:tcMar>
          </w:tcPr>
          <w:p>
            <w:r>
              <w:rPr>
                <w:color w:val="282828"/>
                <w:sz w:val="15"/>
              </w:rPr>
              <w:t>Primary Identifier</w:t>
            </w:r>
          </w:p>
        </w:tc>
        <w:tc>
          <w:tcPr>
            <w:tcW w:type="dxa" w:w="2016"/>
            <w:shd w:fill="FFFFFF"/>
            <w:tcMar>
              <w:top w:w="45" w:type="dxa"/>
              <w:bottom w:w="45" w:type="dxa"/>
              <w:left w:w="50" w:type="dxa"/>
              <w:right w:w="50" w:type="dxa"/>
            </w:tcMar>
          </w:tcPr>
          <w:p>
            <w:r>
              <w:rPr>
                <w:color w:val="282828"/>
                <w:sz w:val="15"/>
              </w:rPr>
              <w:t>Relational Tracking Key</w:t>
            </w:r>
          </w:p>
        </w:tc>
        <w:tc>
          <w:tcPr>
            <w:tcW w:type="dxa" w:w="3024"/>
            <w:shd w:fill="FFFFFF"/>
            <w:tcMar>
              <w:top w:w="45" w:type="dxa"/>
              <w:bottom w:w="45" w:type="dxa"/>
              <w:left w:w="50" w:type="dxa"/>
              <w:right w:w="50" w:type="dxa"/>
            </w:tcMar>
          </w:tcPr>
          <w:p>
            <w:r>
              <w:rPr>
                <w:b/>
                <w:color w:val="C0392B"/>
                <w:sz w:val="15"/>
              </w:rPr>
              <w:t>EXCLUDED (Prevents spurious ID overfitting)</w:t>
            </w:r>
          </w:p>
        </w:tc>
      </w:tr>
      <w:tr>
        <w:tc>
          <w:tcPr>
            <w:tcW w:type="dxa" w:w="1872"/>
            <w:shd w:fill="F8F9FA"/>
            <w:tcMar>
              <w:top w:w="45" w:type="dxa"/>
              <w:bottom w:w="45" w:type="dxa"/>
              <w:left w:w="50" w:type="dxa"/>
              <w:right w:w="50" w:type="dxa"/>
            </w:tcMar>
          </w:tcPr>
          <w:p>
            <w:r>
              <w:rPr>
                <w:b/>
                <w:color w:val="1B365D"/>
                <w:sz w:val="15"/>
              </w:rPr>
              <w:t>delivery_partner</w:t>
            </w:r>
          </w:p>
        </w:tc>
        <w:tc>
          <w:tcPr>
            <w:tcW w:type="dxa" w:w="1872"/>
            <w:shd w:fill="F8F9FA"/>
            <w:tcMar>
              <w:top w:w="45" w:type="dxa"/>
              <w:bottom w:w="45" w:type="dxa"/>
              <w:left w:w="50" w:type="dxa"/>
              <w:right w:w="50" w:type="dxa"/>
            </w:tcMar>
          </w:tcPr>
          <w:p>
            <w:r>
              <w:rPr>
                <w:color w:val="282828"/>
                <w:sz w:val="15"/>
              </w:rPr>
              <w:t>Categorical Nominal (string)</w:t>
            </w:r>
          </w:p>
        </w:tc>
        <w:tc>
          <w:tcPr>
            <w:tcW w:type="dxa" w:w="2016"/>
            <w:shd w:fill="F8F9FA"/>
            <w:tcMar>
              <w:top w:w="45" w:type="dxa"/>
              <w:bottom w:w="45" w:type="dxa"/>
              <w:left w:w="50" w:type="dxa"/>
              <w:right w:w="50" w:type="dxa"/>
            </w:tcMar>
          </w:tcPr>
          <w:p>
            <w:r>
              <w:rPr>
                <w:color w:val="282828"/>
                <w:sz w:val="15"/>
              </w:rPr>
              <w:t>Categorical Predictor</w:t>
            </w:r>
          </w:p>
        </w:tc>
        <w:tc>
          <w:tcPr>
            <w:tcW w:type="dxa" w:w="2016"/>
            <w:shd w:fill="F8F9FA"/>
            <w:tcMar>
              <w:top w:w="45" w:type="dxa"/>
              <w:bottom w:w="45" w:type="dxa"/>
              <w:left w:w="50" w:type="dxa"/>
              <w:right w:w="50" w:type="dxa"/>
            </w:tcMar>
          </w:tcPr>
          <w:p>
            <w:r>
              <w:rPr>
                <w:color w:val="282828"/>
                <w:sz w:val="15"/>
              </w:rPr>
              <w:t>Carrier Service Attribution</w:t>
            </w:r>
          </w:p>
        </w:tc>
        <w:tc>
          <w:tcPr>
            <w:tcW w:type="dxa" w:w="3024"/>
            <w:shd w:fill="F8F9FA"/>
            <w:tcMar>
              <w:top w:w="45" w:type="dxa"/>
              <w:bottom w:w="45" w:type="dxa"/>
              <w:left w:w="50" w:type="dxa"/>
              <w:right w:w="50" w:type="dxa"/>
            </w:tcMar>
          </w:tcPr>
          <w:p>
            <w:r>
              <w:rPr>
                <w:b/>
                <w:color w:val="27AE60"/>
                <w:sz w:val="15"/>
              </w:rPr>
              <w:t>INCLUDED (One-Hot Encoded in Week 3)</w:t>
            </w:r>
          </w:p>
        </w:tc>
      </w:tr>
      <w:tr>
        <w:tc>
          <w:tcPr>
            <w:tcW w:type="dxa" w:w="1872"/>
            <w:shd w:fill="FFFFFF"/>
            <w:tcMar>
              <w:top w:w="45" w:type="dxa"/>
              <w:bottom w:w="45" w:type="dxa"/>
              <w:left w:w="50" w:type="dxa"/>
              <w:right w:w="50" w:type="dxa"/>
            </w:tcMar>
          </w:tcPr>
          <w:p>
            <w:r>
              <w:rPr>
                <w:b/>
                <w:color w:val="1B365D"/>
                <w:sz w:val="15"/>
              </w:rPr>
              <w:t>package_type</w:t>
            </w:r>
          </w:p>
        </w:tc>
        <w:tc>
          <w:tcPr>
            <w:tcW w:type="dxa" w:w="1872"/>
            <w:shd w:fill="FFFFFF"/>
            <w:tcMar>
              <w:top w:w="45" w:type="dxa"/>
              <w:bottom w:w="45" w:type="dxa"/>
              <w:left w:w="50" w:type="dxa"/>
              <w:right w:w="50" w:type="dxa"/>
            </w:tcMar>
          </w:tcPr>
          <w:p>
            <w:r>
              <w:rPr>
                <w:color w:val="282828"/>
                <w:sz w:val="15"/>
              </w:rPr>
              <w:t>Categorical Nominal (string)</w:t>
            </w:r>
          </w:p>
        </w:tc>
        <w:tc>
          <w:tcPr>
            <w:tcW w:type="dxa" w:w="2016"/>
            <w:shd w:fill="FFFFFF"/>
            <w:tcMar>
              <w:top w:w="45" w:type="dxa"/>
              <w:bottom w:w="45" w:type="dxa"/>
              <w:left w:w="50" w:type="dxa"/>
              <w:right w:w="50" w:type="dxa"/>
            </w:tcMar>
          </w:tcPr>
          <w:p>
            <w:r>
              <w:rPr>
                <w:color w:val="282828"/>
                <w:sz w:val="15"/>
              </w:rPr>
              <w:t>Categorical Predictor</w:t>
            </w:r>
          </w:p>
        </w:tc>
        <w:tc>
          <w:tcPr>
            <w:tcW w:type="dxa" w:w="2016"/>
            <w:shd w:fill="FFFFFF"/>
            <w:tcMar>
              <w:top w:w="45" w:type="dxa"/>
              <w:bottom w:w="45" w:type="dxa"/>
              <w:left w:w="50" w:type="dxa"/>
              <w:right w:w="50" w:type="dxa"/>
            </w:tcMar>
          </w:tcPr>
          <w:p>
            <w:r>
              <w:rPr>
                <w:color w:val="282828"/>
                <w:sz w:val="15"/>
              </w:rPr>
              <w:t>Handling Complexity Factor</w:t>
            </w:r>
          </w:p>
        </w:tc>
        <w:tc>
          <w:tcPr>
            <w:tcW w:type="dxa" w:w="3024"/>
            <w:shd w:fill="FFFFFF"/>
            <w:tcMar>
              <w:top w:w="45" w:type="dxa"/>
              <w:bottom w:w="45" w:type="dxa"/>
              <w:left w:w="50" w:type="dxa"/>
              <w:right w:w="50" w:type="dxa"/>
            </w:tcMar>
          </w:tcPr>
          <w:p>
            <w:r>
              <w:rPr>
                <w:b/>
                <w:color w:val="27AE60"/>
                <w:sz w:val="15"/>
              </w:rPr>
              <w:t>INCLUDED (One-Hot Encoded in Week 3)</w:t>
            </w:r>
          </w:p>
        </w:tc>
      </w:tr>
      <w:tr>
        <w:tc>
          <w:tcPr>
            <w:tcW w:type="dxa" w:w="1872"/>
            <w:shd w:fill="F8F9FA"/>
            <w:tcMar>
              <w:top w:w="45" w:type="dxa"/>
              <w:bottom w:w="45" w:type="dxa"/>
              <w:left w:w="50" w:type="dxa"/>
              <w:right w:w="50" w:type="dxa"/>
            </w:tcMar>
          </w:tcPr>
          <w:p>
            <w:r>
              <w:rPr>
                <w:b/>
                <w:color w:val="1B365D"/>
                <w:sz w:val="15"/>
              </w:rPr>
              <w:t>vehicle_type</w:t>
            </w:r>
          </w:p>
        </w:tc>
        <w:tc>
          <w:tcPr>
            <w:tcW w:type="dxa" w:w="1872"/>
            <w:shd w:fill="F8F9FA"/>
            <w:tcMar>
              <w:top w:w="45" w:type="dxa"/>
              <w:bottom w:w="45" w:type="dxa"/>
              <w:left w:w="50" w:type="dxa"/>
              <w:right w:w="50" w:type="dxa"/>
            </w:tcMar>
          </w:tcPr>
          <w:p>
            <w:r>
              <w:rPr>
                <w:color w:val="282828"/>
                <w:sz w:val="15"/>
              </w:rPr>
              <w:t>Categorical Nominal (string)</w:t>
            </w:r>
          </w:p>
        </w:tc>
        <w:tc>
          <w:tcPr>
            <w:tcW w:type="dxa" w:w="2016"/>
            <w:shd w:fill="F8F9FA"/>
            <w:tcMar>
              <w:top w:w="45" w:type="dxa"/>
              <w:bottom w:w="45" w:type="dxa"/>
              <w:left w:w="50" w:type="dxa"/>
              <w:right w:w="50" w:type="dxa"/>
            </w:tcMar>
          </w:tcPr>
          <w:p>
            <w:r>
              <w:rPr>
                <w:color w:val="282828"/>
                <w:sz w:val="15"/>
              </w:rPr>
              <w:t>Categorical Predictor</w:t>
            </w:r>
          </w:p>
        </w:tc>
        <w:tc>
          <w:tcPr>
            <w:tcW w:type="dxa" w:w="2016"/>
            <w:shd w:fill="F8F9FA"/>
            <w:tcMar>
              <w:top w:w="45" w:type="dxa"/>
              <w:bottom w:w="45" w:type="dxa"/>
              <w:left w:w="50" w:type="dxa"/>
              <w:right w:w="50" w:type="dxa"/>
            </w:tcMar>
          </w:tcPr>
          <w:p>
            <w:r>
              <w:rPr>
                <w:color w:val="282828"/>
                <w:sz w:val="15"/>
              </w:rPr>
              <w:t>Transit Fleet Modality</w:t>
            </w:r>
          </w:p>
        </w:tc>
        <w:tc>
          <w:tcPr>
            <w:tcW w:type="dxa" w:w="3024"/>
            <w:shd w:fill="F8F9FA"/>
            <w:tcMar>
              <w:top w:w="45" w:type="dxa"/>
              <w:bottom w:w="45" w:type="dxa"/>
              <w:left w:w="50" w:type="dxa"/>
              <w:right w:w="50" w:type="dxa"/>
            </w:tcMar>
          </w:tcPr>
          <w:p>
            <w:r>
              <w:rPr>
                <w:b/>
                <w:color w:val="27AE60"/>
                <w:sz w:val="15"/>
              </w:rPr>
              <w:t>INCLUDED (One-Hot Encoded in Week 3)</w:t>
            </w:r>
          </w:p>
        </w:tc>
      </w:tr>
      <w:tr>
        <w:tc>
          <w:tcPr>
            <w:tcW w:type="dxa" w:w="1872"/>
            <w:shd w:fill="FFFFFF"/>
            <w:tcMar>
              <w:top w:w="45" w:type="dxa"/>
              <w:bottom w:w="45" w:type="dxa"/>
              <w:left w:w="50" w:type="dxa"/>
              <w:right w:w="50" w:type="dxa"/>
            </w:tcMar>
          </w:tcPr>
          <w:p>
            <w:r>
              <w:rPr>
                <w:b/>
                <w:color w:val="1B365D"/>
                <w:sz w:val="15"/>
              </w:rPr>
              <w:t>delivery_mode</w:t>
            </w:r>
          </w:p>
        </w:tc>
        <w:tc>
          <w:tcPr>
            <w:tcW w:type="dxa" w:w="1872"/>
            <w:shd w:fill="FFFFFF"/>
            <w:tcMar>
              <w:top w:w="45" w:type="dxa"/>
              <w:bottom w:w="45" w:type="dxa"/>
              <w:left w:w="50" w:type="dxa"/>
              <w:right w:w="50" w:type="dxa"/>
            </w:tcMar>
          </w:tcPr>
          <w:p>
            <w:r>
              <w:rPr>
                <w:color w:val="282828"/>
                <w:sz w:val="15"/>
              </w:rPr>
              <w:t>Categorical Nominal (string)</w:t>
            </w:r>
          </w:p>
        </w:tc>
        <w:tc>
          <w:tcPr>
            <w:tcW w:type="dxa" w:w="2016"/>
            <w:shd w:fill="FFFFFF"/>
            <w:tcMar>
              <w:top w:w="45" w:type="dxa"/>
              <w:bottom w:w="45" w:type="dxa"/>
              <w:left w:w="50" w:type="dxa"/>
              <w:right w:w="50" w:type="dxa"/>
            </w:tcMar>
          </w:tcPr>
          <w:p>
            <w:r>
              <w:rPr>
                <w:color w:val="282828"/>
                <w:sz w:val="15"/>
              </w:rPr>
              <w:t>Categorical Predictor</w:t>
            </w:r>
          </w:p>
        </w:tc>
        <w:tc>
          <w:tcPr>
            <w:tcW w:type="dxa" w:w="2016"/>
            <w:shd w:fill="FFFFFF"/>
            <w:tcMar>
              <w:top w:w="45" w:type="dxa"/>
              <w:bottom w:w="45" w:type="dxa"/>
              <w:left w:w="50" w:type="dxa"/>
              <w:right w:w="50" w:type="dxa"/>
            </w:tcMar>
          </w:tcPr>
          <w:p>
            <w:r>
              <w:rPr>
                <w:color w:val="282828"/>
                <w:sz w:val="15"/>
              </w:rPr>
              <w:t>SLA Priority Service Tier</w:t>
            </w:r>
          </w:p>
        </w:tc>
        <w:tc>
          <w:tcPr>
            <w:tcW w:type="dxa" w:w="3024"/>
            <w:shd w:fill="FFFFFF"/>
            <w:tcMar>
              <w:top w:w="45" w:type="dxa"/>
              <w:bottom w:w="45" w:type="dxa"/>
              <w:left w:w="50" w:type="dxa"/>
              <w:right w:w="50" w:type="dxa"/>
            </w:tcMar>
          </w:tcPr>
          <w:p>
            <w:r>
              <w:rPr>
                <w:b/>
                <w:color w:val="27AE60"/>
                <w:sz w:val="15"/>
              </w:rPr>
              <w:t>INCLUDED (One-Hot Encoded in Week 3)</w:t>
            </w:r>
          </w:p>
        </w:tc>
      </w:tr>
      <w:tr>
        <w:tc>
          <w:tcPr>
            <w:tcW w:type="dxa" w:w="1872"/>
            <w:shd w:fill="F8F9FA"/>
            <w:tcMar>
              <w:top w:w="45" w:type="dxa"/>
              <w:bottom w:w="45" w:type="dxa"/>
              <w:left w:w="50" w:type="dxa"/>
              <w:right w:w="50" w:type="dxa"/>
            </w:tcMar>
          </w:tcPr>
          <w:p>
            <w:r>
              <w:rPr>
                <w:b/>
                <w:color w:val="1B365D"/>
                <w:sz w:val="15"/>
              </w:rPr>
              <w:t>region</w:t>
            </w:r>
          </w:p>
        </w:tc>
        <w:tc>
          <w:tcPr>
            <w:tcW w:type="dxa" w:w="1872"/>
            <w:shd w:fill="F8F9FA"/>
            <w:tcMar>
              <w:top w:w="45" w:type="dxa"/>
              <w:bottom w:w="45" w:type="dxa"/>
              <w:left w:w="50" w:type="dxa"/>
              <w:right w:w="50" w:type="dxa"/>
            </w:tcMar>
          </w:tcPr>
          <w:p>
            <w:r>
              <w:rPr>
                <w:color w:val="282828"/>
                <w:sz w:val="15"/>
              </w:rPr>
              <w:t>Categorical Nominal (string)</w:t>
            </w:r>
          </w:p>
        </w:tc>
        <w:tc>
          <w:tcPr>
            <w:tcW w:type="dxa" w:w="2016"/>
            <w:shd w:fill="F8F9FA"/>
            <w:tcMar>
              <w:top w:w="45" w:type="dxa"/>
              <w:bottom w:w="45" w:type="dxa"/>
              <w:left w:w="50" w:type="dxa"/>
              <w:right w:w="50" w:type="dxa"/>
            </w:tcMar>
          </w:tcPr>
          <w:p>
            <w:r>
              <w:rPr>
                <w:color w:val="282828"/>
                <w:sz w:val="15"/>
              </w:rPr>
              <w:t>Categorical Predictor</w:t>
            </w:r>
          </w:p>
        </w:tc>
        <w:tc>
          <w:tcPr>
            <w:tcW w:type="dxa" w:w="2016"/>
            <w:shd w:fill="F8F9FA"/>
            <w:tcMar>
              <w:top w:w="45" w:type="dxa"/>
              <w:bottom w:w="45" w:type="dxa"/>
              <w:left w:w="50" w:type="dxa"/>
              <w:right w:w="50" w:type="dxa"/>
            </w:tcMar>
          </w:tcPr>
          <w:p>
            <w:r>
              <w:rPr>
                <w:color w:val="282828"/>
                <w:sz w:val="15"/>
              </w:rPr>
              <w:t>Geographic Hub Routing</w:t>
            </w:r>
          </w:p>
        </w:tc>
        <w:tc>
          <w:tcPr>
            <w:tcW w:type="dxa" w:w="3024"/>
            <w:shd w:fill="F8F9FA"/>
            <w:tcMar>
              <w:top w:w="45" w:type="dxa"/>
              <w:bottom w:w="45" w:type="dxa"/>
              <w:left w:w="50" w:type="dxa"/>
              <w:right w:w="50" w:type="dxa"/>
            </w:tcMar>
          </w:tcPr>
          <w:p>
            <w:r>
              <w:rPr>
                <w:b/>
                <w:color w:val="27AE60"/>
                <w:sz w:val="15"/>
              </w:rPr>
              <w:t>INCLUDED (One-Hot Encoded in Week 3)</w:t>
            </w:r>
          </w:p>
        </w:tc>
      </w:tr>
      <w:tr>
        <w:tc>
          <w:tcPr>
            <w:tcW w:type="dxa" w:w="1872"/>
            <w:shd w:fill="FFFFFF"/>
            <w:tcMar>
              <w:top w:w="45" w:type="dxa"/>
              <w:bottom w:w="45" w:type="dxa"/>
              <w:left w:w="50" w:type="dxa"/>
              <w:right w:w="50" w:type="dxa"/>
            </w:tcMar>
          </w:tcPr>
          <w:p>
            <w:r>
              <w:rPr>
                <w:b/>
                <w:color w:val="1B365D"/>
                <w:sz w:val="15"/>
              </w:rPr>
              <w:t>weather_condition</w:t>
            </w:r>
          </w:p>
        </w:tc>
        <w:tc>
          <w:tcPr>
            <w:tcW w:type="dxa" w:w="1872"/>
            <w:shd w:fill="FFFFFF"/>
            <w:tcMar>
              <w:top w:w="45" w:type="dxa"/>
              <w:bottom w:w="45" w:type="dxa"/>
              <w:left w:w="50" w:type="dxa"/>
              <w:right w:w="50" w:type="dxa"/>
            </w:tcMar>
          </w:tcPr>
          <w:p>
            <w:r>
              <w:rPr>
                <w:color w:val="282828"/>
                <w:sz w:val="15"/>
              </w:rPr>
              <w:t>Categorical Nominal (string)</w:t>
            </w:r>
          </w:p>
        </w:tc>
        <w:tc>
          <w:tcPr>
            <w:tcW w:type="dxa" w:w="2016"/>
            <w:shd w:fill="FFFFFF"/>
            <w:tcMar>
              <w:top w:w="45" w:type="dxa"/>
              <w:bottom w:w="45" w:type="dxa"/>
              <w:left w:w="50" w:type="dxa"/>
              <w:right w:w="50" w:type="dxa"/>
            </w:tcMar>
          </w:tcPr>
          <w:p>
            <w:r>
              <w:rPr>
                <w:color w:val="282828"/>
                <w:sz w:val="15"/>
              </w:rPr>
              <w:t>Categorical Predictor</w:t>
            </w:r>
          </w:p>
        </w:tc>
        <w:tc>
          <w:tcPr>
            <w:tcW w:type="dxa" w:w="2016"/>
            <w:shd w:fill="FFFFFF"/>
            <w:tcMar>
              <w:top w:w="45" w:type="dxa"/>
              <w:bottom w:w="45" w:type="dxa"/>
              <w:left w:w="50" w:type="dxa"/>
              <w:right w:w="50" w:type="dxa"/>
            </w:tcMar>
          </w:tcPr>
          <w:p>
            <w:r>
              <w:rPr>
                <w:color w:val="282828"/>
                <w:sz w:val="15"/>
              </w:rPr>
              <w:t>Atmospheric Impedance</w:t>
            </w:r>
          </w:p>
        </w:tc>
        <w:tc>
          <w:tcPr>
            <w:tcW w:type="dxa" w:w="3024"/>
            <w:shd w:fill="FFFFFF"/>
            <w:tcMar>
              <w:top w:w="45" w:type="dxa"/>
              <w:bottom w:w="45" w:type="dxa"/>
              <w:left w:w="50" w:type="dxa"/>
              <w:right w:w="50" w:type="dxa"/>
            </w:tcMar>
          </w:tcPr>
          <w:p>
            <w:r>
              <w:rPr>
                <w:b/>
                <w:color w:val="27AE60"/>
                <w:sz w:val="15"/>
              </w:rPr>
              <w:t>INCLUDED (One-Hot Encoded in Week 3)</w:t>
            </w:r>
          </w:p>
        </w:tc>
      </w:tr>
      <w:tr>
        <w:tc>
          <w:tcPr>
            <w:tcW w:type="dxa" w:w="1872"/>
            <w:shd w:fill="F8F9FA"/>
            <w:tcMar>
              <w:top w:w="45" w:type="dxa"/>
              <w:bottom w:w="45" w:type="dxa"/>
              <w:left w:w="50" w:type="dxa"/>
              <w:right w:w="50" w:type="dxa"/>
            </w:tcMar>
          </w:tcPr>
          <w:p>
            <w:r>
              <w:rPr>
                <w:b/>
                <w:color w:val="1B365D"/>
                <w:sz w:val="15"/>
              </w:rPr>
              <w:t>traffic_level</w:t>
            </w:r>
          </w:p>
        </w:tc>
        <w:tc>
          <w:tcPr>
            <w:tcW w:type="dxa" w:w="1872"/>
            <w:shd w:fill="F8F9FA"/>
            <w:tcMar>
              <w:top w:w="45" w:type="dxa"/>
              <w:bottom w:w="45" w:type="dxa"/>
              <w:left w:w="50" w:type="dxa"/>
              <w:right w:w="50" w:type="dxa"/>
            </w:tcMar>
          </w:tcPr>
          <w:p>
            <w:r>
              <w:rPr>
                <w:color w:val="282828"/>
                <w:sz w:val="15"/>
              </w:rPr>
              <w:t>Categorical Ordinal (string)</w:t>
            </w:r>
          </w:p>
        </w:tc>
        <w:tc>
          <w:tcPr>
            <w:tcW w:type="dxa" w:w="2016"/>
            <w:shd w:fill="F8F9FA"/>
            <w:tcMar>
              <w:top w:w="45" w:type="dxa"/>
              <w:bottom w:w="45" w:type="dxa"/>
              <w:left w:w="50" w:type="dxa"/>
              <w:right w:w="50" w:type="dxa"/>
            </w:tcMar>
          </w:tcPr>
          <w:p>
            <w:r>
              <w:rPr>
                <w:color w:val="282828"/>
                <w:sz w:val="15"/>
              </w:rPr>
              <w:t>Ordinal Predictor</w:t>
            </w:r>
          </w:p>
        </w:tc>
        <w:tc>
          <w:tcPr>
            <w:tcW w:type="dxa" w:w="2016"/>
            <w:shd w:fill="F8F9FA"/>
            <w:tcMar>
              <w:top w:w="45" w:type="dxa"/>
              <w:bottom w:w="45" w:type="dxa"/>
              <w:left w:w="50" w:type="dxa"/>
              <w:right w:w="50" w:type="dxa"/>
            </w:tcMar>
          </w:tcPr>
          <w:p>
            <w:r>
              <w:rPr>
                <w:color w:val="282828"/>
                <w:sz w:val="15"/>
              </w:rPr>
              <w:t>Road Congestion Severity</w:t>
            </w:r>
          </w:p>
        </w:tc>
        <w:tc>
          <w:tcPr>
            <w:tcW w:type="dxa" w:w="3024"/>
            <w:shd w:fill="F8F9FA"/>
            <w:tcMar>
              <w:top w:w="45" w:type="dxa"/>
              <w:bottom w:w="45" w:type="dxa"/>
              <w:left w:w="50" w:type="dxa"/>
              <w:right w:w="50" w:type="dxa"/>
            </w:tcMar>
          </w:tcPr>
          <w:p>
            <w:r>
              <w:rPr>
                <w:b/>
                <w:color w:val="27AE60"/>
                <w:sz w:val="15"/>
              </w:rPr>
              <w:t>INCLUDED (Ordinal Encoded: 0, 1, 2, 3)</w:t>
            </w:r>
          </w:p>
        </w:tc>
      </w:tr>
      <w:tr>
        <w:tc>
          <w:tcPr>
            <w:tcW w:type="dxa" w:w="1872"/>
            <w:shd w:fill="FFFFFF"/>
            <w:tcMar>
              <w:top w:w="45" w:type="dxa"/>
              <w:bottom w:w="45" w:type="dxa"/>
              <w:left w:w="50" w:type="dxa"/>
              <w:right w:w="50" w:type="dxa"/>
            </w:tcMar>
          </w:tcPr>
          <w:p>
            <w:r>
              <w:rPr>
                <w:b/>
                <w:color w:val="1B365D"/>
                <w:sz w:val="15"/>
              </w:rPr>
              <w:t>distance_km</w:t>
            </w:r>
          </w:p>
        </w:tc>
        <w:tc>
          <w:tcPr>
            <w:tcW w:type="dxa" w:w="1872"/>
            <w:shd w:fill="FFFFFF"/>
            <w:tcMar>
              <w:top w:w="45" w:type="dxa"/>
              <w:bottom w:w="45" w:type="dxa"/>
              <w:left w:w="50" w:type="dxa"/>
              <w:right w:w="50" w:type="dxa"/>
            </w:tcMar>
          </w:tcPr>
          <w:p>
            <w:r>
              <w:rPr>
                <w:color w:val="282828"/>
                <w:sz w:val="15"/>
              </w:rPr>
              <w:t>Continuous Numerical (float64)</w:t>
            </w:r>
          </w:p>
        </w:tc>
        <w:tc>
          <w:tcPr>
            <w:tcW w:type="dxa" w:w="2016"/>
            <w:shd w:fill="FFFFFF"/>
            <w:tcMar>
              <w:top w:w="45" w:type="dxa"/>
              <w:bottom w:w="45" w:type="dxa"/>
              <w:left w:w="50" w:type="dxa"/>
              <w:right w:w="50" w:type="dxa"/>
            </w:tcMar>
          </w:tcPr>
          <w:p>
            <w:r>
              <w:rPr>
                <w:color w:val="282828"/>
                <w:sz w:val="15"/>
              </w:rPr>
              <w:t>Numerical Predictor</w:t>
            </w:r>
          </w:p>
        </w:tc>
        <w:tc>
          <w:tcPr>
            <w:tcW w:type="dxa" w:w="2016"/>
            <w:shd w:fill="FFFFFF"/>
            <w:tcMar>
              <w:top w:w="45" w:type="dxa"/>
              <w:bottom w:w="45" w:type="dxa"/>
              <w:left w:w="50" w:type="dxa"/>
              <w:right w:w="50" w:type="dxa"/>
            </w:tcMar>
          </w:tcPr>
          <w:p>
            <w:r>
              <w:rPr>
                <w:color w:val="282828"/>
                <w:sz w:val="15"/>
              </w:rPr>
              <w:t>Spatial Haul Distance</w:t>
            </w:r>
          </w:p>
        </w:tc>
        <w:tc>
          <w:tcPr>
            <w:tcW w:type="dxa" w:w="3024"/>
            <w:shd w:fill="FFFFFF"/>
            <w:tcMar>
              <w:top w:w="45" w:type="dxa"/>
              <w:bottom w:w="45" w:type="dxa"/>
              <w:left w:w="50" w:type="dxa"/>
              <w:right w:w="50" w:type="dxa"/>
            </w:tcMar>
          </w:tcPr>
          <w:p>
            <w:r>
              <w:rPr>
                <w:b/>
                <w:color w:val="27AE60"/>
                <w:sz w:val="15"/>
              </w:rPr>
              <w:t>INCLUDED (Continuous Scaled Predictor)</w:t>
            </w:r>
          </w:p>
        </w:tc>
      </w:tr>
      <w:tr>
        <w:tc>
          <w:tcPr>
            <w:tcW w:type="dxa" w:w="1872"/>
            <w:shd w:fill="F8F9FA"/>
            <w:tcMar>
              <w:top w:w="45" w:type="dxa"/>
              <w:bottom w:w="45" w:type="dxa"/>
              <w:left w:w="50" w:type="dxa"/>
              <w:right w:w="50" w:type="dxa"/>
            </w:tcMar>
          </w:tcPr>
          <w:p>
            <w:r>
              <w:rPr>
                <w:b/>
                <w:color w:val="1B365D"/>
                <w:sz w:val="15"/>
              </w:rPr>
              <w:t>package_weight_kg</w:t>
            </w:r>
          </w:p>
        </w:tc>
        <w:tc>
          <w:tcPr>
            <w:tcW w:type="dxa" w:w="1872"/>
            <w:shd w:fill="F8F9FA"/>
            <w:tcMar>
              <w:top w:w="45" w:type="dxa"/>
              <w:bottom w:w="45" w:type="dxa"/>
              <w:left w:w="50" w:type="dxa"/>
              <w:right w:w="50" w:type="dxa"/>
            </w:tcMar>
          </w:tcPr>
          <w:p>
            <w:r>
              <w:rPr>
                <w:color w:val="282828"/>
                <w:sz w:val="15"/>
              </w:rPr>
              <w:t>Continuous Numerical (float64)</w:t>
            </w:r>
          </w:p>
        </w:tc>
        <w:tc>
          <w:tcPr>
            <w:tcW w:type="dxa" w:w="2016"/>
            <w:shd w:fill="F8F9FA"/>
            <w:tcMar>
              <w:top w:w="45" w:type="dxa"/>
              <w:bottom w:w="45" w:type="dxa"/>
              <w:left w:w="50" w:type="dxa"/>
              <w:right w:w="50" w:type="dxa"/>
            </w:tcMar>
          </w:tcPr>
          <w:p>
            <w:r>
              <w:rPr>
                <w:color w:val="282828"/>
                <w:sz w:val="15"/>
              </w:rPr>
              <w:t>Numerical Predictor</w:t>
            </w:r>
          </w:p>
        </w:tc>
        <w:tc>
          <w:tcPr>
            <w:tcW w:type="dxa" w:w="2016"/>
            <w:shd w:fill="F8F9FA"/>
            <w:tcMar>
              <w:top w:w="45" w:type="dxa"/>
              <w:bottom w:w="45" w:type="dxa"/>
              <w:left w:w="50" w:type="dxa"/>
              <w:right w:w="50" w:type="dxa"/>
            </w:tcMar>
          </w:tcPr>
          <w:p>
            <w:r>
              <w:rPr>
                <w:color w:val="282828"/>
                <w:sz w:val="15"/>
              </w:rPr>
              <w:t>Consignment Mass / Load</w:t>
            </w:r>
          </w:p>
        </w:tc>
        <w:tc>
          <w:tcPr>
            <w:tcW w:type="dxa" w:w="3024"/>
            <w:shd w:fill="F8F9FA"/>
            <w:tcMar>
              <w:top w:w="45" w:type="dxa"/>
              <w:bottom w:w="45" w:type="dxa"/>
              <w:left w:w="50" w:type="dxa"/>
              <w:right w:w="50" w:type="dxa"/>
            </w:tcMar>
          </w:tcPr>
          <w:p>
            <w:r>
              <w:rPr>
                <w:b/>
                <w:color w:val="27AE60"/>
                <w:sz w:val="15"/>
              </w:rPr>
              <w:t>INCLUDED (Continuous Scaled Predictor)</w:t>
            </w:r>
          </w:p>
        </w:tc>
      </w:tr>
      <w:tr>
        <w:tc>
          <w:tcPr>
            <w:tcW w:type="dxa" w:w="1872"/>
            <w:shd w:fill="FFFFFF"/>
            <w:tcMar>
              <w:top w:w="45" w:type="dxa"/>
              <w:bottom w:w="45" w:type="dxa"/>
              <w:left w:w="50" w:type="dxa"/>
              <w:right w:w="50" w:type="dxa"/>
            </w:tcMar>
          </w:tcPr>
          <w:p>
            <w:r>
              <w:rPr>
                <w:b/>
                <w:color w:val="1B365D"/>
                <w:sz w:val="15"/>
              </w:rPr>
              <w:t>expected_time_hours</w:t>
            </w:r>
          </w:p>
        </w:tc>
        <w:tc>
          <w:tcPr>
            <w:tcW w:type="dxa" w:w="1872"/>
            <w:shd w:fill="FFFFFF"/>
            <w:tcMar>
              <w:top w:w="45" w:type="dxa"/>
              <w:bottom w:w="45" w:type="dxa"/>
              <w:left w:w="50" w:type="dxa"/>
              <w:right w:w="50" w:type="dxa"/>
            </w:tcMar>
          </w:tcPr>
          <w:p>
            <w:r>
              <w:rPr>
                <w:color w:val="282828"/>
                <w:sz w:val="15"/>
              </w:rPr>
              <w:t>Continuous Numerical (float64)</w:t>
            </w:r>
          </w:p>
        </w:tc>
        <w:tc>
          <w:tcPr>
            <w:tcW w:type="dxa" w:w="2016"/>
            <w:shd w:fill="FFFFFF"/>
            <w:tcMar>
              <w:top w:w="45" w:type="dxa"/>
              <w:bottom w:w="45" w:type="dxa"/>
              <w:left w:w="50" w:type="dxa"/>
              <w:right w:w="50" w:type="dxa"/>
            </w:tcMar>
          </w:tcPr>
          <w:p>
            <w:r>
              <w:rPr>
                <w:color w:val="282828"/>
                <w:sz w:val="15"/>
              </w:rPr>
              <w:t>Numerical Predictor</w:t>
            </w:r>
          </w:p>
        </w:tc>
        <w:tc>
          <w:tcPr>
            <w:tcW w:type="dxa" w:w="2016"/>
            <w:shd w:fill="FFFFFF"/>
            <w:tcMar>
              <w:top w:w="45" w:type="dxa"/>
              <w:bottom w:w="45" w:type="dxa"/>
              <w:left w:w="50" w:type="dxa"/>
              <w:right w:w="50" w:type="dxa"/>
            </w:tcMar>
          </w:tcPr>
          <w:p>
            <w:r>
              <w:rPr>
                <w:color w:val="282828"/>
                <w:sz w:val="15"/>
              </w:rPr>
              <w:t>Scheduled Transit Duration</w:t>
            </w:r>
          </w:p>
        </w:tc>
        <w:tc>
          <w:tcPr>
            <w:tcW w:type="dxa" w:w="3024"/>
            <w:shd w:fill="FFFFFF"/>
            <w:tcMar>
              <w:top w:w="45" w:type="dxa"/>
              <w:bottom w:w="45" w:type="dxa"/>
              <w:left w:w="50" w:type="dxa"/>
              <w:right w:w="50" w:type="dxa"/>
            </w:tcMar>
          </w:tcPr>
          <w:p>
            <w:r>
              <w:rPr>
                <w:b/>
                <w:color w:val="27AE60"/>
                <w:sz w:val="15"/>
              </w:rPr>
              <w:t>INCLUDED (Continuous Scaled Predictor)</w:t>
            </w:r>
          </w:p>
        </w:tc>
      </w:tr>
      <w:tr>
        <w:tc>
          <w:tcPr>
            <w:tcW w:type="dxa" w:w="1872"/>
            <w:shd w:fill="F8F9FA"/>
            <w:tcMar>
              <w:top w:w="45" w:type="dxa"/>
              <w:bottom w:w="45" w:type="dxa"/>
              <w:left w:w="50" w:type="dxa"/>
              <w:right w:w="50" w:type="dxa"/>
            </w:tcMar>
          </w:tcPr>
          <w:p>
            <w:r>
              <w:rPr>
                <w:b/>
                <w:color w:val="1B365D"/>
                <w:sz w:val="15"/>
              </w:rPr>
              <w:t>delivery_cost</w:t>
            </w:r>
          </w:p>
        </w:tc>
        <w:tc>
          <w:tcPr>
            <w:tcW w:type="dxa" w:w="1872"/>
            <w:shd w:fill="F8F9FA"/>
            <w:tcMar>
              <w:top w:w="45" w:type="dxa"/>
              <w:bottom w:w="45" w:type="dxa"/>
              <w:left w:w="50" w:type="dxa"/>
              <w:right w:w="50" w:type="dxa"/>
            </w:tcMar>
          </w:tcPr>
          <w:p>
            <w:r>
              <w:rPr>
                <w:color w:val="282828"/>
                <w:sz w:val="15"/>
              </w:rPr>
              <w:t>Continuous Numerical (float64)</w:t>
            </w:r>
          </w:p>
        </w:tc>
        <w:tc>
          <w:tcPr>
            <w:tcW w:type="dxa" w:w="2016"/>
            <w:shd w:fill="F8F9FA"/>
            <w:tcMar>
              <w:top w:w="45" w:type="dxa"/>
              <w:bottom w:w="45" w:type="dxa"/>
              <w:left w:w="50" w:type="dxa"/>
              <w:right w:w="50" w:type="dxa"/>
            </w:tcMar>
          </w:tcPr>
          <w:p>
            <w:r>
              <w:rPr>
                <w:color w:val="282828"/>
                <w:sz w:val="15"/>
              </w:rPr>
              <w:t>Numerical Predictor</w:t>
            </w:r>
          </w:p>
        </w:tc>
        <w:tc>
          <w:tcPr>
            <w:tcW w:type="dxa" w:w="2016"/>
            <w:shd w:fill="F8F9FA"/>
            <w:tcMar>
              <w:top w:w="45" w:type="dxa"/>
              <w:bottom w:w="45" w:type="dxa"/>
              <w:left w:w="50" w:type="dxa"/>
              <w:right w:w="50" w:type="dxa"/>
            </w:tcMar>
          </w:tcPr>
          <w:p>
            <w:r>
              <w:rPr>
                <w:color w:val="282828"/>
                <w:sz w:val="15"/>
              </w:rPr>
              <w:t>Billed Freight Tariff</w:t>
            </w:r>
          </w:p>
        </w:tc>
        <w:tc>
          <w:tcPr>
            <w:tcW w:type="dxa" w:w="3024"/>
            <w:shd w:fill="F8F9FA"/>
            <w:tcMar>
              <w:top w:w="45" w:type="dxa"/>
              <w:bottom w:w="45" w:type="dxa"/>
              <w:left w:w="50" w:type="dxa"/>
              <w:right w:w="50" w:type="dxa"/>
            </w:tcMar>
          </w:tcPr>
          <w:p>
            <w:r>
              <w:rPr>
                <w:b/>
                <w:color w:val="27AE60"/>
                <w:sz w:val="15"/>
              </w:rPr>
              <w:t>INCLUDED (Continuous Scaled Predictor)</w:t>
            </w:r>
          </w:p>
        </w:tc>
      </w:tr>
      <w:tr>
        <w:tc>
          <w:tcPr>
            <w:tcW w:type="dxa" w:w="1872"/>
            <w:shd w:fill="FFFFFF"/>
            <w:tcMar>
              <w:top w:w="45" w:type="dxa"/>
              <w:bottom w:w="45" w:type="dxa"/>
              <w:left w:w="50" w:type="dxa"/>
              <w:right w:w="50" w:type="dxa"/>
            </w:tcMar>
          </w:tcPr>
          <w:p>
            <w:r>
              <w:rPr>
                <w:b/>
                <w:color w:val="1B365D"/>
                <w:sz w:val="15"/>
              </w:rPr>
              <w:t>delivery_rating</w:t>
            </w:r>
          </w:p>
        </w:tc>
        <w:tc>
          <w:tcPr>
            <w:tcW w:type="dxa" w:w="1872"/>
            <w:shd w:fill="FFFFFF"/>
            <w:tcMar>
              <w:top w:w="45" w:type="dxa"/>
              <w:bottom w:w="45" w:type="dxa"/>
              <w:left w:w="50" w:type="dxa"/>
              <w:right w:w="50" w:type="dxa"/>
            </w:tcMar>
          </w:tcPr>
          <w:p>
            <w:r>
              <w:rPr>
                <w:color w:val="282828"/>
                <w:sz w:val="15"/>
              </w:rPr>
              <w:t>Discrete Ordinal (int64)</w:t>
            </w:r>
          </w:p>
        </w:tc>
        <w:tc>
          <w:tcPr>
            <w:tcW w:type="dxa" w:w="2016"/>
            <w:shd w:fill="FFFFFF"/>
            <w:tcMar>
              <w:top w:w="45" w:type="dxa"/>
              <w:bottom w:w="45" w:type="dxa"/>
              <w:left w:w="50" w:type="dxa"/>
              <w:right w:w="50" w:type="dxa"/>
            </w:tcMar>
          </w:tcPr>
          <w:p>
            <w:r>
              <w:rPr>
                <w:color w:val="282828"/>
                <w:sz w:val="15"/>
              </w:rPr>
              <w:t>Post-Delivery Outcome</w:t>
            </w:r>
          </w:p>
        </w:tc>
        <w:tc>
          <w:tcPr>
            <w:tcW w:type="dxa" w:w="2016"/>
            <w:shd w:fill="FFFFFF"/>
            <w:tcMar>
              <w:top w:w="45" w:type="dxa"/>
              <w:bottom w:w="45" w:type="dxa"/>
              <w:left w:w="50" w:type="dxa"/>
              <w:right w:w="50" w:type="dxa"/>
            </w:tcMar>
          </w:tcPr>
          <w:p>
            <w:r>
              <w:rPr>
                <w:color w:val="282828"/>
                <w:sz w:val="15"/>
              </w:rPr>
              <w:t>Customer Feedback Metric</w:t>
            </w:r>
          </w:p>
        </w:tc>
        <w:tc>
          <w:tcPr>
            <w:tcW w:type="dxa" w:w="3024"/>
            <w:shd w:fill="FFFFFF"/>
            <w:tcMar>
              <w:top w:w="45" w:type="dxa"/>
              <w:bottom w:w="45" w:type="dxa"/>
              <w:left w:w="50" w:type="dxa"/>
              <w:right w:w="50" w:type="dxa"/>
            </w:tcMar>
          </w:tcPr>
          <w:p>
            <w:r>
              <w:rPr>
                <w:b/>
                <w:color w:val="C0392B"/>
                <w:sz w:val="15"/>
              </w:rPr>
              <w:t>EXCLUDED (Quarantined post-event leakage)</w:t>
            </w:r>
          </w:p>
        </w:tc>
      </w:tr>
      <w:tr>
        <w:tc>
          <w:tcPr>
            <w:tcW w:type="dxa" w:w="1872"/>
            <w:shd w:fill="F8F9FA"/>
            <w:tcMar>
              <w:top w:w="45" w:type="dxa"/>
              <w:bottom w:w="45" w:type="dxa"/>
              <w:left w:w="50" w:type="dxa"/>
              <w:right w:w="50" w:type="dxa"/>
            </w:tcMar>
          </w:tcPr>
          <w:p>
            <w:r>
              <w:rPr>
                <w:b/>
                <w:color w:val="1B365D"/>
                <w:sz w:val="15"/>
              </w:rPr>
              <w:t>delivery_status</w:t>
            </w:r>
          </w:p>
        </w:tc>
        <w:tc>
          <w:tcPr>
            <w:tcW w:type="dxa" w:w="1872"/>
            <w:shd w:fill="F8F9FA"/>
            <w:tcMar>
              <w:top w:w="45" w:type="dxa"/>
              <w:bottom w:w="45" w:type="dxa"/>
              <w:left w:w="50" w:type="dxa"/>
              <w:right w:w="50" w:type="dxa"/>
            </w:tcMar>
          </w:tcPr>
          <w:p>
            <w:r>
              <w:rPr>
                <w:color w:val="282828"/>
                <w:sz w:val="15"/>
              </w:rPr>
              <w:t>Categorical Nominal (string)</w:t>
            </w:r>
          </w:p>
        </w:tc>
        <w:tc>
          <w:tcPr>
            <w:tcW w:type="dxa" w:w="2016"/>
            <w:shd w:fill="F8F9FA"/>
            <w:tcMar>
              <w:top w:w="45" w:type="dxa"/>
              <w:bottom w:w="45" w:type="dxa"/>
              <w:left w:w="50" w:type="dxa"/>
              <w:right w:w="50" w:type="dxa"/>
            </w:tcMar>
          </w:tcPr>
          <w:p>
            <w:r>
              <w:rPr>
                <w:color w:val="282828"/>
                <w:sz w:val="15"/>
              </w:rPr>
              <w:t>Post-Delivery Outcome</w:t>
            </w:r>
          </w:p>
        </w:tc>
        <w:tc>
          <w:tcPr>
            <w:tcW w:type="dxa" w:w="2016"/>
            <w:shd w:fill="F8F9FA"/>
            <w:tcMar>
              <w:top w:w="45" w:type="dxa"/>
              <w:bottom w:w="45" w:type="dxa"/>
              <w:left w:w="50" w:type="dxa"/>
              <w:right w:w="50" w:type="dxa"/>
            </w:tcMar>
          </w:tcPr>
          <w:p>
            <w:r>
              <w:rPr>
                <w:color w:val="282828"/>
                <w:sz w:val="15"/>
              </w:rPr>
              <w:t>Lifecycle Final Disposition</w:t>
            </w:r>
          </w:p>
        </w:tc>
        <w:tc>
          <w:tcPr>
            <w:tcW w:type="dxa" w:w="3024"/>
            <w:shd w:fill="F8F9FA"/>
            <w:tcMar>
              <w:top w:w="45" w:type="dxa"/>
              <w:bottom w:w="45" w:type="dxa"/>
              <w:left w:w="50" w:type="dxa"/>
              <w:right w:w="50" w:type="dxa"/>
            </w:tcMar>
          </w:tcPr>
          <w:p>
            <w:r>
              <w:rPr>
                <w:b/>
                <w:color w:val="C0392B"/>
                <w:sz w:val="15"/>
              </w:rPr>
              <w:t>EXCLUDED (Quarantined deterministic leakage)</w:t>
            </w:r>
          </w:p>
        </w:tc>
      </w:tr>
      <w:tr>
        <w:tc>
          <w:tcPr>
            <w:tcW w:type="dxa" w:w="1872"/>
            <w:shd w:fill="FFFFFF"/>
            <w:tcMar>
              <w:top w:w="45" w:type="dxa"/>
              <w:bottom w:w="45" w:type="dxa"/>
              <w:left w:w="50" w:type="dxa"/>
              <w:right w:w="50" w:type="dxa"/>
            </w:tcMar>
          </w:tcPr>
          <w:p>
            <w:r>
              <w:rPr>
                <w:b/>
                <w:color w:val="1B365D"/>
                <w:sz w:val="15"/>
              </w:rPr>
              <w:t>delayed</w:t>
            </w:r>
          </w:p>
        </w:tc>
        <w:tc>
          <w:tcPr>
            <w:tcW w:type="dxa" w:w="1872"/>
            <w:shd w:fill="FFFFFF"/>
            <w:tcMar>
              <w:top w:w="45" w:type="dxa"/>
              <w:bottom w:w="45" w:type="dxa"/>
              <w:left w:w="50" w:type="dxa"/>
              <w:right w:w="50" w:type="dxa"/>
            </w:tcMar>
          </w:tcPr>
          <w:p>
            <w:r>
              <w:rPr>
                <w:color w:val="282828"/>
                <w:sz w:val="15"/>
              </w:rPr>
              <w:t>Categorical Binary (string)</w:t>
            </w:r>
          </w:p>
        </w:tc>
        <w:tc>
          <w:tcPr>
            <w:tcW w:type="dxa" w:w="2016"/>
            <w:shd w:fill="FFFFFF"/>
            <w:tcMar>
              <w:top w:w="45" w:type="dxa"/>
              <w:bottom w:w="45" w:type="dxa"/>
              <w:left w:w="50" w:type="dxa"/>
              <w:right w:w="50" w:type="dxa"/>
            </w:tcMar>
          </w:tcPr>
          <w:p>
            <w:r>
              <w:rPr>
                <w:color w:val="282828"/>
                <w:sz w:val="15"/>
              </w:rPr>
              <w:t>Supervised Target Variable</w:t>
            </w:r>
          </w:p>
        </w:tc>
        <w:tc>
          <w:tcPr>
            <w:tcW w:type="dxa" w:w="2016"/>
            <w:shd w:fill="FFFFFF"/>
            <w:tcMar>
              <w:top w:w="45" w:type="dxa"/>
              <w:bottom w:w="45" w:type="dxa"/>
              <w:left w:w="50" w:type="dxa"/>
              <w:right w:w="50" w:type="dxa"/>
            </w:tcMar>
          </w:tcPr>
          <w:p>
            <w:r>
              <w:rPr>
                <w:color w:val="282828"/>
                <w:sz w:val="15"/>
              </w:rPr>
              <w:t>Primary Business Objective</w:t>
            </w:r>
          </w:p>
        </w:tc>
        <w:tc>
          <w:tcPr>
            <w:tcW w:type="dxa" w:w="3024"/>
            <w:shd w:fill="FFFFFF"/>
            <w:tcMar>
              <w:top w:w="45" w:type="dxa"/>
              <w:bottom w:w="45" w:type="dxa"/>
              <w:left w:w="50" w:type="dxa"/>
              <w:right w:w="50" w:type="dxa"/>
            </w:tcMar>
          </w:tcPr>
          <w:p>
            <w:r>
              <w:rPr>
                <w:b/>
                <w:color w:val="1B365D"/>
                <w:sz w:val="15"/>
              </w:rPr>
              <w:t>TARGET LABEL Y (Binary: no=0, yes=1)</w:t>
            </w:r>
          </w:p>
        </w:tc>
      </w:tr>
    </w:tbl>
    <w:p>
      <w:pPr>
        <w:spacing w:after="200"/>
      </w:pPr>
    </w:p>
    <w:p>
      <w:pPr>
        <w:pStyle w:val="Heading1"/>
      </w:pPr>
      <w:r>
        <w:t>5. Task 4: Data Leakage Review &amp; Temporal Safeguards</w:t>
      </w:r>
    </w:p>
    <w:p>
      <w:pPr>
        <w:spacing w:after="200"/>
      </w:pPr>
      <w:r>
        <w:t>A critical vulnerability in predictive logistics machine learning is Data Leakage—specifically, introducing features into the model that would not be physically available at the moment the prediction is required (the pre-dispatch planning window). A rigorous temporal review was conducted on `delivery_status` and `delivery_rating`:</w:t>
        <w:br/>
        <w:br/>
        <w:t>1. Exclusion of `delivery_status` (Post-Transit Operational Outcome):</w:t>
        <w:br/>
        <w:t>• Operational Finding: `delivery_status` records the final physical disposition of the parcel (`delivered`, `delayed`, `failed`) logged after the carrier completes or terminates transit.</w:t>
        <w:br/>
        <w:t>• Deterministic Leakage Mechanism: Empirical cross-tabulation reveals an absolute 100% correlation with the target variable `delayed`. Every record with `delivery_status == 'delivered'` has `delayed == 'no'` (18,331 records). Every record with `delivery_status` in ['delayed', 'failed'] has `delayed == 'yes'` (5,341 + 1,328 = 6,669 records). Including `delivery_status` as an input predictor would allow machine learning models to learn a trivial tautology, achieving an artificial 100% training accuracy while providing zero predictive utility at dispatch time when `delivery_status` is inherently unknown.</w:t>
        <w:br/>
        <w:br/>
        <w:t>2. Exclusion of `delivery_rating` (Post-Delivery Customer Feedback):</w:t>
        <w:br/>
        <w:t>• Operational Finding: Customer satisfaction scores [1 to 5 stars] are captured via customer mobile applications or SMS feedback links several hours or days after delivery is executed.</w:t>
        <w:br/>
        <w:t>• Temporal Leakage Mechanism: Customer feedback reflects customer perception of whether the delivery arrived promptly and intact. Feeding ratings into a dispatch-time classifier introduces temporal hindsight distortion. While ratings represent a valuable diagnostic KPI for carrier quality audits in Week 3 EDA, they are strictly prohibited from the delay classification feature matrix.</w:t>
      </w:r>
    </w:p>
    <w:p>
      <w:pPr>
        <w:pStyle w:val="Heading1"/>
      </w:pPr>
      <w:r>
        <w:t>6. Task 5: Before-and-After Preprocessing Comparison</w:t>
      </w:r>
    </w:p>
    <w:p>
      <w:pPr>
        <w:spacing w:after="120"/>
      </w:pPr>
      <w:r>
        <w:t>To demonstrate data pipeline traceability and confirm that no unintended distortions were introduced during Week 2 cleaning, Table 4 provides an exhaustive comparison between the raw Excel source dataset and the cleaned production dataset.</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B365D"/>
            <w:tcMar>
              <w:top w:w="70" w:type="dxa"/>
              <w:bottom w:w="70" w:type="dxa"/>
              <w:left w:w="60" w:type="dxa"/>
              <w:right w:w="60" w:type="dxa"/>
            </w:tcMar>
          </w:tcPr>
          <w:p>
            <w:pPr>
              <w:jc w:val="center"/>
            </w:pPr>
            <w:r>
              <w:rPr>
                <w:b/>
                <w:color w:val="FFFFFF"/>
                <w:sz w:val="16"/>
              </w:rPr>
              <w:t>Comparison Dimension</w:t>
            </w:r>
          </w:p>
        </w:tc>
        <w:tc>
          <w:tcPr>
            <w:tcW w:type="dxa" w:w="1872"/>
            <w:shd w:fill="1B365D"/>
            <w:tcMar>
              <w:top w:w="70" w:type="dxa"/>
              <w:bottom w:w="70" w:type="dxa"/>
              <w:left w:w="60" w:type="dxa"/>
              <w:right w:w="60" w:type="dxa"/>
            </w:tcMar>
          </w:tcPr>
          <w:p>
            <w:pPr>
              <w:jc w:val="center"/>
            </w:pPr>
            <w:r>
              <w:rPr>
                <w:b/>
                <w:color w:val="FFFFFF"/>
                <w:sz w:val="16"/>
              </w:rPr>
              <w:t>Raw Excel Dataset</w:t>
            </w:r>
          </w:p>
        </w:tc>
        <w:tc>
          <w:tcPr>
            <w:tcW w:type="dxa" w:w="1872"/>
            <w:shd w:fill="1B365D"/>
            <w:tcMar>
              <w:top w:w="70" w:type="dxa"/>
              <w:bottom w:w="70" w:type="dxa"/>
              <w:left w:w="60" w:type="dxa"/>
              <w:right w:w="60" w:type="dxa"/>
            </w:tcMar>
          </w:tcPr>
          <w:p>
            <w:pPr>
              <w:jc w:val="center"/>
            </w:pPr>
            <w:r>
              <w:rPr>
                <w:b/>
                <w:color w:val="FFFFFF"/>
                <w:sz w:val="16"/>
              </w:rPr>
              <w:t>Cleaned Processed Dataset</w:t>
            </w:r>
          </w:p>
        </w:tc>
        <w:tc>
          <w:tcPr>
            <w:tcW w:type="dxa" w:w="1872"/>
            <w:shd w:fill="1B365D"/>
            <w:tcMar>
              <w:top w:w="70" w:type="dxa"/>
              <w:bottom w:w="70" w:type="dxa"/>
              <w:left w:w="60" w:type="dxa"/>
              <w:right w:w="60" w:type="dxa"/>
            </w:tcMar>
          </w:tcPr>
          <w:p>
            <w:pPr>
              <w:jc w:val="center"/>
            </w:pPr>
            <w:r>
              <w:rPr>
                <w:b/>
                <w:color w:val="FFFFFF"/>
                <w:sz w:val="16"/>
              </w:rPr>
              <w:t>Transformation Applied</w:t>
            </w:r>
          </w:p>
        </w:tc>
        <w:tc>
          <w:tcPr>
            <w:tcW w:type="dxa" w:w="1872"/>
            <w:shd w:fill="1B365D"/>
            <w:tcMar>
              <w:top w:w="70" w:type="dxa"/>
              <w:bottom w:w="70" w:type="dxa"/>
              <w:left w:w="60" w:type="dxa"/>
              <w:right w:w="60" w:type="dxa"/>
            </w:tcMar>
          </w:tcPr>
          <w:p>
            <w:pPr>
              <w:jc w:val="center"/>
            </w:pPr>
            <w:r>
              <w:rPr>
                <w:b/>
                <w:color w:val="FFFFFF"/>
                <w:sz w:val="16"/>
              </w:rPr>
              <w:t>Audit Variance / Status</w:t>
            </w:r>
          </w:p>
        </w:tc>
      </w:tr>
      <w:tr>
        <w:tc>
          <w:tcPr>
            <w:tcW w:type="dxa" w:w="1872"/>
            <w:shd w:fill="FFFFFF"/>
            <w:tcMar>
              <w:top w:w="45" w:type="dxa"/>
              <w:bottom w:w="45" w:type="dxa"/>
              <w:left w:w="50" w:type="dxa"/>
              <w:right w:w="50" w:type="dxa"/>
            </w:tcMar>
          </w:tcPr>
          <w:p>
            <w:r>
              <w:rPr>
                <w:b/>
                <w:color w:val="1B365D"/>
                <w:sz w:val="15"/>
              </w:rPr>
              <w:t>Total Record Count</w:t>
            </w:r>
          </w:p>
        </w:tc>
        <w:tc>
          <w:tcPr>
            <w:tcW w:type="dxa" w:w="1872"/>
            <w:shd w:fill="FFFFFF"/>
            <w:tcMar>
              <w:top w:w="45" w:type="dxa"/>
              <w:bottom w:w="45" w:type="dxa"/>
              <w:left w:w="50" w:type="dxa"/>
              <w:right w:w="50" w:type="dxa"/>
            </w:tcMar>
          </w:tcPr>
          <w:p>
            <w:r>
              <w:rPr>
                <w:color w:val="282828"/>
                <w:sz w:val="15"/>
              </w:rPr>
              <w:t>25,000 records</w:t>
            </w:r>
          </w:p>
        </w:tc>
        <w:tc>
          <w:tcPr>
            <w:tcW w:type="dxa" w:w="1872"/>
            <w:shd w:fill="FFFFFF"/>
            <w:tcMar>
              <w:top w:w="45" w:type="dxa"/>
              <w:bottom w:w="45" w:type="dxa"/>
              <w:left w:w="50" w:type="dxa"/>
              <w:right w:w="50" w:type="dxa"/>
            </w:tcMar>
          </w:tcPr>
          <w:p>
            <w:r>
              <w:rPr>
                <w:color w:val="282828"/>
                <w:sz w:val="15"/>
              </w:rPr>
              <w:t>25,000 records</w:t>
            </w:r>
          </w:p>
        </w:tc>
        <w:tc>
          <w:tcPr>
            <w:tcW w:type="dxa" w:w="2592"/>
            <w:shd w:fill="FFFFFF"/>
            <w:tcMar>
              <w:top w:w="45" w:type="dxa"/>
              <w:bottom w:w="45" w:type="dxa"/>
              <w:left w:w="50" w:type="dxa"/>
              <w:right w:w="50" w:type="dxa"/>
            </w:tcMar>
          </w:tcPr>
          <w:p>
            <w:r>
              <w:rPr>
                <w:color w:val="282828"/>
                <w:sz w:val="15"/>
              </w:rPr>
              <w:t>None (Zero sample deletion policy)</w:t>
            </w:r>
          </w:p>
        </w:tc>
        <w:tc>
          <w:tcPr>
            <w:tcW w:type="dxa" w:w="2592"/>
            <w:shd w:fill="FFFFFF"/>
            <w:tcMar>
              <w:top w:w="45" w:type="dxa"/>
              <w:bottom w:w="45" w:type="dxa"/>
              <w:left w:w="50" w:type="dxa"/>
              <w:right w:w="50" w:type="dxa"/>
            </w:tcMar>
          </w:tcPr>
          <w:p>
            <w:r>
              <w:rPr>
                <w:b/>
                <w:color w:val="27AE60"/>
                <w:sz w:val="15"/>
              </w:rPr>
              <w:t>0 variance (100% preservation) [PASS]</w:t>
            </w:r>
          </w:p>
        </w:tc>
      </w:tr>
      <w:tr>
        <w:tc>
          <w:tcPr>
            <w:tcW w:type="dxa" w:w="1872"/>
            <w:shd w:fill="F8F9FA"/>
            <w:tcMar>
              <w:top w:w="45" w:type="dxa"/>
              <w:bottom w:w="45" w:type="dxa"/>
              <w:left w:w="50" w:type="dxa"/>
              <w:right w:w="50" w:type="dxa"/>
            </w:tcMar>
          </w:tcPr>
          <w:p>
            <w:r>
              <w:rPr>
                <w:b/>
                <w:color w:val="1B365D"/>
                <w:sz w:val="15"/>
              </w:rPr>
              <w:t>Total Feature Count</w:t>
            </w:r>
          </w:p>
        </w:tc>
        <w:tc>
          <w:tcPr>
            <w:tcW w:type="dxa" w:w="1872"/>
            <w:shd w:fill="F8F9FA"/>
            <w:tcMar>
              <w:top w:w="45" w:type="dxa"/>
              <w:bottom w:w="45" w:type="dxa"/>
              <w:left w:w="50" w:type="dxa"/>
              <w:right w:w="50" w:type="dxa"/>
            </w:tcMar>
          </w:tcPr>
          <w:p>
            <w:r>
              <w:rPr>
                <w:color w:val="282828"/>
                <w:sz w:val="15"/>
              </w:rPr>
              <w:t>15 columns</w:t>
            </w:r>
          </w:p>
        </w:tc>
        <w:tc>
          <w:tcPr>
            <w:tcW w:type="dxa" w:w="1872"/>
            <w:shd w:fill="F8F9FA"/>
            <w:tcMar>
              <w:top w:w="45" w:type="dxa"/>
              <w:bottom w:w="45" w:type="dxa"/>
              <w:left w:w="50" w:type="dxa"/>
              <w:right w:w="50" w:type="dxa"/>
            </w:tcMar>
          </w:tcPr>
          <w:p>
            <w:r>
              <w:rPr>
                <w:color w:val="282828"/>
                <w:sz w:val="15"/>
              </w:rPr>
              <w:t>15 columns</w:t>
            </w:r>
          </w:p>
        </w:tc>
        <w:tc>
          <w:tcPr>
            <w:tcW w:type="dxa" w:w="2592"/>
            <w:shd w:fill="F8F9FA"/>
            <w:tcMar>
              <w:top w:w="45" w:type="dxa"/>
              <w:bottom w:w="45" w:type="dxa"/>
              <w:left w:w="50" w:type="dxa"/>
              <w:right w:w="50" w:type="dxa"/>
            </w:tcMar>
          </w:tcPr>
          <w:p>
            <w:r>
              <w:rPr>
                <w:color w:val="282828"/>
                <w:sz w:val="15"/>
              </w:rPr>
              <w:t>Preserved complete feature space</w:t>
            </w:r>
          </w:p>
        </w:tc>
        <w:tc>
          <w:tcPr>
            <w:tcW w:type="dxa" w:w="2592"/>
            <w:shd w:fill="F8F9FA"/>
            <w:tcMar>
              <w:top w:w="45" w:type="dxa"/>
              <w:bottom w:w="45" w:type="dxa"/>
              <w:left w:w="50" w:type="dxa"/>
              <w:right w:w="50" w:type="dxa"/>
            </w:tcMar>
          </w:tcPr>
          <w:p>
            <w:r>
              <w:rPr>
                <w:b/>
                <w:color w:val="27AE60"/>
                <w:sz w:val="15"/>
              </w:rPr>
              <w:t>0 variance (15/15 columns present) [PASS]</w:t>
            </w:r>
          </w:p>
        </w:tc>
      </w:tr>
      <w:tr>
        <w:tc>
          <w:tcPr>
            <w:tcW w:type="dxa" w:w="1872"/>
            <w:shd w:fill="FFFFFF"/>
            <w:tcMar>
              <w:top w:w="45" w:type="dxa"/>
              <w:bottom w:w="45" w:type="dxa"/>
              <w:left w:w="50" w:type="dxa"/>
              <w:right w:w="50" w:type="dxa"/>
            </w:tcMar>
          </w:tcPr>
          <w:p>
            <w:r>
              <w:rPr>
                <w:b/>
                <w:color w:val="1B365D"/>
                <w:sz w:val="15"/>
              </w:rPr>
              <w:t>Header Standardization</w:t>
            </w:r>
          </w:p>
        </w:tc>
        <w:tc>
          <w:tcPr>
            <w:tcW w:type="dxa" w:w="1872"/>
            <w:shd w:fill="FFFFFF"/>
            <w:tcMar>
              <w:top w:w="45" w:type="dxa"/>
              <w:bottom w:w="45" w:type="dxa"/>
              <w:left w:w="50" w:type="dxa"/>
              <w:right w:w="50" w:type="dxa"/>
            </w:tcMar>
          </w:tcPr>
          <w:p>
            <w:r>
              <w:rPr>
                <w:color w:val="282828"/>
                <w:sz w:val="15"/>
              </w:rPr>
              <w:t>Mixed casing ('traffic_Level')</w:t>
            </w:r>
          </w:p>
        </w:tc>
        <w:tc>
          <w:tcPr>
            <w:tcW w:type="dxa" w:w="1872"/>
            <w:shd w:fill="FFFFFF"/>
            <w:tcMar>
              <w:top w:w="45" w:type="dxa"/>
              <w:bottom w:w="45" w:type="dxa"/>
              <w:left w:w="50" w:type="dxa"/>
              <w:right w:w="50" w:type="dxa"/>
            </w:tcMar>
          </w:tcPr>
          <w:p>
            <w:r>
              <w:rPr>
                <w:color w:val="282828"/>
                <w:sz w:val="15"/>
              </w:rPr>
              <w:t>Uniform snake_case ('traffic_level')</w:t>
            </w:r>
          </w:p>
        </w:tc>
        <w:tc>
          <w:tcPr>
            <w:tcW w:type="dxa" w:w="2592"/>
            <w:shd w:fill="FFFFFF"/>
            <w:tcMar>
              <w:top w:w="45" w:type="dxa"/>
              <w:bottom w:w="45" w:type="dxa"/>
              <w:left w:w="50" w:type="dxa"/>
              <w:right w:w="50" w:type="dxa"/>
            </w:tcMar>
          </w:tcPr>
          <w:p>
            <w:r>
              <w:rPr>
                <w:color w:val="282828"/>
                <w:sz w:val="15"/>
              </w:rPr>
              <w:t>Standardized to snake_case 'traffic_level'</w:t>
            </w:r>
          </w:p>
        </w:tc>
        <w:tc>
          <w:tcPr>
            <w:tcW w:type="dxa" w:w="2592"/>
            <w:shd w:fill="FFFFFF"/>
            <w:tcMar>
              <w:top w:w="45" w:type="dxa"/>
              <w:bottom w:w="45" w:type="dxa"/>
              <w:left w:w="50" w:type="dxa"/>
              <w:right w:w="50" w:type="dxa"/>
            </w:tcMar>
          </w:tcPr>
          <w:p>
            <w:r>
              <w:rPr>
                <w:b/>
                <w:color w:val="27AE60"/>
                <w:sz w:val="15"/>
              </w:rPr>
              <w:t>Eliminated code syntax break hazard [PASS]</w:t>
            </w:r>
          </w:p>
        </w:tc>
      </w:tr>
      <w:tr>
        <w:tc>
          <w:tcPr>
            <w:tcW w:type="dxa" w:w="1872"/>
            <w:shd w:fill="F8F9FA"/>
            <w:tcMar>
              <w:top w:w="45" w:type="dxa"/>
              <w:bottom w:w="45" w:type="dxa"/>
              <w:left w:w="50" w:type="dxa"/>
              <w:right w:w="50" w:type="dxa"/>
            </w:tcMar>
          </w:tcPr>
          <w:p>
            <w:r>
              <w:rPr>
                <w:b/>
                <w:color w:val="1B365D"/>
                <w:sz w:val="15"/>
              </w:rPr>
              <w:t>Missing / Null Cells</w:t>
            </w:r>
          </w:p>
        </w:tc>
        <w:tc>
          <w:tcPr>
            <w:tcW w:type="dxa" w:w="1872"/>
            <w:shd w:fill="F8F9FA"/>
            <w:tcMar>
              <w:top w:w="45" w:type="dxa"/>
              <w:bottom w:w="45" w:type="dxa"/>
              <w:left w:w="50" w:type="dxa"/>
              <w:right w:w="50" w:type="dxa"/>
            </w:tcMar>
          </w:tcPr>
          <w:p>
            <w:r>
              <w:rPr>
                <w:color w:val="282828"/>
                <w:sz w:val="15"/>
              </w:rPr>
              <w:t>0 nulls (0.00%)</w:t>
            </w:r>
          </w:p>
        </w:tc>
        <w:tc>
          <w:tcPr>
            <w:tcW w:type="dxa" w:w="1872"/>
            <w:shd w:fill="F8F9FA"/>
            <w:tcMar>
              <w:top w:w="45" w:type="dxa"/>
              <w:bottom w:w="45" w:type="dxa"/>
              <w:left w:w="50" w:type="dxa"/>
              <w:right w:w="50" w:type="dxa"/>
            </w:tcMar>
          </w:tcPr>
          <w:p>
            <w:r>
              <w:rPr>
                <w:color w:val="282828"/>
                <w:sz w:val="15"/>
              </w:rPr>
              <w:t>0 nulls (0.00%)</w:t>
            </w:r>
          </w:p>
        </w:tc>
        <w:tc>
          <w:tcPr>
            <w:tcW w:type="dxa" w:w="2592"/>
            <w:shd w:fill="F8F9FA"/>
            <w:tcMar>
              <w:top w:w="45" w:type="dxa"/>
              <w:bottom w:w="45" w:type="dxa"/>
              <w:left w:w="50" w:type="dxa"/>
              <w:right w:w="50" w:type="dxa"/>
            </w:tcMar>
          </w:tcPr>
          <w:p>
            <w:r>
              <w:rPr>
                <w:color w:val="282828"/>
                <w:sz w:val="15"/>
              </w:rPr>
              <w:t>Verified complete empirical coverage</w:t>
            </w:r>
          </w:p>
        </w:tc>
        <w:tc>
          <w:tcPr>
            <w:tcW w:type="dxa" w:w="2592"/>
            <w:shd w:fill="F8F9FA"/>
            <w:tcMar>
              <w:top w:w="45" w:type="dxa"/>
              <w:bottom w:w="45" w:type="dxa"/>
              <w:left w:w="50" w:type="dxa"/>
              <w:right w:w="50" w:type="dxa"/>
            </w:tcMar>
          </w:tcPr>
          <w:p>
            <w:r>
              <w:rPr>
                <w:b/>
                <w:color w:val="27AE60"/>
                <w:sz w:val="15"/>
              </w:rPr>
              <w:t>0 nulls across 375,000 points [PASS]</w:t>
            </w:r>
          </w:p>
        </w:tc>
      </w:tr>
      <w:tr>
        <w:tc>
          <w:tcPr>
            <w:tcW w:type="dxa" w:w="1872"/>
            <w:shd w:fill="FFFFFF"/>
            <w:tcMar>
              <w:top w:w="45" w:type="dxa"/>
              <w:bottom w:w="45" w:type="dxa"/>
              <w:left w:w="50" w:type="dxa"/>
              <w:right w:w="50" w:type="dxa"/>
            </w:tcMar>
          </w:tcPr>
          <w:p>
            <w:r>
              <w:rPr>
                <w:b/>
                <w:color w:val="1B365D"/>
                <w:sz w:val="15"/>
              </w:rPr>
              <w:t>Exact Duplicate Records</w:t>
            </w:r>
          </w:p>
        </w:tc>
        <w:tc>
          <w:tcPr>
            <w:tcW w:type="dxa" w:w="1872"/>
            <w:shd w:fill="FFFFFF"/>
            <w:tcMar>
              <w:top w:w="45" w:type="dxa"/>
              <w:bottom w:w="45" w:type="dxa"/>
              <w:left w:w="50" w:type="dxa"/>
              <w:right w:w="50" w:type="dxa"/>
            </w:tcMar>
          </w:tcPr>
          <w:p>
            <w:r>
              <w:rPr>
                <w:color w:val="282828"/>
                <w:sz w:val="15"/>
              </w:rPr>
              <w:t>0 duplicate rows</w:t>
            </w:r>
          </w:p>
        </w:tc>
        <w:tc>
          <w:tcPr>
            <w:tcW w:type="dxa" w:w="1872"/>
            <w:shd w:fill="FFFFFF"/>
            <w:tcMar>
              <w:top w:w="45" w:type="dxa"/>
              <w:bottom w:w="45" w:type="dxa"/>
              <w:left w:w="50" w:type="dxa"/>
              <w:right w:w="50" w:type="dxa"/>
            </w:tcMar>
          </w:tcPr>
          <w:p>
            <w:r>
              <w:rPr>
                <w:color w:val="282828"/>
                <w:sz w:val="15"/>
              </w:rPr>
              <w:t>0 duplicate rows</w:t>
            </w:r>
          </w:p>
        </w:tc>
        <w:tc>
          <w:tcPr>
            <w:tcW w:type="dxa" w:w="2592"/>
            <w:shd w:fill="FFFFFF"/>
            <w:tcMar>
              <w:top w:w="45" w:type="dxa"/>
              <w:bottom w:w="45" w:type="dxa"/>
              <w:left w:w="50" w:type="dxa"/>
              <w:right w:w="50" w:type="dxa"/>
            </w:tcMar>
          </w:tcPr>
          <w:p>
            <w:r>
              <w:rPr>
                <w:color w:val="282828"/>
                <w:sz w:val="15"/>
              </w:rPr>
              <w:t>Full-row hashing verification</w:t>
            </w:r>
          </w:p>
        </w:tc>
        <w:tc>
          <w:tcPr>
            <w:tcW w:type="dxa" w:w="2592"/>
            <w:shd w:fill="FFFFFF"/>
            <w:tcMar>
              <w:top w:w="45" w:type="dxa"/>
              <w:bottom w:w="45" w:type="dxa"/>
              <w:left w:w="50" w:type="dxa"/>
              <w:right w:w="50" w:type="dxa"/>
            </w:tcMar>
          </w:tcPr>
          <w:p>
            <w:r>
              <w:rPr>
                <w:b/>
                <w:color w:val="27AE60"/>
                <w:sz w:val="15"/>
              </w:rPr>
              <w:t>Zero identical rows exist [PASS]</w:t>
            </w:r>
          </w:p>
        </w:tc>
      </w:tr>
      <w:tr>
        <w:tc>
          <w:tcPr>
            <w:tcW w:type="dxa" w:w="1872"/>
            <w:shd w:fill="F8F9FA"/>
            <w:tcMar>
              <w:top w:w="45" w:type="dxa"/>
              <w:bottom w:w="45" w:type="dxa"/>
              <w:left w:w="50" w:type="dxa"/>
              <w:right w:w="50" w:type="dxa"/>
            </w:tcMar>
          </w:tcPr>
          <w:p>
            <w:r>
              <w:rPr>
                <w:b/>
                <w:color w:val="1B365D"/>
                <w:sz w:val="15"/>
              </w:rPr>
              <w:t>Repeated Primary IDs</w:t>
            </w:r>
          </w:p>
        </w:tc>
        <w:tc>
          <w:tcPr>
            <w:tcW w:type="dxa" w:w="1872"/>
            <w:shd w:fill="F8F9FA"/>
            <w:tcMar>
              <w:top w:w="45" w:type="dxa"/>
              <w:bottom w:w="45" w:type="dxa"/>
              <w:left w:w="50" w:type="dxa"/>
              <w:right w:w="50" w:type="dxa"/>
            </w:tcMar>
          </w:tcPr>
          <w:p>
            <w:r>
              <w:rPr>
                <w:color w:val="282828"/>
                <w:sz w:val="15"/>
              </w:rPr>
              <w:t>249 repeated delivery_id</w:t>
            </w:r>
          </w:p>
        </w:tc>
        <w:tc>
          <w:tcPr>
            <w:tcW w:type="dxa" w:w="1872"/>
            <w:shd w:fill="F8F9FA"/>
            <w:tcMar>
              <w:top w:w="45" w:type="dxa"/>
              <w:bottom w:w="45" w:type="dxa"/>
              <w:left w:w="50" w:type="dxa"/>
              <w:right w:w="50" w:type="dxa"/>
            </w:tcMar>
          </w:tcPr>
          <w:p>
            <w:r>
              <w:rPr>
                <w:color w:val="282828"/>
                <w:sz w:val="15"/>
              </w:rPr>
              <w:t>249 repeated delivery_id</w:t>
            </w:r>
          </w:p>
        </w:tc>
        <w:tc>
          <w:tcPr>
            <w:tcW w:type="dxa" w:w="2592"/>
            <w:shd w:fill="F8F9FA"/>
            <w:tcMar>
              <w:top w:w="45" w:type="dxa"/>
              <w:bottom w:w="45" w:type="dxa"/>
              <w:left w:w="50" w:type="dxa"/>
              <w:right w:w="50" w:type="dxa"/>
            </w:tcMar>
          </w:tcPr>
          <w:p>
            <w:r>
              <w:rPr>
                <w:color w:val="282828"/>
                <w:sz w:val="15"/>
              </w:rPr>
              <w:t>Identified batch ID 24750.01; retained</w:t>
            </w:r>
          </w:p>
        </w:tc>
        <w:tc>
          <w:tcPr>
            <w:tcW w:type="dxa" w:w="2592"/>
            <w:shd w:fill="F8F9FA"/>
            <w:tcMar>
              <w:top w:w="45" w:type="dxa"/>
              <w:bottom w:w="45" w:type="dxa"/>
              <w:left w:w="50" w:type="dxa"/>
              <w:right w:w="50" w:type="dxa"/>
            </w:tcMar>
          </w:tcPr>
          <w:p>
            <w:r>
              <w:rPr>
                <w:b/>
                <w:color w:val="27AE60"/>
                <w:sz w:val="15"/>
              </w:rPr>
              <w:t>Preserved 249 valid shipments (1%) [PASS]</w:t>
            </w:r>
          </w:p>
        </w:tc>
      </w:tr>
      <w:tr>
        <w:tc>
          <w:tcPr>
            <w:tcW w:type="dxa" w:w="1872"/>
            <w:shd w:fill="FFFFFF"/>
            <w:tcMar>
              <w:top w:w="45" w:type="dxa"/>
              <w:bottom w:w="45" w:type="dxa"/>
              <w:left w:w="50" w:type="dxa"/>
              <w:right w:w="50" w:type="dxa"/>
            </w:tcMar>
          </w:tcPr>
          <w:p>
            <w:r>
              <w:rPr>
                <w:b/>
                <w:color w:val="1B365D"/>
                <w:sz w:val="15"/>
              </w:rPr>
              <w:t>String Whitespace</w:t>
            </w:r>
          </w:p>
        </w:tc>
        <w:tc>
          <w:tcPr>
            <w:tcW w:type="dxa" w:w="1872"/>
            <w:shd w:fill="FFFFFF"/>
            <w:tcMar>
              <w:top w:w="45" w:type="dxa"/>
              <w:bottom w:w="45" w:type="dxa"/>
              <w:left w:w="50" w:type="dxa"/>
              <w:right w:w="50" w:type="dxa"/>
            </w:tcMar>
          </w:tcPr>
          <w:p>
            <w:r>
              <w:rPr>
                <w:color w:val="282828"/>
                <w:sz w:val="15"/>
              </w:rPr>
              <w:t>Potential whitespace</w:t>
            </w:r>
          </w:p>
        </w:tc>
        <w:tc>
          <w:tcPr>
            <w:tcW w:type="dxa" w:w="1872"/>
            <w:shd w:fill="FFFFFF"/>
            <w:tcMar>
              <w:top w:w="45" w:type="dxa"/>
              <w:bottom w:w="45" w:type="dxa"/>
              <w:left w:w="50" w:type="dxa"/>
              <w:right w:w="50" w:type="dxa"/>
            </w:tcMar>
          </w:tcPr>
          <w:p>
            <w:r>
              <w:rPr>
                <w:color w:val="282828"/>
                <w:sz w:val="15"/>
              </w:rPr>
              <w:t>Strictly stripped and normalized</w:t>
            </w:r>
          </w:p>
        </w:tc>
        <w:tc>
          <w:tcPr>
            <w:tcW w:type="dxa" w:w="2592"/>
            <w:shd w:fill="FFFFFF"/>
            <w:tcMar>
              <w:top w:w="45" w:type="dxa"/>
              <w:bottom w:w="45" w:type="dxa"/>
              <w:left w:w="50" w:type="dxa"/>
              <w:right w:w="50" w:type="dxa"/>
            </w:tcMar>
          </w:tcPr>
          <w:p>
            <w:r>
              <w:rPr>
                <w:color w:val="282828"/>
                <w:sz w:val="15"/>
              </w:rPr>
              <w:t>str.strip() applied across categories</w:t>
            </w:r>
          </w:p>
        </w:tc>
        <w:tc>
          <w:tcPr>
            <w:tcW w:type="dxa" w:w="2592"/>
            <w:shd w:fill="FFFFFF"/>
            <w:tcMar>
              <w:top w:w="45" w:type="dxa"/>
              <w:bottom w:w="45" w:type="dxa"/>
              <w:left w:w="50" w:type="dxa"/>
              <w:right w:w="50" w:type="dxa"/>
            </w:tcMar>
          </w:tcPr>
          <w:p>
            <w:r>
              <w:rPr>
                <w:b/>
                <w:color w:val="27AE60"/>
                <w:sz w:val="15"/>
              </w:rPr>
              <w:t>Eliminated category fragmentation [PASS]</w:t>
            </w:r>
          </w:p>
        </w:tc>
      </w:tr>
      <w:tr>
        <w:tc>
          <w:tcPr>
            <w:tcW w:type="dxa" w:w="1872"/>
            <w:shd w:fill="F8F9FA"/>
            <w:tcMar>
              <w:top w:w="45" w:type="dxa"/>
              <w:bottom w:w="45" w:type="dxa"/>
              <w:left w:w="50" w:type="dxa"/>
              <w:right w:w="50" w:type="dxa"/>
            </w:tcMar>
          </w:tcPr>
          <w:p>
            <w:r>
              <w:rPr>
                <w:b/>
                <w:color w:val="1B365D"/>
                <w:sz w:val="15"/>
              </w:rPr>
              <w:t>Continuous Bounds</w:t>
            </w:r>
          </w:p>
        </w:tc>
        <w:tc>
          <w:tcPr>
            <w:tcW w:type="dxa" w:w="1872"/>
            <w:shd w:fill="F8F9FA"/>
            <w:tcMar>
              <w:top w:w="45" w:type="dxa"/>
              <w:bottom w:w="45" w:type="dxa"/>
              <w:left w:w="50" w:type="dxa"/>
              <w:right w:w="50" w:type="dxa"/>
            </w:tcMar>
          </w:tcPr>
          <w:p>
            <w:r>
              <w:rPr>
                <w:color w:val="282828"/>
                <w:sz w:val="15"/>
              </w:rPr>
              <w:t>distance: [1.0, 297.1 km]</w:t>
            </w:r>
          </w:p>
        </w:tc>
        <w:tc>
          <w:tcPr>
            <w:tcW w:type="dxa" w:w="1872"/>
            <w:shd w:fill="F8F9FA"/>
            <w:tcMar>
              <w:top w:w="45" w:type="dxa"/>
              <w:bottom w:w="45" w:type="dxa"/>
              <w:left w:w="50" w:type="dxa"/>
              <w:right w:w="50" w:type="dxa"/>
            </w:tcMar>
          </w:tcPr>
          <w:p>
            <w:r>
              <w:rPr>
                <w:color w:val="282828"/>
                <w:sz w:val="15"/>
              </w:rPr>
              <w:t>distance: [1.0, 297.1 km]</w:t>
            </w:r>
          </w:p>
        </w:tc>
        <w:tc>
          <w:tcPr>
            <w:tcW w:type="dxa" w:w="2592"/>
            <w:shd w:fill="F8F9FA"/>
            <w:tcMar>
              <w:top w:w="45" w:type="dxa"/>
              <w:bottom w:w="45" w:type="dxa"/>
              <w:left w:w="50" w:type="dxa"/>
              <w:right w:w="50" w:type="dxa"/>
            </w:tcMar>
          </w:tcPr>
          <w:p>
            <w:r>
              <w:rPr>
                <w:color w:val="282828"/>
                <w:sz w:val="15"/>
              </w:rPr>
              <w:t>Verified domain bounds; no pruning</w:t>
            </w:r>
          </w:p>
        </w:tc>
        <w:tc>
          <w:tcPr>
            <w:tcW w:type="dxa" w:w="2592"/>
            <w:shd w:fill="F8F9FA"/>
            <w:tcMar>
              <w:top w:w="45" w:type="dxa"/>
              <w:bottom w:w="45" w:type="dxa"/>
              <w:left w:w="50" w:type="dxa"/>
              <w:right w:w="50" w:type="dxa"/>
            </w:tcMar>
          </w:tcPr>
          <w:p>
            <w:r>
              <w:rPr>
                <w:b/>
                <w:color w:val="27AE60"/>
                <w:sz w:val="15"/>
              </w:rPr>
              <w:t>100% physically valid bounds [PASS]</w:t>
            </w:r>
          </w:p>
        </w:tc>
      </w:tr>
      <w:tr>
        <w:tc>
          <w:tcPr>
            <w:tcW w:type="dxa" w:w="1872"/>
            <w:shd w:fill="FFFFFF"/>
            <w:tcMar>
              <w:top w:w="45" w:type="dxa"/>
              <w:bottom w:w="45" w:type="dxa"/>
              <w:left w:w="50" w:type="dxa"/>
              <w:right w:w="50" w:type="dxa"/>
            </w:tcMar>
          </w:tcPr>
          <w:p>
            <w:r>
              <w:rPr>
                <w:b/>
                <w:color w:val="1B365D"/>
                <w:sz w:val="15"/>
              </w:rPr>
              <w:t>Delivery Rating Range</w:t>
            </w:r>
          </w:p>
        </w:tc>
        <w:tc>
          <w:tcPr>
            <w:tcW w:type="dxa" w:w="1872"/>
            <w:shd w:fill="FFFFFF"/>
            <w:tcMar>
              <w:top w:w="45" w:type="dxa"/>
              <w:bottom w:w="45" w:type="dxa"/>
              <w:left w:w="50" w:type="dxa"/>
              <w:right w:w="50" w:type="dxa"/>
            </w:tcMar>
          </w:tcPr>
          <w:p>
            <w:r>
              <w:rPr>
                <w:color w:val="282828"/>
                <w:sz w:val="15"/>
              </w:rPr>
              <w:t>Discrete integers [1..5]</w:t>
            </w:r>
          </w:p>
        </w:tc>
        <w:tc>
          <w:tcPr>
            <w:tcW w:type="dxa" w:w="1872"/>
            <w:shd w:fill="FFFFFF"/>
            <w:tcMar>
              <w:top w:w="45" w:type="dxa"/>
              <w:bottom w:w="45" w:type="dxa"/>
              <w:left w:w="50" w:type="dxa"/>
              <w:right w:w="50" w:type="dxa"/>
            </w:tcMar>
          </w:tcPr>
          <w:p>
            <w:r>
              <w:rPr>
                <w:color w:val="282828"/>
                <w:sz w:val="15"/>
              </w:rPr>
              <w:t>Discrete integers [1..5]</w:t>
            </w:r>
          </w:p>
        </w:tc>
        <w:tc>
          <w:tcPr>
            <w:tcW w:type="dxa" w:w="2592"/>
            <w:shd w:fill="FFFFFF"/>
            <w:tcMar>
              <w:top w:w="45" w:type="dxa"/>
              <w:bottom w:w="45" w:type="dxa"/>
              <w:left w:w="50" w:type="dxa"/>
              <w:right w:w="50" w:type="dxa"/>
            </w:tcMar>
          </w:tcPr>
          <w:p>
            <w:r>
              <w:rPr>
                <w:color w:val="282828"/>
                <w:sz w:val="15"/>
              </w:rPr>
              <w:t>Cast to int64; scale preserved</w:t>
            </w:r>
          </w:p>
        </w:tc>
        <w:tc>
          <w:tcPr>
            <w:tcW w:type="dxa" w:w="2592"/>
            <w:shd w:fill="FFFFFF"/>
            <w:tcMar>
              <w:top w:w="45" w:type="dxa"/>
              <w:bottom w:w="45" w:type="dxa"/>
              <w:left w:w="50" w:type="dxa"/>
              <w:right w:w="50" w:type="dxa"/>
            </w:tcMar>
          </w:tcPr>
          <w:p>
            <w:r>
              <w:rPr>
                <w:b/>
                <w:color w:val="27AE60"/>
                <w:sz w:val="15"/>
              </w:rPr>
              <w:t>Preserved Likert ordinal semantics [PASS]</w:t>
            </w:r>
          </w:p>
        </w:tc>
      </w:tr>
      <w:tr>
        <w:tc>
          <w:tcPr>
            <w:tcW w:type="dxa" w:w="1872"/>
            <w:shd w:fill="F8F9FA"/>
            <w:tcMar>
              <w:top w:w="45" w:type="dxa"/>
              <w:bottom w:w="45" w:type="dxa"/>
              <w:left w:w="50" w:type="dxa"/>
              <w:right w:w="50" w:type="dxa"/>
            </w:tcMar>
          </w:tcPr>
          <w:p>
            <w:r>
              <w:rPr>
                <w:b/>
                <w:color w:val="1B365D"/>
                <w:sz w:val="15"/>
              </w:rPr>
              <w:t>Target Distribution</w:t>
            </w:r>
          </w:p>
        </w:tc>
        <w:tc>
          <w:tcPr>
            <w:tcW w:type="dxa" w:w="1872"/>
            <w:shd w:fill="F8F9FA"/>
            <w:tcMar>
              <w:top w:w="45" w:type="dxa"/>
              <w:bottom w:w="45" w:type="dxa"/>
              <w:left w:w="50" w:type="dxa"/>
              <w:right w:w="50" w:type="dxa"/>
            </w:tcMar>
          </w:tcPr>
          <w:p>
            <w:r>
              <w:rPr>
                <w:color w:val="282828"/>
                <w:sz w:val="15"/>
              </w:rPr>
              <w:t>no: 18,331, yes: 6,669</w:t>
            </w:r>
          </w:p>
        </w:tc>
        <w:tc>
          <w:tcPr>
            <w:tcW w:type="dxa" w:w="1872"/>
            <w:shd w:fill="F8F9FA"/>
            <w:tcMar>
              <w:top w:w="45" w:type="dxa"/>
              <w:bottom w:w="45" w:type="dxa"/>
              <w:left w:w="50" w:type="dxa"/>
              <w:right w:w="50" w:type="dxa"/>
            </w:tcMar>
          </w:tcPr>
          <w:p>
            <w:r>
              <w:rPr>
                <w:color w:val="282828"/>
                <w:sz w:val="15"/>
              </w:rPr>
              <w:t>no: 18,331, yes: 6,669</w:t>
            </w:r>
          </w:p>
        </w:tc>
        <w:tc>
          <w:tcPr>
            <w:tcW w:type="dxa" w:w="2592"/>
            <w:shd w:fill="F8F9FA"/>
            <w:tcMar>
              <w:top w:w="45" w:type="dxa"/>
              <w:bottom w:w="45" w:type="dxa"/>
              <w:left w:w="50" w:type="dxa"/>
              <w:right w:w="50" w:type="dxa"/>
            </w:tcMar>
          </w:tcPr>
          <w:p>
            <w:r>
              <w:rPr>
                <w:color w:val="282828"/>
                <w:sz w:val="15"/>
              </w:rPr>
              <w:t>Strictly isolated and untouched</w:t>
            </w:r>
          </w:p>
        </w:tc>
        <w:tc>
          <w:tcPr>
            <w:tcW w:type="dxa" w:w="2592"/>
            <w:shd w:fill="F8F9FA"/>
            <w:tcMar>
              <w:top w:w="45" w:type="dxa"/>
              <w:bottom w:w="45" w:type="dxa"/>
              <w:left w:w="50" w:type="dxa"/>
              <w:right w:w="50" w:type="dxa"/>
            </w:tcMar>
          </w:tcPr>
          <w:p>
            <w:r>
              <w:rPr>
                <w:b/>
                <w:color w:val="27AE60"/>
                <w:sz w:val="15"/>
              </w:rPr>
              <w:t>0 mismatches across all 25,000 rows [PASS]</w:t>
            </w:r>
          </w:p>
        </w:tc>
      </w:tr>
    </w:tbl>
    <w:p>
      <w:pPr>
        <w:spacing w:after="200"/>
      </w:pPr>
    </w:p>
    <w:p>
      <w:pPr>
        <w:pStyle w:val="Heading1"/>
      </w:pPr>
      <w:r>
        <w:t>7. Task 6: Serialized Export File Validation</w:t>
      </w:r>
    </w:p>
    <w:p>
      <w:pPr>
        <w:spacing w:after="120"/>
      </w:pPr>
      <w:r>
        <w:t>To ensure downstream operability in Week 3, all processed CSV files serialized to `dataset/processed/` were tested for file corruption, header parsing, column dimension match, null cell absence, and row-by-row identity with the original dataset. Table 5 details the programmatic verification results across all three production datasets.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B365D"/>
            <w:tcMar>
              <w:top w:w="70" w:type="dxa"/>
              <w:bottom w:w="70" w:type="dxa"/>
              <w:left w:w="60" w:type="dxa"/>
              <w:right w:w="60" w:type="dxa"/>
            </w:tcMar>
          </w:tcPr>
          <w:p>
            <w:pPr>
              <w:jc w:val="center"/>
            </w:pPr>
            <w:r>
              <w:rPr>
                <w:b/>
                <w:color w:val="FFFFFF"/>
                <w:sz w:val="16"/>
              </w:rPr>
              <w:t>Exported File Name</w:t>
            </w:r>
          </w:p>
        </w:tc>
        <w:tc>
          <w:tcPr>
            <w:tcW w:type="dxa" w:w="1560"/>
            <w:shd w:fill="1B365D"/>
            <w:tcMar>
              <w:top w:w="70" w:type="dxa"/>
              <w:bottom w:w="70" w:type="dxa"/>
              <w:left w:w="60" w:type="dxa"/>
              <w:right w:w="60" w:type="dxa"/>
            </w:tcMar>
          </w:tcPr>
          <w:p>
            <w:pPr>
              <w:jc w:val="center"/>
            </w:pPr>
            <w:r>
              <w:rPr>
                <w:b/>
                <w:color w:val="FFFFFF"/>
                <w:sz w:val="16"/>
              </w:rPr>
              <w:t>File Size</w:t>
            </w:r>
          </w:p>
        </w:tc>
        <w:tc>
          <w:tcPr>
            <w:tcW w:type="dxa" w:w="1560"/>
            <w:shd w:fill="1B365D"/>
            <w:tcMar>
              <w:top w:w="70" w:type="dxa"/>
              <w:bottom w:w="70" w:type="dxa"/>
              <w:left w:w="60" w:type="dxa"/>
              <w:right w:w="60" w:type="dxa"/>
            </w:tcMar>
          </w:tcPr>
          <w:p>
            <w:pPr>
              <w:jc w:val="center"/>
            </w:pPr>
            <w:r>
              <w:rPr>
                <w:b/>
                <w:color w:val="FFFFFF"/>
                <w:sz w:val="16"/>
              </w:rPr>
              <w:t>Pandas Load Status</w:t>
            </w:r>
          </w:p>
        </w:tc>
        <w:tc>
          <w:tcPr>
            <w:tcW w:type="dxa" w:w="1560"/>
            <w:shd w:fill="1B365D"/>
            <w:tcMar>
              <w:top w:w="70" w:type="dxa"/>
              <w:bottom w:w="70" w:type="dxa"/>
              <w:left w:w="60" w:type="dxa"/>
              <w:right w:w="60" w:type="dxa"/>
            </w:tcMar>
          </w:tcPr>
          <w:p>
            <w:pPr>
              <w:jc w:val="center"/>
            </w:pPr>
            <w:r>
              <w:rPr>
                <w:b/>
                <w:color w:val="FFFFFF"/>
                <w:sz w:val="16"/>
              </w:rPr>
              <w:t>Dimensions Verified</w:t>
            </w:r>
          </w:p>
        </w:tc>
        <w:tc>
          <w:tcPr>
            <w:tcW w:type="dxa" w:w="1560"/>
            <w:shd w:fill="1B365D"/>
            <w:tcMar>
              <w:top w:w="70" w:type="dxa"/>
              <w:bottom w:w="70" w:type="dxa"/>
              <w:left w:w="60" w:type="dxa"/>
              <w:right w:w="60" w:type="dxa"/>
            </w:tcMar>
          </w:tcPr>
          <w:p>
            <w:pPr>
              <w:jc w:val="center"/>
            </w:pPr>
            <w:r>
              <w:rPr>
                <w:b/>
                <w:color w:val="FFFFFF"/>
                <w:sz w:val="16"/>
              </w:rPr>
              <w:t>Null Cells</w:t>
            </w:r>
          </w:p>
        </w:tc>
        <w:tc>
          <w:tcPr>
            <w:tcW w:type="dxa" w:w="1560"/>
            <w:shd w:fill="1B365D"/>
            <w:tcMar>
              <w:top w:w="70" w:type="dxa"/>
              <w:bottom w:w="70" w:type="dxa"/>
              <w:left w:w="60" w:type="dxa"/>
              <w:right w:w="60" w:type="dxa"/>
            </w:tcMar>
          </w:tcPr>
          <w:p>
            <w:pPr>
              <w:jc w:val="center"/>
            </w:pPr>
            <w:r>
              <w:rPr>
                <w:b/>
                <w:color w:val="FFFFFF"/>
                <w:sz w:val="16"/>
              </w:rPr>
              <w:t>ID &amp; Target Match</w:t>
            </w:r>
          </w:p>
        </w:tc>
      </w:tr>
      <w:tr>
        <w:tc>
          <w:tcPr>
            <w:tcW w:type="dxa" w:w="2592"/>
            <w:shd w:fill="FFFFFF"/>
            <w:tcMar>
              <w:top w:w="50" w:type="dxa"/>
              <w:bottom w:w="50" w:type="dxa"/>
              <w:left w:w="50" w:type="dxa"/>
              <w:right w:w="50" w:type="dxa"/>
            </w:tcMar>
          </w:tcPr>
          <w:p>
            <w:r>
              <w:rPr>
                <w:b/>
                <w:color w:val="1B365D"/>
                <w:sz w:val="15"/>
              </w:rPr>
              <w:t>cleaned_logistics_dataset.csv</w:t>
            </w:r>
          </w:p>
        </w:tc>
        <w:tc>
          <w:tcPr>
            <w:tcW w:type="dxa" w:w="1296"/>
            <w:shd w:fill="FFFFFF"/>
            <w:tcMar>
              <w:top w:w="50" w:type="dxa"/>
              <w:bottom w:w="50" w:type="dxa"/>
              <w:left w:w="50" w:type="dxa"/>
              <w:right w:w="50" w:type="dxa"/>
            </w:tcMar>
          </w:tcPr>
          <w:p>
            <w:r>
              <w:rPr>
                <w:color w:val="282828"/>
                <w:sz w:val="15"/>
              </w:rPr>
              <w:t>2.38 MB</w:t>
            </w:r>
          </w:p>
        </w:tc>
        <w:tc>
          <w:tcPr>
            <w:tcW w:type="dxa" w:w="1872"/>
            <w:shd w:fill="FFFFFF"/>
            <w:tcMar>
              <w:top w:w="50" w:type="dxa"/>
              <w:bottom w:w="50" w:type="dxa"/>
              <w:left w:w="50" w:type="dxa"/>
              <w:right w:w="50" w:type="dxa"/>
            </w:tcMar>
          </w:tcPr>
          <w:p>
            <w:pPr>
              <w:jc w:val="center"/>
            </w:pPr>
            <w:r>
              <w:rPr>
                <w:b/>
                <w:color w:val="27AE60"/>
                <w:sz w:val="15"/>
              </w:rPr>
              <w:t>PASS (Load Successful)</w:t>
            </w:r>
          </w:p>
        </w:tc>
        <w:tc>
          <w:tcPr>
            <w:tcW w:type="dxa" w:w="1728"/>
            <w:shd w:fill="FFFFFF"/>
            <w:tcMar>
              <w:top w:w="50" w:type="dxa"/>
              <w:bottom w:w="50" w:type="dxa"/>
              <w:left w:w="50" w:type="dxa"/>
              <w:right w:w="50" w:type="dxa"/>
            </w:tcMar>
          </w:tcPr>
          <w:p>
            <w:pPr>
              <w:jc w:val="center"/>
            </w:pPr>
            <w:r>
              <w:rPr>
                <w:b/>
                <w:color w:val="27AE60"/>
                <w:sz w:val="15"/>
              </w:rPr>
              <w:t>25,000 x 15 [PASS]</w:t>
            </w:r>
          </w:p>
        </w:tc>
        <w:tc>
          <w:tcPr>
            <w:tcW w:type="dxa" w:w="1584"/>
            <w:shd w:fill="FFFFFF"/>
            <w:tcMar>
              <w:top w:w="50" w:type="dxa"/>
              <w:bottom w:w="50" w:type="dxa"/>
              <w:left w:w="50" w:type="dxa"/>
              <w:right w:w="50" w:type="dxa"/>
            </w:tcMar>
          </w:tcPr>
          <w:p>
            <w:pPr>
              <w:jc w:val="center"/>
            </w:pPr>
            <w:r>
              <w:rPr>
                <w:b/>
                <w:color w:val="27AE60"/>
                <w:sz w:val="15"/>
              </w:rPr>
              <w:t>0 nulls (0.00%) [PASS]</w:t>
            </w:r>
          </w:p>
        </w:tc>
        <w:tc>
          <w:tcPr>
            <w:tcW w:type="dxa" w:w="1728"/>
            <w:shd w:fill="FFFFFF"/>
            <w:tcMar>
              <w:top w:w="50" w:type="dxa"/>
              <w:bottom w:w="50" w:type="dxa"/>
              <w:left w:w="50" w:type="dxa"/>
              <w:right w:w="50" w:type="dxa"/>
            </w:tcMar>
          </w:tcPr>
          <w:p>
            <w:pPr>
              <w:jc w:val="center"/>
            </w:pPr>
            <w:r>
              <w:rPr>
                <w:b/>
                <w:color w:val="27AE60"/>
                <w:sz w:val="15"/>
              </w:rPr>
              <w:t>25,000 / 25,000 exact match [PASS]</w:t>
            </w:r>
          </w:p>
        </w:tc>
      </w:tr>
      <w:tr>
        <w:tc>
          <w:tcPr>
            <w:tcW w:type="dxa" w:w="2592"/>
            <w:shd w:fill="F8F9FA"/>
            <w:tcMar>
              <w:top w:w="50" w:type="dxa"/>
              <w:bottom w:w="50" w:type="dxa"/>
              <w:left w:w="50" w:type="dxa"/>
              <w:right w:w="50" w:type="dxa"/>
            </w:tcMar>
          </w:tcPr>
          <w:p>
            <w:r>
              <w:rPr>
                <w:b/>
                <w:color w:val="1B365D"/>
                <w:sz w:val="15"/>
              </w:rPr>
              <w:t>minmax_scaled_logistics_dataset.csv</w:t>
            </w:r>
          </w:p>
        </w:tc>
        <w:tc>
          <w:tcPr>
            <w:tcW w:type="dxa" w:w="1296"/>
            <w:shd w:fill="F8F9FA"/>
            <w:tcMar>
              <w:top w:w="50" w:type="dxa"/>
              <w:bottom w:w="50" w:type="dxa"/>
              <w:left w:w="50" w:type="dxa"/>
              <w:right w:w="50" w:type="dxa"/>
            </w:tcMar>
          </w:tcPr>
          <w:p>
            <w:r>
              <w:rPr>
                <w:color w:val="282828"/>
                <w:sz w:val="15"/>
              </w:rPr>
              <w:t>3.63 MB</w:t>
            </w:r>
          </w:p>
        </w:tc>
        <w:tc>
          <w:tcPr>
            <w:tcW w:type="dxa" w:w="1872"/>
            <w:shd w:fill="F8F9FA"/>
            <w:tcMar>
              <w:top w:w="50" w:type="dxa"/>
              <w:bottom w:w="50" w:type="dxa"/>
              <w:left w:w="50" w:type="dxa"/>
              <w:right w:w="50" w:type="dxa"/>
            </w:tcMar>
          </w:tcPr>
          <w:p>
            <w:pPr>
              <w:jc w:val="center"/>
            </w:pPr>
            <w:r>
              <w:rPr>
                <w:b/>
                <w:color w:val="27AE60"/>
                <w:sz w:val="15"/>
              </w:rPr>
              <w:t>PASS (Load Successful)</w:t>
            </w:r>
          </w:p>
        </w:tc>
        <w:tc>
          <w:tcPr>
            <w:tcW w:type="dxa" w:w="1728"/>
            <w:shd w:fill="F8F9FA"/>
            <w:tcMar>
              <w:top w:w="50" w:type="dxa"/>
              <w:bottom w:w="50" w:type="dxa"/>
              <w:left w:w="50" w:type="dxa"/>
              <w:right w:w="50" w:type="dxa"/>
            </w:tcMar>
          </w:tcPr>
          <w:p>
            <w:pPr>
              <w:jc w:val="center"/>
            </w:pPr>
            <w:r>
              <w:rPr>
                <w:b/>
                <w:color w:val="27AE60"/>
                <w:sz w:val="15"/>
              </w:rPr>
              <w:t>25,000 x 15 [PASS]</w:t>
            </w:r>
          </w:p>
        </w:tc>
        <w:tc>
          <w:tcPr>
            <w:tcW w:type="dxa" w:w="1584"/>
            <w:shd w:fill="F8F9FA"/>
            <w:tcMar>
              <w:top w:w="50" w:type="dxa"/>
              <w:bottom w:w="50" w:type="dxa"/>
              <w:left w:w="50" w:type="dxa"/>
              <w:right w:w="50" w:type="dxa"/>
            </w:tcMar>
          </w:tcPr>
          <w:p>
            <w:pPr>
              <w:jc w:val="center"/>
            </w:pPr>
            <w:r>
              <w:rPr>
                <w:b/>
                <w:color w:val="27AE60"/>
                <w:sz w:val="15"/>
              </w:rPr>
              <w:t>0 nulls (0.00%) [PASS]</w:t>
            </w:r>
          </w:p>
        </w:tc>
        <w:tc>
          <w:tcPr>
            <w:tcW w:type="dxa" w:w="1728"/>
            <w:shd w:fill="F8F9FA"/>
            <w:tcMar>
              <w:top w:w="50" w:type="dxa"/>
              <w:bottom w:w="50" w:type="dxa"/>
              <w:left w:w="50" w:type="dxa"/>
              <w:right w:w="50" w:type="dxa"/>
            </w:tcMar>
          </w:tcPr>
          <w:p>
            <w:pPr>
              <w:jc w:val="center"/>
            </w:pPr>
            <w:r>
              <w:rPr>
                <w:b/>
                <w:color w:val="27AE60"/>
                <w:sz w:val="15"/>
              </w:rPr>
              <w:t>25,000 / 25,000 exact match [PASS]</w:t>
            </w:r>
          </w:p>
        </w:tc>
      </w:tr>
      <w:tr>
        <w:tc>
          <w:tcPr>
            <w:tcW w:type="dxa" w:w="2592"/>
            <w:shd w:fill="FFFFFF"/>
            <w:tcMar>
              <w:top w:w="50" w:type="dxa"/>
              <w:bottom w:w="50" w:type="dxa"/>
              <w:left w:w="50" w:type="dxa"/>
              <w:right w:w="50" w:type="dxa"/>
            </w:tcMar>
          </w:tcPr>
          <w:p>
            <w:r>
              <w:rPr>
                <w:b/>
                <w:color w:val="1B365D"/>
                <w:sz w:val="15"/>
              </w:rPr>
              <w:t>standardized_logistics_dataset.csv</w:t>
            </w:r>
          </w:p>
        </w:tc>
        <w:tc>
          <w:tcPr>
            <w:tcW w:type="dxa" w:w="1296"/>
            <w:shd w:fill="FFFFFF"/>
            <w:tcMar>
              <w:top w:w="50" w:type="dxa"/>
              <w:bottom w:w="50" w:type="dxa"/>
              <w:left w:w="50" w:type="dxa"/>
              <w:right w:w="50" w:type="dxa"/>
            </w:tcMar>
          </w:tcPr>
          <w:p>
            <w:r>
              <w:rPr>
                <w:color w:val="282828"/>
                <w:sz w:val="15"/>
              </w:rPr>
              <w:t>3.68 MB</w:t>
            </w:r>
          </w:p>
        </w:tc>
        <w:tc>
          <w:tcPr>
            <w:tcW w:type="dxa" w:w="1872"/>
            <w:shd w:fill="FFFFFF"/>
            <w:tcMar>
              <w:top w:w="50" w:type="dxa"/>
              <w:bottom w:w="50" w:type="dxa"/>
              <w:left w:w="50" w:type="dxa"/>
              <w:right w:w="50" w:type="dxa"/>
            </w:tcMar>
          </w:tcPr>
          <w:p>
            <w:pPr>
              <w:jc w:val="center"/>
            </w:pPr>
            <w:r>
              <w:rPr>
                <w:b/>
                <w:color w:val="27AE60"/>
                <w:sz w:val="15"/>
              </w:rPr>
              <w:t>PASS (Load Successful)</w:t>
            </w:r>
          </w:p>
        </w:tc>
        <w:tc>
          <w:tcPr>
            <w:tcW w:type="dxa" w:w="1728"/>
            <w:shd w:fill="FFFFFF"/>
            <w:tcMar>
              <w:top w:w="50" w:type="dxa"/>
              <w:bottom w:w="50" w:type="dxa"/>
              <w:left w:w="50" w:type="dxa"/>
              <w:right w:w="50" w:type="dxa"/>
            </w:tcMar>
          </w:tcPr>
          <w:p>
            <w:pPr>
              <w:jc w:val="center"/>
            </w:pPr>
            <w:r>
              <w:rPr>
                <w:b/>
                <w:color w:val="27AE60"/>
                <w:sz w:val="15"/>
              </w:rPr>
              <w:t>25,000 x 15 [PASS]</w:t>
            </w:r>
          </w:p>
        </w:tc>
        <w:tc>
          <w:tcPr>
            <w:tcW w:type="dxa" w:w="1584"/>
            <w:shd w:fill="FFFFFF"/>
            <w:tcMar>
              <w:top w:w="50" w:type="dxa"/>
              <w:bottom w:w="50" w:type="dxa"/>
              <w:left w:w="50" w:type="dxa"/>
              <w:right w:w="50" w:type="dxa"/>
            </w:tcMar>
          </w:tcPr>
          <w:p>
            <w:pPr>
              <w:jc w:val="center"/>
            </w:pPr>
            <w:r>
              <w:rPr>
                <w:b/>
                <w:color w:val="27AE60"/>
                <w:sz w:val="15"/>
              </w:rPr>
              <w:t>0 nulls (0.00%) [PASS]</w:t>
            </w:r>
          </w:p>
        </w:tc>
        <w:tc>
          <w:tcPr>
            <w:tcW w:type="dxa" w:w="1728"/>
            <w:shd w:fill="FFFFFF"/>
            <w:tcMar>
              <w:top w:w="50" w:type="dxa"/>
              <w:bottom w:w="50" w:type="dxa"/>
              <w:left w:w="50" w:type="dxa"/>
              <w:right w:w="50" w:type="dxa"/>
            </w:tcMar>
          </w:tcPr>
          <w:p>
            <w:pPr>
              <w:jc w:val="center"/>
            </w:pPr>
            <w:r>
              <w:rPr>
                <w:b/>
                <w:color w:val="27AE60"/>
                <w:sz w:val="15"/>
              </w:rPr>
              <w:t>25,000 / 25,000 exact match [PASS]</w:t>
            </w:r>
          </w:p>
        </w:tc>
      </w:tr>
    </w:tbl>
    <w:p>
      <w:pPr>
        <w:spacing w:after="200"/>
      </w:pPr>
    </w:p>
    <w:p>
      <w:pPr>
        <w:pStyle w:val="Heading1"/>
      </w:pPr>
      <w:r>
        <w:t>8. Task 7: Week 3 Exploratory Data Analysis &amp; Modeling Readiness</w:t>
      </w:r>
    </w:p>
    <w:p>
      <w:pPr>
        <w:spacing w:after="200"/>
      </w:pPr>
      <w:r>
        <w:t>A formal operational review confirms that the cleaned logistics dataset satisfies all prerequisites for Week 3 Exploratory Data Analysis (EDA) and predictive machine learning:</w:t>
        <w:br/>
        <w:br/>
        <w:t>• Data Cleanness: All 25,000 observations are complete, physically valid, free from whitespace anomalies, and standardized.</w:t>
        <w:br/>
        <w:t>• Dual Scaling Assets: Preprocessed datasets exist in raw cleaned format (for EDA and tree-based ensembles), Min-Max scaled format (for distance-based clustering and neural models), and Standardized format (for linear and logistic regression).</w:t>
        <w:br/>
        <w:t>• Target Balance Integrity: The primary target `delayed` is verified at 18,331 on-time (73.32%) and 6,669 delayed (26.68%), providing a well-conditioned binary classification benchmark with moderate class imbalance.</w:t>
        <w:br/>
        <w:t>• Traceability: The reproducible preprocessing engine (`src/preprocessing_pipeline.py`) can regenerate all assets deterministically.</w:t>
        <w:br/>
        <w:t>• Strict Boundary Observance: In accordance with project instructions, zero EDA plots, hypothesis tests, or predictive models have been executed in Week 2, reserving analytical exploration exclusively for Week 3.</w:t>
      </w:r>
    </w:p>
    <w:p>
      <w:pPr>
        <w:spacing w:after="280"/>
      </w:pPr>
      <w:r>
        <w:rPr>
          <w:b/>
          <w:color w:val="27AE60"/>
          <w:sz w:val="24"/>
        </w:rPr>
        <w:t>FINAL WEEK 2 VALIDATION DECISION: [APPROVED – 100% READY FOR WEEK 3]</w:t>
        <w:br/>
        <w:br/>
      </w:r>
      <w:r>
        <w:rPr>
          <w:color w:val="282828"/>
          <w:sz w:val="19"/>
        </w:rPr>
        <w:t>Formal Certification: The Week 2 Logistics Data Analytics workspace has successfully passed all Data Quality Scorecard criteria, Business Rule constraints, Feature Taxonomy classifications, Data Leakage audits, and Export validations. The dataset is certified structurally, empirically, and ethically sound for Week 3 Exploratory Data Analysis and predictive modeling.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