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11.1: Draft problem statement</w:t>
      </w:r>
    </w:p>
    <w:p>
      <w:pPr>
        <w:pStyle w:val="Heading1"/>
      </w:pPr>
      <w:r>
        <w:t>Context</w:t>
      </w:r>
    </w:p>
    <w:p>
      <w:r>
        <w:t>Courier customers negotiate a rate card with the carrier: a price per origin-to-destination lane and weight band. I work on a pricing simulator (Rate Simulator Pro) that lets an analyst test how a change to those rates affects revenue and volume.</w:t>
      </w:r>
    </w:p>
    <w:p>
      <w:pPr>
        <w:pStyle w:val="Heading1"/>
      </w:pPr>
      <w:r>
        <w:t>Who is affected</w:t>
      </w:r>
    </w:p>
    <w:p>
      <w:r>
        <w:t>Pricing analysts and account managers who review contracts at renewal. Today they judge whether a lane is priced sensibly by experience and by scrolling through spreadsheets that can hold thousands of rows.</w:t>
      </w:r>
    </w:p>
    <w:p>
      <w:pPr>
        <w:pStyle w:val="Heading1"/>
      </w:pPr>
      <w:r>
        <w:t>The decision this work should support</w:t>
      </w:r>
    </w:p>
    <w:p>
      <w:r>
        <w:t>At renewal, which lanes need a conversation because their price doesn't look like the price of similar lanes?</w:t>
      </w:r>
    </w:p>
    <w:p>
      <w:pPr>
        <w:pStyle w:val="Heading1"/>
      </w:pPr>
      <w:r>
        <w:t>Proposed question</w:t>
      </w:r>
    </w:p>
    <w:p>
      <w:r>
        <w:t>Using only how a rate card is built (product, region, route type, zones, weight rules), can we predict the price on its first weight slab closely enough to spot lanes that look unusual?</w:t>
      </w:r>
    </w:p>
    <w:p>
      <w:pPr>
        <w:pStyle w:val="Heading1"/>
      </w:pPr>
      <w:r>
        <w:t>Why it's worth solving</w:t>
      </w:r>
    </w:p>
    <w:p>
      <w:r>
        <w:t>A consistent "does this look normal?" check saves analyst time, catches slips such as a mistyped rate, and makes discounts visible so they can be defended or corrected deliberately.</w:t>
      </w:r>
    </w:p>
    <w:p>
      <w:pPr>
        <w:pStyle w:val="Heading1"/>
      </w:pPr>
      <w:r>
        <w:t>Data I expect to use</w:t>
      </w:r>
    </w:p>
    <w:p>
      <w:r>
        <w:t>A synthetic table of about 1,300 lanes that copies the layout of a real rate-card export from the Rate Simulator project. Real files name customers and carry negotiated prices, so they stay private and a simulated dataset is published instead.</w:t>
      </w:r>
    </w:p>
    <w:p>
      <w:pPr>
        <w:pStyle w:val="Heading1"/>
      </w:pPr>
      <w:r>
        <w:t>First idea for success</w:t>
      </w:r>
    </w:p>
    <w:p>
      <w:r>
        <w:t>A regression model that clearly beats a naive guess on customers it has never seen.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stage1 problem statement 11.1</dc:title>
  <dc:subject/>
  <dc:creator>Manoj Madhavan</dc:creator>
  <cp:keywords/>
  <dc:description/>
  <cp:lastModifiedBy>Manoj Madhavan</cp:lastModifiedBy>
  <cp:revision>1</cp:revision>
  <dcterms:created xsi:type="dcterms:W3CDTF">2013-12-23T23:15:00Z</dcterms:created>
  <dcterms:modified xsi:type="dcterms:W3CDTF">2013-12-23T23:15:00Z</dcterms:modified>
  <cp:category/>
</cp:coreProperties>
</file>