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</w:pPr>
      <w:r>
        <w:rPr>
          <w:rFonts w:ascii="Aptos" w:hAnsi="Aptos"/>
          <w:b/>
          <w:i w:val="0"/>
          <w:color w:val="6E4BF2"/>
          <w:sz w:val="30"/>
        </w:rPr>
        <w:t>INFRONIXWEB</w:t>
      </w:r>
    </w:p>
    <w:p>
      <w:pPr>
        <w:spacing w:before="560"/>
      </w:pPr>
      <w:r>
        <w:rPr>
          <w:rFonts w:ascii="Aptos" w:hAnsi="Aptos"/>
          <w:b/>
          <w:i w:val="0"/>
          <w:color w:val="17151C"/>
          <w:sz w:val="68"/>
        </w:rPr>
        <w:t>Service Delivery</w:t>
        <w:br/>
        <w:t>Handbook 2026</w:t>
      </w:r>
    </w:p>
    <w:p>
      <w:pPr>
        <w:spacing w:before="280"/>
      </w:pPr>
      <w:r>
        <w:rPr>
          <w:rFonts w:ascii="Aptos" w:hAnsi="Aptos"/>
          <w:b w:val="0"/>
          <w:i w:val="0"/>
          <w:color w:val="5D5866"/>
          <w:sz w:val="26"/>
        </w:rPr>
        <w:t>A practical operating system for consistent, measurable client delivery.</w:t>
      </w:r>
    </w:p>
    <w:p>
      <w:pPr>
        <w:spacing w:before="3600"/>
      </w:pPr>
      <w:r>
        <w:rPr>
          <w:rFonts w:ascii="Aptos" w:hAnsi="Aptos"/>
          <w:b w:val="0"/>
          <w:i w:val="0"/>
          <w:color w:val="5D5866"/>
          <w:sz w:val="18"/>
        </w:rPr>
        <w:t>Founder reference  /  Employee training  /  Internal use</w:t>
      </w:r>
    </w:p>
    <w:p>
      <w:r>
        <w:br w:type="page"/>
      </w:r>
    </w:p>
    <w:p>
      <w:pPr>
        <w:pStyle w:val="Heading1"/>
        <w:keepNext/>
      </w:pPr>
      <w:r>
        <w:rPr>
          <w:rFonts w:ascii="Aptos" w:hAnsi="Aptos"/>
          <w:b/>
          <w:i w:val="0"/>
          <w:color w:val="6E4BF2"/>
          <w:sz w:val="36"/>
        </w:rPr>
        <w:t>How to use this handbook</w:t>
      </w:r>
    </w:p>
    <w:p>
      <w:pPr>
        <w:spacing w:after="100" w:line="259" w:lineRule="auto"/>
      </w:pPr>
      <w:r>
        <w:rPr>
          <w:rFonts w:ascii="Aptos" w:hAnsi="Aptos"/>
          <w:b w:val="0"/>
          <w:i w:val="0"/>
          <w:color w:val="17151C"/>
          <w:sz w:val="20"/>
        </w:rPr>
        <w:t>This handbook turns a service request into a repeatable delivery system. It gives the team a shared definition of scope, tool choice, evidence, quality, reporting, ownership and commercial boundaries. Adapt the implementation to the client’s existing stack when that reduces risk or duplicate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6E4B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Decision</w:t>
            </w:r>
          </w:p>
        </w:tc>
        <w:tc>
          <w:tcPr>
            <w:tcW w:type="dxa" w:w="4939"/>
            <w:shd w:fill="6E4B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Default rule</w:t>
            </w:r>
          </w:p>
        </w:tc>
      </w:tr>
      <w:tr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Client ownership</w:t>
            </w:r>
          </w:p>
        </w:tc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The client owns domains, ad accounts, analytics properties, CRM records, phone numbers, approved messaging accounts and production repositories.</w:t>
            </w:r>
          </w:p>
        </w:tc>
      </w:tr>
      <w:tr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5F3F8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Tool choice</w:t>
            </w:r>
          </w:p>
        </w:tc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5F3F8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Use the smallest stack that can produce reliable evidence. Ahrefs or Semrush is a choice, not a requirement to buy both.</w:t>
            </w:r>
          </w:p>
        </w:tc>
      </w:tr>
      <w:tr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Automation</w:t>
            </w:r>
          </w:p>
        </w:tc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n8n is the default orchestration layer; use the client’s own instance when practical and document license/hosting boundaries.</w:t>
            </w:r>
          </w:p>
        </w:tc>
      </w:tr>
      <w:tr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5F3F8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Measurement</w:t>
            </w:r>
          </w:p>
        </w:tc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5F3F8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Tracking, consent and event definitions are launch requirements. Optimisation starts after the data path is verified.</w:t>
            </w:r>
          </w:p>
        </w:tc>
      </w:tr>
      <w:tr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Reporting</w:t>
            </w:r>
          </w:p>
        </w:tc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Explain decisions, evidence and next actions. Never substitute platform activity for commercial outcomes.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ptos" w:hAnsi="Aptos"/>
          <w:b/>
          <w:i w:val="0"/>
          <w:color w:val="6E4BF2"/>
          <w:sz w:val="36"/>
        </w:rPr>
        <w:t>Contents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01 Agency overview and service ecosystem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02 Core approved tool stack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03 Web development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04 SEO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05 Digital marketing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06 Social media marketing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07 Google Ads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08 Meta Ads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09 Performance marketing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10 AI automation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11 AI chatbots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12 WhatsApp automation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13 CRM automation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14 Security and access rules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15 Client reporting framework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16 Final service delivery framework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17 Current references and change log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6E4BF2"/>
          <w:sz w:val="36"/>
        </w:rPr>
        <w:t>01  Agency overview and service ecosystem</w:t>
      </w:r>
    </w:p>
    <w:p>
      <w:pPr>
        <w:spacing w:after="100" w:line="259" w:lineRule="auto"/>
      </w:pPr>
      <w:r>
        <w:rPr>
          <w:rFonts w:ascii="Aptos" w:hAnsi="Aptos"/>
          <w:b w:val="0"/>
          <w:i w:val="0"/>
          <w:color w:val="17151C"/>
          <w:sz w:val="20"/>
        </w:rPr>
        <w:t>InfronixWeb helps growing organisations make their digital presence easier to discover, easier to trust and easier to operate. Services are modular, but the handoff between them is deliberate: strategy defines the problem, build creates the experience, acquisition brings qualified attention, automation reduces repetitive work, and reporting connects activity to business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6E4B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Layer</w:t>
            </w:r>
          </w:p>
        </w:tc>
        <w:tc>
          <w:tcPr>
            <w:tcW w:type="dxa" w:w="3293"/>
            <w:shd w:fill="6E4B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Services</w:t>
            </w:r>
          </w:p>
        </w:tc>
        <w:tc>
          <w:tcPr>
            <w:tcW w:type="dxa" w:w="3293"/>
            <w:shd w:fill="6E4B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Primary owner</w:t>
            </w:r>
          </w:p>
        </w:tc>
      </w:tr>
      <w:tr>
        <w:tc>
          <w:tcPr>
            <w:tcW w:type="dxa" w:w="329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Experience</w:t>
            </w:r>
          </w:p>
        </w:tc>
        <w:tc>
          <w:tcPr>
            <w:tcW w:type="dxa" w:w="329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Web Development, UX, conversion paths</w:t>
            </w:r>
          </w:p>
        </w:tc>
        <w:tc>
          <w:tcPr>
            <w:tcW w:type="dxa" w:w="329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Technical lead / designer</w:t>
            </w:r>
          </w:p>
        </w:tc>
      </w:tr>
      <w:tr>
        <w:tc>
          <w:tcPr>
            <w:tcW w:type="dxa" w:w="329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5F3F8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Discovery</w:t>
            </w:r>
          </w:p>
        </w:tc>
        <w:tc>
          <w:tcPr>
            <w:tcW w:type="dxa" w:w="329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5F3F8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SEO, content, local search</w:t>
            </w:r>
          </w:p>
        </w:tc>
        <w:tc>
          <w:tcPr>
            <w:tcW w:type="dxa" w:w="329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5F3F8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SEO lead / strategist</w:t>
            </w:r>
          </w:p>
        </w:tc>
      </w:tr>
      <w:tr>
        <w:tc>
          <w:tcPr>
            <w:tcW w:type="dxa" w:w="329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Demand</w:t>
            </w:r>
          </w:p>
        </w:tc>
        <w:tc>
          <w:tcPr>
            <w:tcW w:type="dxa" w:w="329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Digital Marketing, Social, Google Ads, Meta Ads</w:t>
            </w:r>
          </w:p>
        </w:tc>
        <w:tc>
          <w:tcPr>
            <w:tcW w:type="dxa" w:w="329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Marketing lead / channel specialists</w:t>
            </w:r>
          </w:p>
        </w:tc>
      </w:tr>
      <w:tr>
        <w:tc>
          <w:tcPr>
            <w:tcW w:type="dxa" w:w="329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5F3F8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Revenue</w:t>
            </w:r>
          </w:p>
        </w:tc>
        <w:tc>
          <w:tcPr>
            <w:tcW w:type="dxa" w:w="329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5F3F8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Performance Marketing, CRM Automation</w:t>
            </w:r>
          </w:p>
        </w:tc>
        <w:tc>
          <w:tcPr>
            <w:tcW w:type="dxa" w:w="329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5F3F8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Growth lead / CRM owner</w:t>
            </w:r>
          </w:p>
        </w:tc>
      </w:tr>
      <w:tr>
        <w:tc>
          <w:tcPr>
            <w:tcW w:type="dxa" w:w="329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Operations</w:t>
            </w:r>
          </w:p>
        </w:tc>
        <w:tc>
          <w:tcPr>
            <w:tcW w:type="dxa" w:w="329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AI Automation, AI Chatbots, WhatsApp Automation</w:t>
            </w:r>
          </w:p>
        </w:tc>
        <w:tc>
          <w:tcPr>
            <w:tcW w:type="dxa" w:w="329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Automation lead / support owner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ptos" w:hAnsi="Aptos"/>
          <w:b/>
          <w:i w:val="0"/>
          <w:color w:val="6E4BF2"/>
          <w:sz w:val="36"/>
        </w:rPr>
        <w:t>02  Core approved tool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6E4B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Area</w:t>
            </w:r>
          </w:p>
        </w:tc>
        <w:tc>
          <w:tcPr>
            <w:tcW w:type="dxa" w:w="3293"/>
            <w:shd w:fill="6E4B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Approved default</w:t>
            </w:r>
          </w:p>
        </w:tc>
        <w:tc>
          <w:tcPr>
            <w:tcW w:type="dxa" w:w="3293"/>
            <w:shd w:fill="6E4B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Purpose and decision note</w:t>
            </w:r>
          </w:p>
        </w:tc>
      </w:tr>
      <w:tr>
        <w:tc>
          <w:tcPr>
            <w:tcW w:type="dxa" w:w="329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Planning</w:t>
            </w:r>
          </w:p>
        </w:tc>
        <w:tc>
          <w:tcPr>
            <w:tcW w:type="dxa" w:w="329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Notion / Linear / Google Workspace</w:t>
            </w:r>
          </w:p>
        </w:tc>
        <w:tc>
          <w:tcPr>
            <w:tcW w:type="dxa" w:w="329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Briefs, decisions, tickets and client approvals; keep the source of truth explicit.</w:t>
            </w:r>
          </w:p>
        </w:tc>
      </w:tr>
      <w:tr>
        <w:tc>
          <w:tcPr>
            <w:tcW w:type="dxa" w:w="329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5F3F8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Design</w:t>
            </w:r>
          </w:p>
        </w:tc>
        <w:tc>
          <w:tcPr>
            <w:tcW w:type="dxa" w:w="329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5F3F8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Figma</w:t>
            </w:r>
          </w:p>
        </w:tc>
        <w:tc>
          <w:tcPr>
            <w:tcW w:type="dxa" w:w="329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5F3F8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Flows, layouts, prototypes and handoff; preserve the client’s brand system.</w:t>
            </w:r>
          </w:p>
        </w:tc>
      </w:tr>
      <w:tr>
        <w:tc>
          <w:tcPr>
            <w:tcW w:type="dxa" w:w="329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Web</w:t>
            </w:r>
          </w:p>
        </w:tc>
        <w:tc>
          <w:tcPr>
            <w:tcW w:type="dxa" w:w="329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Next.js, TypeScript, Tailwind, GitHub, Vercel</w:t>
            </w:r>
          </w:p>
        </w:tc>
        <w:tc>
          <w:tcPr>
            <w:tcW w:type="dxa" w:w="329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Build, review and deploy; Vercel separates Local, Preview and Production environments.</w:t>
            </w:r>
          </w:p>
        </w:tc>
      </w:tr>
      <w:tr>
        <w:tc>
          <w:tcPr>
            <w:tcW w:type="dxa" w:w="329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5F3F8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Measurement</w:t>
            </w:r>
          </w:p>
        </w:tc>
        <w:tc>
          <w:tcPr>
            <w:tcW w:type="dxa" w:w="329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5F3F8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GA4, Google Tag Manager, Search Console, Data Studio (formerly Looker Studio)</w:t>
            </w:r>
          </w:p>
        </w:tc>
        <w:tc>
          <w:tcPr>
            <w:tcW w:type="dxa" w:w="329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5F3F8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Events, consent, search evidence and shareable dashboards. Data Studio returned to its original name in April 2026.</w:t>
            </w:r>
          </w:p>
        </w:tc>
      </w:tr>
      <w:tr>
        <w:tc>
          <w:tcPr>
            <w:tcW w:type="dxa" w:w="329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SEO</w:t>
            </w:r>
          </w:p>
        </w:tc>
        <w:tc>
          <w:tcPr>
            <w:tcW w:type="dxa" w:w="329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Screaming Frog, Ahrefs OR Semrush, PageSpeed Insights</w:t>
            </w:r>
          </w:p>
        </w:tc>
        <w:tc>
          <w:tcPr>
            <w:tcW w:type="dxa" w:w="329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Crawl, research, competitor and backlink evidence; choose based on client need and budget.</w:t>
            </w:r>
          </w:p>
        </w:tc>
      </w:tr>
      <w:tr>
        <w:tc>
          <w:tcPr>
            <w:tcW w:type="dxa" w:w="329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5F3F8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Creative / social</w:t>
            </w:r>
          </w:p>
        </w:tc>
        <w:tc>
          <w:tcPr>
            <w:tcW w:type="dxa" w:w="329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5F3F8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Adobe or Canva, CapCut, Meta Business Suite, Buffer</w:t>
            </w:r>
          </w:p>
        </w:tc>
        <w:tc>
          <w:tcPr>
            <w:tcW w:type="dxa" w:w="329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5F3F8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Create, edit, schedule and publish; use the client’s approval workflow.</w:t>
            </w:r>
          </w:p>
        </w:tc>
      </w:tr>
      <w:tr>
        <w:tc>
          <w:tcPr>
            <w:tcW w:type="dxa" w:w="329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Ads</w:t>
            </w:r>
          </w:p>
        </w:tc>
        <w:tc>
          <w:tcPr>
            <w:tcW w:type="dxa" w:w="329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Google Ads, Keyword Planner, Meta Ads Manager, Events Manager</w:t>
            </w:r>
          </w:p>
        </w:tc>
        <w:tc>
          <w:tcPr>
            <w:tcW w:type="dxa" w:w="329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Campaign execution, search demand, creative testing, Pixel and Conversions API checks.</w:t>
            </w:r>
          </w:p>
        </w:tc>
      </w:tr>
      <w:tr>
        <w:tc>
          <w:tcPr>
            <w:tcW w:type="dxa" w:w="329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5F3F8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Automation</w:t>
            </w:r>
          </w:p>
        </w:tc>
        <w:tc>
          <w:tcPr>
            <w:tcW w:type="dxa" w:w="329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5F3F8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n8n, REST APIs, webhooks, Postgres / Supabase</w:t>
            </w:r>
          </w:p>
        </w:tc>
        <w:tc>
          <w:tcPr>
            <w:tcW w:type="dxa" w:w="329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5F3F8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Orchestrate reliable workflows with logs, retries and human escalation.</w:t>
            </w:r>
          </w:p>
        </w:tc>
      </w:tr>
      <w:tr>
        <w:tc>
          <w:tcPr>
            <w:tcW w:type="dxa" w:w="329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AI</w:t>
            </w:r>
          </w:p>
        </w:tc>
        <w:tc>
          <w:tcPr>
            <w:tcW w:type="dxa" w:w="329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OpenAI API or approved model provider, retrieval store, eval set</w:t>
            </w:r>
          </w:p>
        </w:tc>
        <w:tc>
          <w:tcPr>
            <w:tcW w:type="dxa" w:w="329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Generate or classify within a bounded task; test failure modes before release.</w:t>
            </w:r>
          </w:p>
        </w:tc>
      </w:tr>
      <w:tr>
        <w:tc>
          <w:tcPr>
            <w:tcW w:type="dxa" w:w="329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5F3F8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CRM</w:t>
            </w:r>
          </w:p>
        </w:tc>
        <w:tc>
          <w:tcPr>
            <w:tcW w:type="dxa" w:w="329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5F3F8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Preserve existing CRM first; HubSpot or Zoho when a new system is justified</w:t>
            </w:r>
          </w:p>
        </w:tc>
        <w:tc>
          <w:tcPr>
            <w:tcW w:type="dxa" w:w="329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5F3F8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Avoid migration risk. Map fields, ownership and lifecycle stages before automating.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ptos" w:hAnsi="Aptos"/>
          <w:b/>
          <w:i w:val="0"/>
          <w:color w:val="6E4BF2"/>
          <w:sz w:val="36"/>
        </w:rPr>
        <w:t>03  Web Development</w:t>
      </w:r>
    </w:p>
    <w:p>
      <w:pPr>
        <w:spacing w:after="100" w:line="259" w:lineRule="auto"/>
      </w:pPr>
      <w:r>
        <w:rPr>
          <w:rFonts w:ascii="Aptos" w:hAnsi="Aptos"/>
          <w:b/>
          <w:i w:val="0"/>
          <w:color w:val="6E4BF2"/>
          <w:sz w:val="18"/>
        </w:rPr>
        <w:t xml:space="preserve">Purpose  </w:t>
      </w:r>
      <w:r>
        <w:rPr>
          <w:rFonts w:ascii="Aptos" w:hAnsi="Aptos"/>
          <w:b w:val="0"/>
          <w:i w:val="0"/>
          <w:color w:val="17151C"/>
          <w:sz w:val="19"/>
        </w:rPr>
        <w:t>Designing, building, testing and maintaining a useful, accessible web experience that supports the client’s real business path.</w:t>
      </w:r>
    </w:p>
    <w:p>
      <w:pPr>
        <w:spacing w:after="100" w:line="259" w:lineRule="auto"/>
      </w:pPr>
      <w:r>
        <w:rPr>
          <w:rFonts w:ascii="Aptos" w:hAnsi="Aptos"/>
          <w:b/>
          <w:i w:val="0"/>
          <w:color w:val="6E4BF2"/>
          <w:sz w:val="18"/>
        </w:rPr>
        <w:t xml:space="preserve">Best fit  </w:t>
      </w:r>
      <w:r>
        <w:rPr>
          <w:rFonts w:ascii="Aptos" w:hAnsi="Aptos"/>
          <w:b w:val="0"/>
          <w:i w:val="0"/>
          <w:color w:val="17151C"/>
          <w:sz w:val="19"/>
        </w:rPr>
        <w:t>Businesses with an unclear, slow, fragile or outdated website; product teams that need a reliable public or authenticated experience.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6E4B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Objectives</w:t>
            </w:r>
          </w:p>
        </w:tc>
        <w:tc>
          <w:tcPr>
            <w:tcW w:type="dxa" w:w="4939"/>
            <w:shd w:fill="6E4B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Recommended tools and purpose</w:t>
            </w:r>
          </w:p>
        </w:tc>
      </w:tr>
      <w:tr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Clarify user and business paths</w:t>
            </w:r>
          </w:p>
        </w:tc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Figma - flows and visual system; Next.js/TypeScript - application; Tailwind - consistent UI; GitHub - version control and review; Vercel - Preview/Production deployments; GA4/GTM - events; PageSpeed Insights - field and lab performance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/>
          <w:b/>
          <w:i w:val="0"/>
          <w:color w:val="17151C"/>
          <w:sz w:val="25"/>
        </w:rPr>
        <w:t>Delivery workflow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1. Discovery, content inventory and acceptance criteria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2. Wireframe and prototype the key journey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3. Build in small reviewed increments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4. Connect real content, forms, APIs and permissions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5. Deploy Preview and run browser, responsive, accessibility and console checks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6. Obtain approval, deploy Production and document rollback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6E4B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Deliverables</w:t>
            </w:r>
          </w:p>
        </w:tc>
        <w:tc>
          <w:tcPr>
            <w:tcW w:type="dxa" w:w="4939"/>
            <w:shd w:fill="6E4B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KPIs / evidence</w:t>
            </w:r>
          </w:p>
        </w:tc>
      </w:tr>
      <w:tr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Approved scope and acceptance criteria</w:t>
            </w:r>
          </w:p>
        </w:tc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Task completion and form success rate</w:t>
            </w:r>
          </w:p>
        </w:tc>
      </w:tr>
      <w:tr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5F3F8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Figma flow or UI handoff</w:t>
            </w:r>
          </w:p>
        </w:tc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5F3F8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Core Web Vitals: LCP &lt;=2.5s, INP &lt;=200ms, CLS &lt;=0.1 at p75</w:t>
            </w:r>
          </w:p>
        </w:tc>
      </w:tr>
      <w:tr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Production build with repository and deployment notes</w:t>
            </w:r>
          </w:p>
        </w:tc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Error rate, accessibility findings, page weight</w:t>
            </w:r>
          </w:p>
        </w:tc>
      </w:tr>
      <w:tr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5F3F8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Event map and analytics verification</w:t>
            </w:r>
          </w:p>
        </w:tc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5F3F8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Business conversion or qualified enquiry rate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/>
          <w:b/>
          <w:i w:val="0"/>
          <w:color w:val="17151C"/>
          <w:sz w:val="25"/>
        </w:rPr>
        <w:t>QA, cadence and promise boundary</w:t>
      </w:r>
    </w:p>
    <w:p>
      <w:pPr>
        <w:spacing w:after="100" w:line="259" w:lineRule="auto"/>
      </w:pPr>
      <w:r>
        <w:rPr>
          <w:rFonts w:ascii="Aptos" w:hAnsi="Aptos"/>
          <w:b/>
          <w:i w:val="0"/>
          <w:color w:val="6E4BF2"/>
          <w:sz w:val="18"/>
        </w:rPr>
        <w:t xml:space="preserve">QA gate  </w:t>
      </w:r>
      <w:r>
        <w:rPr>
          <w:rFonts w:ascii="Aptos" w:hAnsi="Aptos"/>
          <w:b w:val="0"/>
          <w:i w:val="0"/>
          <w:color w:val="17151C"/>
          <w:sz w:val="18"/>
        </w:rPr>
        <w:t>Test key routes in a fresh browser context; check mobile widths, keyboard navigation, focus, metadata, consent, forms, API errors, redirects, 404s, console and production rollback.</w:t>
      </w:r>
    </w:p>
    <w:p>
      <w:pPr>
        <w:spacing w:after="100" w:line="259" w:lineRule="auto"/>
      </w:pPr>
      <w:r>
        <w:rPr>
          <w:rFonts w:ascii="Aptos" w:hAnsi="Aptos"/>
          <w:b/>
          <w:i w:val="0"/>
          <w:color w:val="6E4BF2"/>
          <w:sz w:val="18"/>
        </w:rPr>
        <w:t xml:space="preserve">Cadence  </w:t>
      </w:r>
      <w:r>
        <w:rPr>
          <w:rFonts w:ascii="Aptos" w:hAnsi="Aptos"/>
          <w:b w:val="0"/>
          <w:i w:val="0"/>
          <w:color w:val="17151C"/>
          <w:sz w:val="18"/>
        </w:rPr>
        <w:t>Weekly during build; monthly maintenance or an agreed release window. Reporting follows shipped changes and measured outcomes.</w:t>
      </w:r>
    </w:p>
    <w:p>
      <w:pPr>
        <w:spacing w:after="100" w:line="259" w:lineRule="auto"/>
      </w:pPr>
      <w:r>
        <w:rPr>
          <w:rFonts w:ascii="Aptos" w:hAnsi="Aptos"/>
          <w:b/>
          <w:i w:val="0"/>
          <w:color w:val="6E4BF2"/>
          <w:sz w:val="18"/>
        </w:rPr>
        <w:t xml:space="preserve">Never promise  </w:t>
      </w:r>
      <w:r>
        <w:rPr>
          <w:rFonts w:ascii="Aptos" w:hAnsi="Aptos"/>
          <w:b w:val="0"/>
          <w:i w:val="0"/>
          <w:color w:val="17151C"/>
          <w:sz w:val="18"/>
        </w:rPr>
        <w:t>A guaranteed ranking, conversion rate, uptime, delivery date without dependencies, or “pixel perfect” result when content and approvals are not supplied.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6E4BF2"/>
          <w:sz w:val="36"/>
        </w:rPr>
        <w:t>04  SEO</w:t>
      </w:r>
    </w:p>
    <w:p>
      <w:pPr>
        <w:spacing w:after="100" w:line="259" w:lineRule="auto"/>
      </w:pPr>
      <w:r>
        <w:rPr>
          <w:rFonts w:ascii="Aptos" w:hAnsi="Aptos"/>
          <w:b/>
          <w:i w:val="0"/>
          <w:color w:val="6E4BF2"/>
          <w:sz w:val="18"/>
        </w:rPr>
        <w:t xml:space="preserve">Purpose  </w:t>
      </w:r>
      <w:r>
        <w:rPr>
          <w:rFonts w:ascii="Aptos" w:hAnsi="Aptos"/>
          <w:b w:val="0"/>
          <w:i w:val="0"/>
          <w:color w:val="17151C"/>
          <w:sz w:val="19"/>
        </w:rPr>
        <w:t>Improving how search engines and people understand and discover a site through technical health, relevant content and credible authority.</w:t>
      </w:r>
    </w:p>
    <w:p>
      <w:pPr>
        <w:spacing w:after="100" w:line="259" w:lineRule="auto"/>
      </w:pPr>
      <w:r>
        <w:rPr>
          <w:rFonts w:ascii="Aptos" w:hAnsi="Aptos"/>
          <w:b/>
          <w:i w:val="0"/>
          <w:color w:val="6E4BF2"/>
          <w:sz w:val="18"/>
        </w:rPr>
        <w:t xml:space="preserve">Best fit  </w:t>
      </w:r>
      <w:r>
        <w:rPr>
          <w:rFonts w:ascii="Aptos" w:hAnsi="Aptos"/>
          <w:b w:val="0"/>
          <w:i w:val="0"/>
          <w:color w:val="17151C"/>
          <w:sz w:val="19"/>
        </w:rPr>
        <w:t>Sites with indexing, technical, content, local or competitive visibility problems.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6E4B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Objectives</w:t>
            </w:r>
          </w:p>
        </w:tc>
        <w:tc>
          <w:tcPr>
            <w:tcW w:type="dxa" w:w="4939"/>
            <w:shd w:fill="6E4B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Recommended tools and purpose</w:t>
            </w:r>
          </w:p>
        </w:tc>
      </w:tr>
      <w:tr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Make important pages crawlable and understandable</w:t>
            </w:r>
          </w:p>
        </w:tc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Search Console - first-party search evidence; GA4 - behaviour and conversions; Screaming Frog - crawl and technical QA; Ahrefs OR Semrush - keywords, competitors and links; PageSpeed Insights - experience diagnostics; Data Studio - reporting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/>
          <w:b/>
          <w:i w:val="0"/>
          <w:color w:val="17151C"/>
          <w:sz w:val="25"/>
        </w:rPr>
        <w:t>Delivery workflow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1. Baseline GSC, analytics, rankings and business goals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2. Crawl and segment technical issues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3. Map topics to intent, pages and internal links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4. Prioritise fixes and content briefs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5. Publish with structured data, canonical and index checks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6. Measure by cohort and update the backlog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6E4B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Deliverables</w:t>
            </w:r>
          </w:p>
        </w:tc>
        <w:tc>
          <w:tcPr>
            <w:tcW w:type="dxa" w:w="4939"/>
            <w:shd w:fill="6E4B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KPIs / evidence</w:t>
            </w:r>
          </w:p>
        </w:tc>
      </w:tr>
      <w:tr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Technical audit and prioritised backlog</w:t>
            </w:r>
          </w:p>
        </w:tc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Impressions, clicks, CTR and indexed pages</w:t>
            </w:r>
          </w:p>
        </w:tc>
      </w:tr>
      <w:tr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5F3F8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Keyword and intent map</w:t>
            </w:r>
          </w:p>
        </w:tc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5F3F8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Non-brand clicks and qualified organic conversions</w:t>
            </w:r>
          </w:p>
        </w:tc>
      </w:tr>
      <w:tr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Content briefs or optimised pages</w:t>
            </w:r>
          </w:p>
        </w:tc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Query/page movement and content assisted conversions</w:t>
            </w:r>
          </w:p>
        </w:tc>
      </w:tr>
      <w:tr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5F3F8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Internal-link and schema recommendations</w:t>
            </w:r>
          </w:p>
        </w:tc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5F3F8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Core Web Vitals and crawl health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/>
          <w:b/>
          <w:i w:val="0"/>
          <w:color w:val="17151C"/>
          <w:sz w:val="25"/>
        </w:rPr>
        <w:t>QA, cadence and promise boundary</w:t>
      </w:r>
    </w:p>
    <w:p>
      <w:pPr>
        <w:spacing w:after="100" w:line="259" w:lineRule="auto"/>
      </w:pPr>
      <w:r>
        <w:rPr>
          <w:rFonts w:ascii="Aptos" w:hAnsi="Aptos"/>
          <w:b/>
          <w:i w:val="0"/>
          <w:color w:val="6E4BF2"/>
          <w:sz w:val="18"/>
        </w:rPr>
        <w:t xml:space="preserve">QA gate  </w:t>
      </w:r>
      <w:r>
        <w:rPr>
          <w:rFonts w:ascii="Aptos" w:hAnsi="Aptos"/>
          <w:b w:val="0"/>
          <w:i w:val="0"/>
          <w:color w:val="17151C"/>
          <w:sz w:val="18"/>
        </w:rPr>
        <w:t>Validate canonicals, status codes, robots, sitemap, structured data, templates, mobile rendering and consent. Review claims and sources in every page.</w:t>
      </w:r>
    </w:p>
    <w:p>
      <w:pPr>
        <w:spacing w:after="100" w:line="259" w:lineRule="auto"/>
      </w:pPr>
      <w:r>
        <w:rPr>
          <w:rFonts w:ascii="Aptos" w:hAnsi="Aptos"/>
          <w:b/>
          <w:i w:val="0"/>
          <w:color w:val="6E4BF2"/>
          <w:sz w:val="18"/>
        </w:rPr>
        <w:t xml:space="preserve">Cadence  </w:t>
      </w:r>
      <w:r>
        <w:rPr>
          <w:rFonts w:ascii="Aptos" w:hAnsi="Aptos"/>
          <w:b w:val="0"/>
          <w:i w:val="0"/>
          <w:color w:val="17151C"/>
          <w:sz w:val="18"/>
        </w:rPr>
        <w:t>Technical check monthly; content and performance review monthly or quarterly depending on cycle.</w:t>
      </w:r>
    </w:p>
    <w:p>
      <w:pPr>
        <w:spacing w:after="100" w:line="259" w:lineRule="auto"/>
      </w:pPr>
      <w:r>
        <w:rPr>
          <w:rFonts w:ascii="Aptos" w:hAnsi="Aptos"/>
          <w:b/>
          <w:i w:val="0"/>
          <w:color w:val="6E4BF2"/>
          <w:sz w:val="18"/>
        </w:rPr>
        <w:t xml:space="preserve">Never promise  </w:t>
      </w:r>
      <w:r>
        <w:rPr>
          <w:rFonts w:ascii="Aptos" w:hAnsi="Aptos"/>
          <w:b w:val="0"/>
          <w:i w:val="0"/>
          <w:color w:val="17151C"/>
          <w:sz w:val="18"/>
        </w:rPr>
        <w:t>First position, guaranteed traffic, guaranteed indexing time, or a fixed growth percentage independent of competition, site changes and search updates.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6E4BF2"/>
          <w:sz w:val="36"/>
        </w:rPr>
        <w:t>05  Digital Marketing</w:t>
      </w:r>
    </w:p>
    <w:p>
      <w:pPr>
        <w:spacing w:after="100" w:line="259" w:lineRule="auto"/>
      </w:pPr>
      <w:r>
        <w:rPr>
          <w:rFonts w:ascii="Aptos" w:hAnsi="Aptos"/>
          <w:b/>
          <w:i w:val="0"/>
          <w:color w:val="6E4BF2"/>
          <w:sz w:val="18"/>
        </w:rPr>
        <w:t xml:space="preserve">Purpose  </w:t>
      </w:r>
      <w:r>
        <w:rPr>
          <w:rFonts w:ascii="Aptos" w:hAnsi="Aptos"/>
          <w:b w:val="0"/>
          <w:i w:val="0"/>
          <w:color w:val="17151C"/>
          <w:sz w:val="19"/>
        </w:rPr>
        <w:t>A cross-channel growth system that aligns positioning, audience, content, paid and owned distribution with a measurable funnel.</w:t>
      </w:r>
    </w:p>
    <w:p>
      <w:pPr>
        <w:spacing w:after="100" w:line="259" w:lineRule="auto"/>
      </w:pPr>
      <w:r>
        <w:rPr>
          <w:rFonts w:ascii="Aptos" w:hAnsi="Aptos"/>
          <w:b/>
          <w:i w:val="0"/>
          <w:color w:val="6E4BF2"/>
          <w:sz w:val="18"/>
        </w:rPr>
        <w:t xml:space="preserve">Best fit  </w:t>
      </w:r>
      <w:r>
        <w:rPr>
          <w:rFonts w:ascii="Aptos" w:hAnsi="Aptos"/>
          <w:b w:val="0"/>
          <w:i w:val="0"/>
          <w:color w:val="17151C"/>
          <w:sz w:val="19"/>
        </w:rPr>
        <w:t>Teams doing disconnected tactics without a clear audience, offer, funnel or measurement model.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6E4B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Objectives</w:t>
            </w:r>
          </w:p>
        </w:tc>
        <w:tc>
          <w:tcPr>
            <w:tcW w:type="dxa" w:w="4939"/>
            <w:shd w:fill="6E4B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Recommended tools and purpose</w:t>
            </w:r>
          </w:p>
        </w:tc>
      </w:tr>
      <w:tr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Define the commercial problem and audience</w:t>
            </w:r>
          </w:p>
        </w:tc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GA4/GTM - funnel events; Search Console - organic demand; Data Studio - source-of-truth reporting; CRM - lead quality and revenue; Figma/Canva - creative system; Google Ads/Meta Ads - paid demand; n8n - lead routing and alerts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/>
          <w:b/>
          <w:i w:val="0"/>
          <w:color w:val="17151C"/>
          <w:sz w:val="25"/>
        </w:rPr>
        <w:t>Delivery workflow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1. Brief business model, offer, audience and baseline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2. Map funnel stages and channel roles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3. Create measurement plan and naming convention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4. Produce a 30/60/90-day test backlog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5. Launch the smallest credible experiments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6. Review evidence, reallocate effort and document learning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6E4B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Deliverables</w:t>
            </w:r>
          </w:p>
        </w:tc>
        <w:tc>
          <w:tcPr>
            <w:tcW w:type="dxa" w:w="4939"/>
            <w:shd w:fill="6E4B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KPIs / evidence</w:t>
            </w:r>
          </w:p>
        </w:tc>
      </w:tr>
      <w:tr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Growth brief and channel map</w:t>
            </w:r>
          </w:p>
        </w:tc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Qualified leads and conversion rate</w:t>
            </w:r>
          </w:p>
        </w:tc>
      </w:tr>
      <w:tr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5F3F8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Measurement and UTM standard</w:t>
            </w:r>
          </w:p>
        </w:tc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5F3F8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Cost per qualified lead and pipeline value</w:t>
            </w:r>
          </w:p>
        </w:tc>
      </w:tr>
      <w:tr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Campaign/content calendar</w:t>
            </w:r>
          </w:p>
        </w:tc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Channel contribution and assisted conversions</w:t>
            </w:r>
          </w:p>
        </w:tc>
      </w:tr>
      <w:tr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5F3F8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Experiment backlog and decision log</w:t>
            </w:r>
          </w:p>
        </w:tc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5F3F8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Test win rate and time to insight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/>
          <w:b/>
          <w:i w:val="0"/>
          <w:color w:val="17151C"/>
          <w:sz w:val="25"/>
        </w:rPr>
        <w:t>QA, cadence and promise boundary</w:t>
      </w:r>
    </w:p>
    <w:p>
      <w:pPr>
        <w:spacing w:after="100" w:line="259" w:lineRule="auto"/>
      </w:pPr>
      <w:r>
        <w:rPr>
          <w:rFonts w:ascii="Aptos" w:hAnsi="Aptos"/>
          <w:b/>
          <w:i w:val="0"/>
          <w:color w:val="6E4BF2"/>
          <w:sz w:val="18"/>
        </w:rPr>
        <w:t xml:space="preserve">QA gate  </w:t>
      </w:r>
      <w:r>
        <w:rPr>
          <w:rFonts w:ascii="Aptos" w:hAnsi="Aptos"/>
          <w:b w:val="0"/>
          <w:i w:val="0"/>
          <w:color w:val="17151C"/>
          <w:sz w:val="18"/>
        </w:rPr>
        <w:t>Confirm the offer, landing path, consent, source/medium, CRM lifecycle and revenue definitions before interpreting channel performance.</w:t>
      </w:r>
    </w:p>
    <w:p>
      <w:pPr>
        <w:spacing w:after="100" w:line="259" w:lineRule="auto"/>
      </w:pPr>
      <w:r>
        <w:rPr>
          <w:rFonts w:ascii="Aptos" w:hAnsi="Aptos"/>
          <w:b/>
          <w:i w:val="0"/>
          <w:color w:val="6E4BF2"/>
          <w:sz w:val="18"/>
        </w:rPr>
        <w:t xml:space="preserve">Cadence  </w:t>
      </w:r>
      <w:r>
        <w:rPr>
          <w:rFonts w:ascii="Aptos" w:hAnsi="Aptos"/>
          <w:b w:val="0"/>
          <w:i w:val="0"/>
          <w:color w:val="17151C"/>
          <w:sz w:val="18"/>
        </w:rPr>
        <w:t>Weekly optimisation; monthly review; quarterly strategy reset.</w:t>
      </w:r>
    </w:p>
    <w:p>
      <w:pPr>
        <w:spacing w:after="100" w:line="259" w:lineRule="auto"/>
      </w:pPr>
      <w:r>
        <w:rPr>
          <w:rFonts w:ascii="Aptos" w:hAnsi="Aptos"/>
          <w:b/>
          <w:i w:val="0"/>
          <w:color w:val="6E4BF2"/>
          <w:sz w:val="18"/>
        </w:rPr>
        <w:t xml:space="preserve">Never promise  </w:t>
      </w:r>
      <w:r>
        <w:rPr>
          <w:rFonts w:ascii="Aptos" w:hAnsi="Aptos"/>
          <w:b w:val="0"/>
          <w:i w:val="0"/>
          <w:color w:val="17151C"/>
          <w:sz w:val="18"/>
        </w:rPr>
        <w:t>A guaranteed number of leads, sales, virality, market share or return independent of budget, offer, sales follow-up and market conditions.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6E4BF2"/>
          <w:sz w:val="36"/>
        </w:rPr>
        <w:t>06  Social Media Marketing</w:t>
      </w:r>
    </w:p>
    <w:p>
      <w:pPr>
        <w:spacing w:after="100" w:line="259" w:lineRule="auto"/>
      </w:pPr>
      <w:r>
        <w:rPr>
          <w:rFonts w:ascii="Aptos" w:hAnsi="Aptos"/>
          <w:b/>
          <w:i w:val="0"/>
          <w:color w:val="6E4BF2"/>
          <w:sz w:val="18"/>
        </w:rPr>
        <w:t xml:space="preserve">Purpose  </w:t>
      </w:r>
      <w:r>
        <w:rPr>
          <w:rFonts w:ascii="Aptos" w:hAnsi="Aptos"/>
          <w:b w:val="0"/>
          <w:i w:val="0"/>
          <w:color w:val="17151C"/>
          <w:sz w:val="19"/>
        </w:rPr>
        <w:t>Planning, producing, publishing and learning from social content that expresses the brand and supports a clear audience or business goal.</w:t>
      </w:r>
    </w:p>
    <w:p>
      <w:pPr>
        <w:spacing w:after="100" w:line="259" w:lineRule="auto"/>
      </w:pPr>
      <w:r>
        <w:rPr>
          <w:rFonts w:ascii="Aptos" w:hAnsi="Aptos"/>
          <w:b/>
          <w:i w:val="0"/>
          <w:color w:val="6E4BF2"/>
          <w:sz w:val="18"/>
        </w:rPr>
        <w:t xml:space="preserve">Best fit  </w:t>
      </w:r>
      <w:r>
        <w:rPr>
          <w:rFonts w:ascii="Aptos" w:hAnsi="Aptos"/>
          <w:b w:val="0"/>
          <w:i w:val="0"/>
          <w:color w:val="17151C"/>
          <w:sz w:val="19"/>
        </w:rPr>
        <w:t>Brands with inconsistent publishing, unclear positioning or no repeatable approval and learning loop.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6E4B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Objectives</w:t>
            </w:r>
          </w:p>
        </w:tc>
        <w:tc>
          <w:tcPr>
            <w:tcW w:type="dxa" w:w="4939"/>
            <w:shd w:fill="6E4B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Recommended tools and purpose</w:t>
            </w:r>
          </w:p>
        </w:tc>
      </w:tr>
      <w:tr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Build recognisable voice and visual consistency</w:t>
            </w:r>
          </w:p>
        </w:tc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Meta Business Suite - Instagram/Facebook publishing and insights; Buffer - multi-channel scheduling; Canva/Adobe - design; CapCut - short-form editing; Figma - templates; GA4/UTM - site actions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/>
          <w:b/>
          <w:i w:val="0"/>
          <w:color w:val="17151C"/>
          <w:sz w:val="25"/>
        </w:rPr>
        <w:t>Delivery workflow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1. Define audience, voice, pillars and exclusions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2. Build a monthly calendar and approval path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3. Create native variants and accessibility text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4. Schedule or publish with checks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5. Moderate comments and escalate issues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6. Review content quality and business signals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6E4B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Deliverables</w:t>
            </w:r>
          </w:p>
        </w:tc>
        <w:tc>
          <w:tcPr>
            <w:tcW w:type="dxa" w:w="4939"/>
            <w:shd w:fill="6E4B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KPIs / evidence</w:t>
            </w:r>
          </w:p>
        </w:tc>
      </w:tr>
      <w:tr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Content strategy and pillars</w:t>
            </w:r>
          </w:p>
        </w:tc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Reach and qualified engagement</w:t>
            </w:r>
          </w:p>
        </w:tc>
      </w:tr>
      <w:tr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5F3F8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Calendar with captions and assets</w:t>
            </w:r>
          </w:p>
        </w:tc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5F3F8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Saves, shares, replies and profile actions</w:t>
            </w:r>
          </w:p>
        </w:tc>
      </w:tr>
      <w:tr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Edited short-form videos and static variants</w:t>
            </w:r>
          </w:p>
        </w:tc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Link clicks and assisted conversions</w:t>
            </w:r>
          </w:p>
        </w:tc>
      </w:tr>
      <w:tr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5F3F8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Community response guide</w:t>
            </w:r>
          </w:p>
        </w:tc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5F3F8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Response time and publishing reliability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/>
          <w:b/>
          <w:i w:val="0"/>
          <w:color w:val="17151C"/>
          <w:sz w:val="25"/>
        </w:rPr>
        <w:t>QA, cadence and promise boundary</w:t>
      </w:r>
    </w:p>
    <w:p>
      <w:pPr>
        <w:spacing w:after="100" w:line="259" w:lineRule="auto"/>
      </w:pPr>
      <w:r>
        <w:rPr>
          <w:rFonts w:ascii="Aptos" w:hAnsi="Aptos"/>
          <w:b/>
          <w:i w:val="0"/>
          <w:color w:val="6E4BF2"/>
          <w:sz w:val="18"/>
        </w:rPr>
        <w:t xml:space="preserve">QA gate  </w:t>
      </w:r>
      <w:r>
        <w:rPr>
          <w:rFonts w:ascii="Aptos" w:hAnsi="Aptos"/>
          <w:b w:val="0"/>
          <w:i w:val="0"/>
          <w:color w:val="17151C"/>
          <w:sz w:val="18"/>
        </w:rPr>
        <w:t>Check rights, spelling, brand, captions, subtitles, crop, links, tags, disclosure, comments and claims before publishing.</w:t>
      </w:r>
    </w:p>
    <w:p>
      <w:pPr>
        <w:spacing w:after="100" w:line="259" w:lineRule="auto"/>
      </w:pPr>
      <w:r>
        <w:rPr>
          <w:rFonts w:ascii="Aptos" w:hAnsi="Aptos"/>
          <w:b/>
          <w:i w:val="0"/>
          <w:color w:val="6E4BF2"/>
          <w:sz w:val="18"/>
        </w:rPr>
        <w:t xml:space="preserve">Cadence  </w:t>
      </w:r>
      <w:r>
        <w:rPr>
          <w:rFonts w:ascii="Aptos" w:hAnsi="Aptos"/>
          <w:b w:val="0"/>
          <w:i w:val="0"/>
          <w:color w:val="17151C"/>
          <w:sz w:val="18"/>
        </w:rPr>
        <w:t>Weekly content operations; monthly insights; quarterly pillar refresh.</w:t>
      </w:r>
    </w:p>
    <w:p>
      <w:pPr>
        <w:spacing w:after="100" w:line="259" w:lineRule="auto"/>
      </w:pPr>
      <w:r>
        <w:rPr>
          <w:rFonts w:ascii="Aptos" w:hAnsi="Aptos"/>
          <w:b/>
          <w:i w:val="0"/>
          <w:color w:val="6E4BF2"/>
          <w:sz w:val="18"/>
        </w:rPr>
        <w:t xml:space="preserve">Never promise  </w:t>
      </w:r>
      <w:r>
        <w:rPr>
          <w:rFonts w:ascii="Aptos" w:hAnsi="Aptos"/>
          <w:b w:val="0"/>
          <w:i w:val="0"/>
          <w:color w:val="17151C"/>
          <w:sz w:val="18"/>
        </w:rPr>
        <w:t>Guaranteed followers, viral reach, organic sales, platform approval or positive sentiment for every post.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6E4BF2"/>
          <w:sz w:val="36"/>
        </w:rPr>
        <w:t>07  Google Ads</w:t>
      </w:r>
    </w:p>
    <w:p>
      <w:pPr>
        <w:spacing w:after="100" w:line="259" w:lineRule="auto"/>
      </w:pPr>
      <w:r>
        <w:rPr>
          <w:rFonts w:ascii="Aptos" w:hAnsi="Aptos"/>
          <w:b/>
          <w:i w:val="0"/>
          <w:color w:val="6E4BF2"/>
          <w:sz w:val="18"/>
        </w:rPr>
        <w:t xml:space="preserve">Purpose  </w:t>
      </w:r>
      <w:r>
        <w:rPr>
          <w:rFonts w:ascii="Aptos" w:hAnsi="Aptos"/>
          <w:b w:val="0"/>
          <w:i w:val="0"/>
          <w:color w:val="17151C"/>
          <w:sz w:val="19"/>
        </w:rPr>
        <w:t>Paid search and Google inventory managed around a defined conversion goal, budget and evidence loop.</w:t>
      </w:r>
    </w:p>
    <w:p>
      <w:pPr>
        <w:spacing w:after="100" w:line="259" w:lineRule="auto"/>
      </w:pPr>
      <w:r>
        <w:rPr>
          <w:rFonts w:ascii="Aptos" w:hAnsi="Aptos"/>
          <w:b/>
          <w:i w:val="0"/>
          <w:color w:val="6E4BF2"/>
          <w:sz w:val="18"/>
        </w:rPr>
        <w:t xml:space="preserve">Best fit  </w:t>
      </w:r>
      <w:r>
        <w:rPr>
          <w:rFonts w:ascii="Aptos" w:hAnsi="Aptos"/>
          <w:b w:val="0"/>
          <w:i w:val="0"/>
          <w:color w:val="17151C"/>
          <w:sz w:val="19"/>
        </w:rPr>
        <w:t>Advertisers with validated demand, an offer and a landing path that can handle qualified enquiries or sales.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6E4B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Objectives</w:t>
            </w:r>
          </w:p>
        </w:tc>
        <w:tc>
          <w:tcPr>
            <w:tcW w:type="dxa" w:w="4939"/>
            <w:shd w:fill="6E4B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Recommended tools and purpose</w:t>
            </w:r>
          </w:p>
        </w:tc>
      </w:tr>
      <w:tr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Capture high-intent demand</w:t>
            </w:r>
          </w:p>
        </w:tc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Google Ads - campaigns and bidding; Keyword Planner - demand and CPC research; Keyword/Ad Preview - coverage checks; GTM/GA4 - events; Enhanced Conversions - hashed first-party measurement; CRM/offline imports - qualified/converted leads; Data Studio - reporting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/>
          <w:b/>
          <w:i w:val="0"/>
          <w:color w:val="17151C"/>
          <w:sz w:val="25"/>
        </w:rPr>
        <w:t>Delivery workflow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1. Confirm offer, geo, budget, economics and exclusions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2. Define primary vs secondary conversion actions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3. Build campaign, keyword, negative and creative structure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4. Test landing page and tracking in preview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5. Launch with budget guardrails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6. Optimise search terms, quality, creative and qualified lead signals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6E4B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Deliverables</w:t>
            </w:r>
          </w:p>
        </w:tc>
        <w:tc>
          <w:tcPr>
            <w:tcW w:type="dxa" w:w="4939"/>
            <w:shd w:fill="6E4B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KPIs / evidence</w:t>
            </w:r>
          </w:p>
        </w:tc>
      </w:tr>
      <w:tr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Account and campaign structure</w:t>
            </w:r>
          </w:p>
        </w:tc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Spend, impressions, CTR, CPC</w:t>
            </w:r>
          </w:p>
        </w:tc>
      </w:tr>
      <w:tr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5F3F8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Keyword/negative map and ad copy</w:t>
            </w:r>
          </w:p>
        </w:tc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5F3F8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Conversion rate and cost per qualified lead</w:t>
            </w:r>
          </w:p>
        </w:tc>
      </w:tr>
      <w:tr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Conversion and consent plan</w:t>
            </w:r>
          </w:p>
        </w:tc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Qualified/converted leads and pipeline value</w:t>
            </w:r>
          </w:p>
        </w:tc>
      </w:tr>
      <w:tr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5F3F8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Weekly optimisation log</w:t>
            </w:r>
          </w:p>
        </w:tc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5F3F8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Search term quality and impression share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/>
          <w:b/>
          <w:i w:val="0"/>
          <w:color w:val="17151C"/>
          <w:sz w:val="25"/>
        </w:rPr>
        <w:t>QA, cadence and promise boundary</w:t>
      </w:r>
    </w:p>
    <w:p>
      <w:pPr>
        <w:spacing w:after="100" w:line="259" w:lineRule="auto"/>
      </w:pPr>
      <w:r>
        <w:rPr>
          <w:rFonts w:ascii="Aptos" w:hAnsi="Aptos"/>
          <w:b/>
          <w:i w:val="0"/>
          <w:color w:val="6E4BF2"/>
          <w:sz w:val="18"/>
        </w:rPr>
        <w:t xml:space="preserve">QA gate  </w:t>
      </w:r>
      <w:r>
        <w:rPr>
          <w:rFonts w:ascii="Aptos" w:hAnsi="Aptos"/>
          <w:b w:val="0"/>
          <w:i w:val="0"/>
          <w:color w:val="17151C"/>
          <w:sz w:val="18"/>
        </w:rPr>
        <w:t>Use test conversions and real submissions; verify primary/secondary goals, enhanced conversion hashing, consent, call tracking, redirects and CRM lead status.</w:t>
      </w:r>
    </w:p>
    <w:p>
      <w:pPr>
        <w:spacing w:after="100" w:line="259" w:lineRule="auto"/>
      </w:pPr>
      <w:r>
        <w:rPr>
          <w:rFonts w:ascii="Aptos" w:hAnsi="Aptos"/>
          <w:b/>
          <w:i w:val="0"/>
          <w:color w:val="6E4BF2"/>
          <w:sz w:val="18"/>
        </w:rPr>
        <w:t xml:space="preserve">Cadence  </w:t>
      </w:r>
      <w:r>
        <w:rPr>
          <w:rFonts w:ascii="Aptos" w:hAnsi="Aptos"/>
          <w:b w:val="0"/>
          <w:i w:val="0"/>
          <w:color w:val="17151C"/>
          <w:sz w:val="18"/>
        </w:rPr>
        <w:t>Budget and search-term checks weekly; monthly strategy/reporting; protect learning periods from needless changes.</w:t>
      </w:r>
    </w:p>
    <w:p>
      <w:pPr>
        <w:spacing w:after="100" w:line="259" w:lineRule="auto"/>
      </w:pPr>
      <w:r>
        <w:rPr>
          <w:rFonts w:ascii="Aptos" w:hAnsi="Aptos"/>
          <w:b/>
          <w:i w:val="0"/>
          <w:color w:val="6E4BF2"/>
          <w:sz w:val="18"/>
        </w:rPr>
        <w:t xml:space="preserve">Never promise  </w:t>
      </w:r>
      <w:r>
        <w:rPr>
          <w:rFonts w:ascii="Aptos" w:hAnsi="Aptos"/>
          <w:b w:val="0"/>
          <w:i w:val="0"/>
          <w:color w:val="17151C"/>
          <w:sz w:val="18"/>
        </w:rPr>
        <w:t>Guaranteed CPC, impression share, position, lead quality, sales, ROAS or performance before enough data and sales feedback exists.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6E4BF2"/>
          <w:sz w:val="36"/>
        </w:rPr>
        <w:t>08  Meta Ads</w:t>
      </w:r>
    </w:p>
    <w:p>
      <w:pPr>
        <w:spacing w:after="100" w:line="259" w:lineRule="auto"/>
      </w:pPr>
      <w:r>
        <w:rPr>
          <w:rFonts w:ascii="Aptos" w:hAnsi="Aptos"/>
          <w:b/>
          <w:i w:val="0"/>
          <w:color w:val="6E4BF2"/>
          <w:sz w:val="18"/>
        </w:rPr>
        <w:t xml:space="preserve">Purpose  </w:t>
      </w:r>
      <w:r>
        <w:rPr>
          <w:rFonts w:ascii="Aptos" w:hAnsi="Aptos"/>
          <w:b w:val="0"/>
          <w:i w:val="0"/>
          <w:color w:val="17151C"/>
          <w:sz w:val="19"/>
        </w:rPr>
        <w:t>Paid campaigns across Meta placements using audience, creative and event data to generate a defined action.</w:t>
      </w:r>
    </w:p>
    <w:p>
      <w:pPr>
        <w:spacing w:after="100" w:line="259" w:lineRule="auto"/>
      </w:pPr>
      <w:r>
        <w:rPr>
          <w:rFonts w:ascii="Aptos" w:hAnsi="Aptos"/>
          <w:b/>
          <w:i w:val="0"/>
          <w:color w:val="6E4BF2"/>
          <w:sz w:val="18"/>
        </w:rPr>
        <w:t xml:space="preserve">Best fit  </w:t>
      </w:r>
      <w:r>
        <w:rPr>
          <w:rFonts w:ascii="Aptos" w:hAnsi="Aptos"/>
          <w:b w:val="0"/>
          <w:i w:val="0"/>
          <w:color w:val="17151C"/>
          <w:sz w:val="19"/>
        </w:rPr>
        <w:t>Brands with a proven or testable offer, creative capacity and a compliant landing or messaging path.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6E4B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Objectives</w:t>
            </w:r>
          </w:p>
        </w:tc>
        <w:tc>
          <w:tcPr>
            <w:tcW w:type="dxa" w:w="4939"/>
            <w:shd w:fill="6E4B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Recommended tools and purpose</w:t>
            </w:r>
          </w:p>
        </w:tc>
      </w:tr>
      <w:tr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Find scalable audience/creative combinations</w:t>
            </w:r>
          </w:p>
        </w:tc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Ads Manager - campaigns and delivery; Events Manager - diagnostics; Pixel - browser events; Conversions API - server events; Creative tools - variants; GA4/GTM - cross-channel measurement; CRM - lead quality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/>
          <w:b/>
          <w:i w:val="0"/>
          <w:color w:val="17151C"/>
          <w:sz w:val="25"/>
        </w:rPr>
        <w:t>Delivery workflow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1. Confirm policy, audience, offer and budget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2. Define events, event_id and deduplication approach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3. Create creative matrix and audience structure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4. Run test campaign with exclusions and frequency watch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5. Validate Events Manager and CRM events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6. Scale winners slowly and refresh fatigued creative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6E4B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Deliverables</w:t>
            </w:r>
          </w:p>
        </w:tc>
        <w:tc>
          <w:tcPr>
            <w:tcW w:type="dxa" w:w="4939"/>
            <w:shd w:fill="6E4B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KPIs / evidence</w:t>
            </w:r>
          </w:p>
        </w:tc>
      </w:tr>
      <w:tr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Campaign and creative matrix</w:t>
            </w:r>
          </w:p>
        </w:tc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CPM, CTR, CPC and frequency</w:t>
            </w:r>
          </w:p>
        </w:tc>
      </w:tr>
      <w:tr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5F3F8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Pixel/CAPI event map</w:t>
            </w:r>
          </w:p>
        </w:tc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5F3F8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Landing or messaging conversion rate</w:t>
            </w:r>
          </w:p>
        </w:tc>
      </w:tr>
      <w:tr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Audience and exclusion plan</w:t>
            </w:r>
          </w:p>
        </w:tc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Cost per qualified lead and pipeline value</w:t>
            </w:r>
          </w:p>
        </w:tc>
      </w:tr>
      <w:tr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5F3F8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Weekly test log</w:t>
            </w:r>
          </w:p>
        </w:tc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5F3F8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Event match quality, deduplication and creative fatigue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/>
          <w:b/>
          <w:i w:val="0"/>
          <w:color w:val="17151C"/>
          <w:sz w:val="25"/>
        </w:rPr>
        <w:t>QA, cadence and promise boundary</w:t>
      </w:r>
    </w:p>
    <w:p>
      <w:pPr>
        <w:spacing w:after="100" w:line="259" w:lineRule="auto"/>
      </w:pPr>
      <w:r>
        <w:rPr>
          <w:rFonts w:ascii="Aptos" w:hAnsi="Aptos"/>
          <w:b/>
          <w:i w:val="0"/>
          <w:color w:val="6E4BF2"/>
          <w:sz w:val="18"/>
        </w:rPr>
        <w:t xml:space="preserve">QA gate  </w:t>
      </w:r>
      <w:r>
        <w:rPr>
          <w:rFonts w:ascii="Aptos" w:hAnsi="Aptos"/>
          <w:b w:val="0"/>
          <w:i w:val="0"/>
          <w:color w:val="17151C"/>
          <w:sz w:val="18"/>
        </w:rPr>
        <w:t>Check policy category, event parameters, same event_id for browser/server equivalents, consent, domain verification, UTM and lead routing.</w:t>
      </w:r>
    </w:p>
    <w:p>
      <w:pPr>
        <w:spacing w:after="100" w:line="259" w:lineRule="auto"/>
      </w:pPr>
      <w:r>
        <w:rPr>
          <w:rFonts w:ascii="Aptos" w:hAnsi="Aptos"/>
          <w:b/>
          <w:i w:val="0"/>
          <w:color w:val="6E4BF2"/>
          <w:sz w:val="18"/>
        </w:rPr>
        <w:t xml:space="preserve">Cadence  </w:t>
      </w:r>
      <w:r>
        <w:rPr>
          <w:rFonts w:ascii="Aptos" w:hAnsi="Aptos"/>
          <w:b w:val="0"/>
          <w:i w:val="0"/>
          <w:color w:val="17151C"/>
          <w:sz w:val="18"/>
        </w:rPr>
        <w:t>Monitor delivery and comments weekly; creative refresh every 2 to 6 weeks by fatigue; monthly review.</w:t>
      </w:r>
    </w:p>
    <w:p>
      <w:pPr>
        <w:spacing w:after="100" w:line="259" w:lineRule="auto"/>
      </w:pPr>
      <w:r>
        <w:rPr>
          <w:rFonts w:ascii="Aptos" w:hAnsi="Aptos"/>
          <w:b/>
          <w:i w:val="0"/>
          <w:color w:val="6E4BF2"/>
          <w:sz w:val="18"/>
        </w:rPr>
        <w:t xml:space="preserve">Never promise  </w:t>
      </w:r>
      <w:r>
        <w:rPr>
          <w:rFonts w:ascii="Aptos" w:hAnsi="Aptos"/>
          <w:b w:val="0"/>
          <w:i w:val="0"/>
          <w:color w:val="17151C"/>
          <w:sz w:val="18"/>
        </w:rPr>
        <w:t>Guaranteed ROAS, viral reach, account approval, low CPM, lead quality or sales independent of creative, offer and auction conditions.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6E4BF2"/>
          <w:sz w:val="36"/>
        </w:rPr>
        <w:t>09  Performance Marketing</w:t>
      </w:r>
    </w:p>
    <w:p>
      <w:pPr>
        <w:spacing w:after="100" w:line="259" w:lineRule="auto"/>
      </w:pPr>
      <w:r>
        <w:rPr>
          <w:rFonts w:ascii="Aptos" w:hAnsi="Aptos"/>
          <w:b/>
          <w:i w:val="0"/>
          <w:color w:val="6E4BF2"/>
          <w:sz w:val="18"/>
        </w:rPr>
        <w:t xml:space="preserve">Purpose  </w:t>
      </w:r>
      <w:r>
        <w:rPr>
          <w:rFonts w:ascii="Aptos" w:hAnsi="Aptos"/>
          <w:b w:val="0"/>
          <w:i w:val="0"/>
          <w:color w:val="17151C"/>
          <w:sz w:val="19"/>
        </w:rPr>
        <w:t>A commercial measurement and optimisation discipline that connects paid and owned activity to qualified pipeline or revenue.</w:t>
      </w:r>
    </w:p>
    <w:p>
      <w:pPr>
        <w:spacing w:after="100" w:line="259" w:lineRule="auto"/>
      </w:pPr>
      <w:r>
        <w:rPr>
          <w:rFonts w:ascii="Aptos" w:hAnsi="Aptos"/>
          <w:b/>
          <w:i w:val="0"/>
          <w:color w:val="6E4BF2"/>
          <w:sz w:val="18"/>
        </w:rPr>
        <w:t xml:space="preserve">Best fit  </w:t>
      </w:r>
      <w:r>
        <w:rPr>
          <w:rFonts w:ascii="Aptos" w:hAnsi="Aptos"/>
          <w:b w:val="0"/>
          <w:i w:val="0"/>
          <w:color w:val="17151C"/>
          <w:sz w:val="19"/>
        </w:rPr>
        <w:t>Teams with multiple channels, a sales process and enough data to compare cost against value.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6E4B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Objectives</w:t>
            </w:r>
          </w:p>
        </w:tc>
        <w:tc>
          <w:tcPr>
            <w:tcW w:type="dxa" w:w="4939"/>
            <w:shd w:fill="6E4B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Recommended tools and purpose</w:t>
            </w:r>
          </w:p>
        </w:tc>
      </w:tr>
      <w:tr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Define a common funnel and economics</w:t>
            </w:r>
          </w:p>
        </w:tc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GA4/GTM - event layer; CRM - lifecycle and revenue; Google Ads/Meta Ads - platform signals; Data Studio - joined reporting; BigQuery or Sheets - controlled data model; n8n - offline conversion sync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/>
          <w:b/>
          <w:i w:val="0"/>
          <w:color w:val="17151C"/>
          <w:sz w:val="25"/>
        </w:rPr>
        <w:t>Delivery workflow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1. Agree definitions for lead, qualified lead, opportunity and revenue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2. Audit IDs, UTMs, consent and event flow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3. Join platform, CRM and revenue data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4. Set baseline and cohort windows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5. Run budget/creative/landing tests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6. Publish decisions with confidence and limitations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6E4B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Deliverables</w:t>
            </w:r>
          </w:p>
        </w:tc>
        <w:tc>
          <w:tcPr>
            <w:tcW w:type="dxa" w:w="4939"/>
            <w:shd w:fill="6E4B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KPIs / evidence</w:t>
            </w:r>
          </w:p>
        </w:tc>
      </w:tr>
      <w:tr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Measurement specification</w:t>
            </w:r>
          </w:p>
        </w:tc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Cost per qualified lead, opportunity and customer</w:t>
            </w:r>
          </w:p>
        </w:tc>
      </w:tr>
      <w:tr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5F3F8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Channel economics model</w:t>
            </w:r>
          </w:p>
        </w:tc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5F3F8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Pipeline and revenue by source/cohort</w:t>
            </w:r>
          </w:p>
        </w:tc>
      </w:tr>
      <w:tr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Attribution caveat log</w:t>
            </w:r>
          </w:p>
        </w:tc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Payback, margin and contribution</w:t>
            </w:r>
          </w:p>
        </w:tc>
      </w:tr>
      <w:tr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5F3F8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Experiment and budget decisions</w:t>
            </w:r>
          </w:p>
        </w:tc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5F3F8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Lead-to-sale time and conversion rates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/>
          <w:b/>
          <w:i w:val="0"/>
          <w:color w:val="17151C"/>
          <w:sz w:val="25"/>
        </w:rPr>
        <w:t>QA, cadence and promise boundary</w:t>
      </w:r>
    </w:p>
    <w:p>
      <w:pPr>
        <w:spacing w:after="100" w:line="259" w:lineRule="auto"/>
      </w:pPr>
      <w:r>
        <w:rPr>
          <w:rFonts w:ascii="Aptos" w:hAnsi="Aptos"/>
          <w:b/>
          <w:i w:val="0"/>
          <w:color w:val="6E4BF2"/>
          <w:sz w:val="18"/>
        </w:rPr>
        <w:t xml:space="preserve">QA gate  </w:t>
      </w:r>
      <w:r>
        <w:rPr>
          <w:rFonts w:ascii="Aptos" w:hAnsi="Aptos"/>
          <w:b w:val="0"/>
          <w:i w:val="0"/>
          <w:color w:val="17151C"/>
          <w:sz w:val="18"/>
        </w:rPr>
        <w:t>Reconcile totals to ad platforms and CRM; document attribution windows, missing IDs, duplicates, refunds and lag before recommending budget changes.</w:t>
      </w:r>
    </w:p>
    <w:p>
      <w:pPr>
        <w:spacing w:after="100" w:line="259" w:lineRule="auto"/>
      </w:pPr>
      <w:r>
        <w:rPr>
          <w:rFonts w:ascii="Aptos" w:hAnsi="Aptos"/>
          <w:b/>
          <w:i w:val="0"/>
          <w:color w:val="6E4BF2"/>
          <w:sz w:val="18"/>
        </w:rPr>
        <w:t xml:space="preserve">Cadence  </w:t>
      </w:r>
      <w:r>
        <w:rPr>
          <w:rFonts w:ascii="Aptos" w:hAnsi="Aptos"/>
          <w:b w:val="0"/>
          <w:i w:val="0"/>
          <w:color w:val="17151C"/>
          <w:sz w:val="18"/>
        </w:rPr>
        <w:t>Weekly operational review; monthly commercial review; quarterly model review.</w:t>
      </w:r>
    </w:p>
    <w:p>
      <w:pPr>
        <w:spacing w:after="100" w:line="259" w:lineRule="auto"/>
      </w:pPr>
      <w:r>
        <w:rPr>
          <w:rFonts w:ascii="Aptos" w:hAnsi="Aptos"/>
          <w:b/>
          <w:i w:val="0"/>
          <w:color w:val="6E4BF2"/>
          <w:sz w:val="18"/>
        </w:rPr>
        <w:t xml:space="preserve">Never promise  </w:t>
      </w:r>
      <w:r>
        <w:rPr>
          <w:rFonts w:ascii="Aptos" w:hAnsi="Aptos"/>
          <w:b w:val="0"/>
          <w:i w:val="0"/>
          <w:color w:val="17151C"/>
          <w:sz w:val="18"/>
        </w:rPr>
        <w:t>Guaranteed attribution accuracy, revenue, profit, incrementality or a single “true” channel credit where the data cannot support it.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6E4BF2"/>
          <w:sz w:val="36"/>
        </w:rPr>
        <w:t>10  AI Automation</w:t>
      </w:r>
    </w:p>
    <w:p>
      <w:pPr>
        <w:spacing w:after="100" w:line="259" w:lineRule="auto"/>
      </w:pPr>
      <w:r>
        <w:rPr>
          <w:rFonts w:ascii="Aptos" w:hAnsi="Aptos"/>
          <w:b/>
          <w:i w:val="0"/>
          <w:color w:val="6E4BF2"/>
          <w:sz w:val="18"/>
        </w:rPr>
        <w:t xml:space="preserve">Purpose  </w:t>
      </w:r>
      <w:r>
        <w:rPr>
          <w:rFonts w:ascii="Aptos" w:hAnsi="Aptos"/>
          <w:b w:val="0"/>
          <w:i w:val="0"/>
          <w:color w:val="17151C"/>
          <w:sz w:val="19"/>
        </w:rPr>
        <w:t>Using bounded AI inside reliable workflows to classify, draft, extract or route work while keeping people in control of consequential decisions.</w:t>
      </w:r>
    </w:p>
    <w:p>
      <w:pPr>
        <w:spacing w:after="100" w:line="259" w:lineRule="auto"/>
      </w:pPr>
      <w:r>
        <w:rPr>
          <w:rFonts w:ascii="Aptos" w:hAnsi="Aptos"/>
          <w:b/>
          <w:i w:val="0"/>
          <w:color w:val="6E4BF2"/>
          <w:sz w:val="18"/>
        </w:rPr>
        <w:t xml:space="preserve">Best fit  </w:t>
      </w:r>
      <w:r>
        <w:rPr>
          <w:rFonts w:ascii="Aptos" w:hAnsi="Aptos"/>
          <w:b w:val="0"/>
          <w:i w:val="0"/>
          <w:color w:val="17151C"/>
          <w:sz w:val="19"/>
        </w:rPr>
        <w:t>Teams with repetitive, structured work and a clear source of truth.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6E4B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Objectives</w:t>
            </w:r>
          </w:p>
        </w:tc>
        <w:tc>
          <w:tcPr>
            <w:tcW w:type="dxa" w:w="4939"/>
            <w:shd w:fill="6E4B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Recommended tools and purpose</w:t>
            </w:r>
          </w:p>
        </w:tc>
      </w:tr>
      <w:tr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Remove repetitive handling</w:t>
            </w:r>
          </w:p>
        </w:tc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n8n - orchestration, retries and logs; OpenAI API or approved model - bounded generation/classification; Postgres/Supabase - state; REST/webhooks - integrations; Sentry or equivalent - errors; Data Studio - operations view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/>
          <w:b/>
          <w:i w:val="0"/>
          <w:color w:val="17151C"/>
          <w:sz w:val="25"/>
        </w:rPr>
        <w:t>Delivery workflow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1. Map current task, data and exception paths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2. Choose deterministic rules before AI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3. Define input/output schema and confidence thresholds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4. Build workflow with retries, idempotency and human review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5. Test happy paths, malformed inputs and provider failure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6. Pilot with limited volume and monitor cost/quality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6E4B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Deliverables</w:t>
            </w:r>
          </w:p>
        </w:tc>
        <w:tc>
          <w:tcPr>
            <w:tcW w:type="dxa" w:w="4939"/>
            <w:shd w:fill="6E4B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KPIs / evidence</w:t>
            </w:r>
          </w:p>
        </w:tc>
      </w:tr>
      <w:tr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Workflow map and decision table</w:t>
            </w:r>
          </w:p>
        </w:tc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Completion time and automation rate</w:t>
            </w:r>
          </w:p>
        </w:tc>
      </w:tr>
      <w:tr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5F3F8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Prompt/schema and eval set</w:t>
            </w:r>
          </w:p>
        </w:tc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5F3F8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Exception and human-review rate</w:t>
            </w:r>
          </w:p>
        </w:tc>
      </w:tr>
      <w:tr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n8n workflow with error path</w:t>
            </w:r>
          </w:p>
        </w:tc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Accuracy against eval set</w:t>
            </w:r>
          </w:p>
        </w:tc>
      </w:tr>
      <w:tr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5F3F8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Runbook and ownership matrix</w:t>
            </w:r>
          </w:p>
        </w:tc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5F3F8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Cost per run, failure rate and recovery time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/>
          <w:b/>
          <w:i w:val="0"/>
          <w:color w:val="17151C"/>
          <w:sz w:val="25"/>
        </w:rPr>
        <w:t>QA, cadence and promise boundary</w:t>
      </w:r>
    </w:p>
    <w:p>
      <w:pPr>
        <w:spacing w:after="100" w:line="259" w:lineRule="auto"/>
      </w:pPr>
      <w:r>
        <w:rPr>
          <w:rFonts w:ascii="Aptos" w:hAnsi="Aptos"/>
          <w:b/>
          <w:i w:val="0"/>
          <w:color w:val="6E4BF2"/>
          <w:sz w:val="18"/>
        </w:rPr>
        <w:t xml:space="preserve">QA gate  </w:t>
      </w:r>
      <w:r>
        <w:rPr>
          <w:rFonts w:ascii="Aptos" w:hAnsi="Aptos"/>
          <w:b w:val="0"/>
          <w:i w:val="0"/>
          <w:color w:val="17151C"/>
          <w:sz w:val="18"/>
        </w:rPr>
        <w:t>No secrets in prompts/logs; test prompt injection, malformed data, duplicate runs, timeouts, provider outages and unsafe actions; require human approval for irreversible actions.</w:t>
      </w:r>
    </w:p>
    <w:p>
      <w:pPr>
        <w:spacing w:after="100" w:line="259" w:lineRule="auto"/>
      </w:pPr>
      <w:r>
        <w:rPr>
          <w:rFonts w:ascii="Aptos" w:hAnsi="Aptos"/>
          <w:b/>
          <w:i w:val="0"/>
          <w:color w:val="6E4BF2"/>
          <w:sz w:val="18"/>
        </w:rPr>
        <w:t xml:space="preserve">Cadence  </w:t>
      </w:r>
      <w:r>
        <w:rPr>
          <w:rFonts w:ascii="Aptos" w:hAnsi="Aptos"/>
          <w:b w:val="0"/>
          <w:i w:val="0"/>
          <w:color w:val="17151C"/>
          <w:sz w:val="18"/>
        </w:rPr>
        <w:t>Daily/weekly health check by volume; monthly quality/cost review; quarterly access and provider review.</w:t>
      </w:r>
    </w:p>
    <w:p>
      <w:pPr>
        <w:spacing w:after="100" w:line="259" w:lineRule="auto"/>
      </w:pPr>
      <w:r>
        <w:rPr>
          <w:rFonts w:ascii="Aptos" w:hAnsi="Aptos"/>
          <w:b/>
          <w:i w:val="0"/>
          <w:color w:val="6E4BF2"/>
          <w:sz w:val="18"/>
        </w:rPr>
        <w:t xml:space="preserve">Never promise  </w:t>
      </w:r>
      <w:r>
        <w:rPr>
          <w:rFonts w:ascii="Aptos" w:hAnsi="Aptos"/>
          <w:b w:val="0"/>
          <w:i w:val="0"/>
          <w:color w:val="17151C"/>
          <w:sz w:val="18"/>
        </w:rPr>
        <w:t>Fully autonomous correctness, zero hallucinations, legal compliance by default, cost savings without baseline, or AI replacing required human judgment.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6E4BF2"/>
          <w:sz w:val="36"/>
        </w:rPr>
        <w:t>11  AI Chatbots</w:t>
      </w:r>
    </w:p>
    <w:p>
      <w:pPr>
        <w:spacing w:after="100" w:line="259" w:lineRule="auto"/>
      </w:pPr>
      <w:r>
        <w:rPr>
          <w:rFonts w:ascii="Aptos" w:hAnsi="Aptos"/>
          <w:b/>
          <w:i w:val="0"/>
          <w:color w:val="6E4BF2"/>
          <w:sz w:val="18"/>
        </w:rPr>
        <w:t xml:space="preserve">Purpose  </w:t>
      </w:r>
      <w:r>
        <w:rPr>
          <w:rFonts w:ascii="Aptos" w:hAnsi="Aptos"/>
          <w:b w:val="0"/>
          <w:i w:val="0"/>
          <w:color w:val="17151C"/>
          <w:sz w:val="19"/>
        </w:rPr>
        <w:t>A conversational interface grounded in approved knowledge and connected to selected actions with clear escalation.</w:t>
      </w:r>
    </w:p>
    <w:p>
      <w:pPr>
        <w:spacing w:after="100" w:line="259" w:lineRule="auto"/>
      </w:pPr>
      <w:r>
        <w:rPr>
          <w:rFonts w:ascii="Aptos" w:hAnsi="Aptos"/>
          <w:b/>
          <w:i w:val="0"/>
          <w:color w:val="6E4BF2"/>
          <w:sz w:val="18"/>
        </w:rPr>
        <w:t xml:space="preserve">Best fit  </w:t>
      </w:r>
      <w:r>
        <w:rPr>
          <w:rFonts w:ascii="Aptos" w:hAnsi="Aptos"/>
          <w:b w:val="0"/>
          <w:i w:val="0"/>
          <w:color w:val="17151C"/>
          <w:sz w:val="19"/>
        </w:rPr>
        <w:t>Teams with repeatable questions, a current knowledge base and a human support owner.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6E4B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Objectives</w:t>
            </w:r>
          </w:p>
        </w:tc>
        <w:tc>
          <w:tcPr>
            <w:tcW w:type="dxa" w:w="4939"/>
            <w:shd w:fill="6E4B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Recommended tools and purpose</w:t>
            </w:r>
          </w:p>
        </w:tc>
      </w:tr>
      <w:tr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Answer common questions accurately</w:t>
            </w:r>
          </w:p>
        </w:tc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Approved model API - response generation; retrieval store - grounded content; n8n - actions and routing; website/WhatsApp widget - channel; CRM - context and handoff; eval set - quality tests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/>
          <w:b/>
          <w:i w:val="0"/>
          <w:color w:val="17151C"/>
          <w:sz w:val="25"/>
        </w:rPr>
        <w:t>Delivery workflow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1. Collect and version source knowledge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2. Define allowed topics and refusal language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3. Design retrieval, citations/context and action permissions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4. Test adversarial, ambiguous and missing-answer cases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5. Launch to a narrow audience with logs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6. Review transcripts and update knowledge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6E4B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Deliverables</w:t>
            </w:r>
          </w:p>
        </w:tc>
        <w:tc>
          <w:tcPr>
            <w:tcW w:type="dxa" w:w="4939"/>
            <w:shd w:fill="6E4B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KPIs / evidence</w:t>
            </w:r>
          </w:p>
        </w:tc>
      </w:tr>
      <w:tr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Conversation map and scope</w:t>
            </w:r>
          </w:p>
        </w:tc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Containment with satisfaction</w:t>
            </w:r>
          </w:p>
        </w:tc>
      </w:tr>
      <w:tr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5F3F8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Knowledge source register</w:t>
            </w:r>
          </w:p>
        </w:tc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5F3F8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Answer accuracy and grounding rate</w:t>
            </w:r>
          </w:p>
        </w:tc>
      </w:tr>
      <w:tr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Bot with fallback and human handoff</w:t>
            </w:r>
          </w:p>
        </w:tc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Escalation rate and first response time</w:t>
            </w:r>
          </w:p>
        </w:tc>
      </w:tr>
      <w:tr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5F3F8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Evaluation set and scorecard</w:t>
            </w:r>
          </w:p>
        </w:tc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5F3F8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Lead capture quality and unsafe response rate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/>
          <w:b/>
          <w:i w:val="0"/>
          <w:color w:val="17151C"/>
          <w:sz w:val="25"/>
        </w:rPr>
        <w:t>QA, cadence and promise boundary</w:t>
      </w:r>
    </w:p>
    <w:p>
      <w:pPr>
        <w:spacing w:after="100" w:line="259" w:lineRule="auto"/>
      </w:pPr>
      <w:r>
        <w:rPr>
          <w:rFonts w:ascii="Aptos" w:hAnsi="Aptos"/>
          <w:b/>
          <w:i w:val="0"/>
          <w:color w:val="6E4BF2"/>
          <w:sz w:val="18"/>
        </w:rPr>
        <w:t xml:space="preserve">QA gate  </w:t>
      </w:r>
      <w:r>
        <w:rPr>
          <w:rFonts w:ascii="Aptos" w:hAnsi="Aptos"/>
          <w:b w:val="0"/>
          <w:i w:val="0"/>
          <w:color w:val="17151C"/>
          <w:sz w:val="18"/>
        </w:rPr>
        <w:t>Test out-of-scope prompts, prompt injection, PII, sensitive domains, hallucination, handoff, rate limits, broken links and accessibility.</w:t>
      </w:r>
    </w:p>
    <w:p>
      <w:pPr>
        <w:spacing w:after="100" w:line="259" w:lineRule="auto"/>
      </w:pPr>
      <w:r>
        <w:rPr>
          <w:rFonts w:ascii="Aptos" w:hAnsi="Aptos"/>
          <w:b/>
          <w:i w:val="0"/>
          <w:color w:val="6E4BF2"/>
          <w:sz w:val="18"/>
        </w:rPr>
        <w:t xml:space="preserve">Cadence  </w:t>
      </w:r>
      <w:r>
        <w:rPr>
          <w:rFonts w:ascii="Aptos" w:hAnsi="Aptos"/>
          <w:b w:val="0"/>
          <w:i w:val="0"/>
          <w:color w:val="17151C"/>
          <w:sz w:val="18"/>
        </w:rPr>
        <w:t>Weekly transcript sample; monthly knowledge and cost review; immediate incident review.</w:t>
      </w:r>
    </w:p>
    <w:p>
      <w:pPr>
        <w:spacing w:after="100" w:line="259" w:lineRule="auto"/>
      </w:pPr>
      <w:r>
        <w:rPr>
          <w:rFonts w:ascii="Aptos" w:hAnsi="Aptos"/>
          <w:b/>
          <w:i w:val="0"/>
          <w:color w:val="6E4BF2"/>
          <w:sz w:val="18"/>
        </w:rPr>
        <w:t xml:space="preserve">Never promise  </w:t>
      </w:r>
      <w:r>
        <w:rPr>
          <w:rFonts w:ascii="Aptos" w:hAnsi="Aptos"/>
          <w:b w:val="0"/>
          <w:i w:val="0"/>
          <w:color w:val="17151C"/>
          <w:sz w:val="18"/>
        </w:rPr>
        <w:t>Expert advice, guaranteed accuracy, unsupervised decisions, hidden data collection, or an AI-only support promise.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6E4BF2"/>
          <w:sz w:val="36"/>
        </w:rPr>
        <w:t>12  WhatsApp Automation</w:t>
      </w:r>
    </w:p>
    <w:p>
      <w:pPr>
        <w:spacing w:after="100" w:line="259" w:lineRule="auto"/>
      </w:pPr>
      <w:r>
        <w:rPr>
          <w:rFonts w:ascii="Aptos" w:hAnsi="Aptos"/>
          <w:b/>
          <w:i w:val="0"/>
          <w:color w:val="6E4BF2"/>
          <w:sz w:val="18"/>
        </w:rPr>
        <w:t xml:space="preserve">Purpose  </w:t>
      </w:r>
      <w:r>
        <w:rPr>
          <w:rFonts w:ascii="Aptos" w:hAnsi="Aptos"/>
          <w:b w:val="0"/>
          <w:i w:val="0"/>
          <w:color w:val="17151C"/>
          <w:sz w:val="19"/>
        </w:rPr>
        <w:t>Official WhatsApp Business Platform messaging and workflow automation for opted-in customer service, utility or approved marketing use cases.</w:t>
      </w:r>
    </w:p>
    <w:p>
      <w:pPr>
        <w:spacing w:after="100" w:line="259" w:lineRule="auto"/>
      </w:pPr>
      <w:r>
        <w:rPr>
          <w:rFonts w:ascii="Aptos" w:hAnsi="Aptos"/>
          <w:b/>
          <w:i w:val="0"/>
          <w:color w:val="6E4BF2"/>
          <w:sz w:val="18"/>
        </w:rPr>
        <w:t xml:space="preserve">Best fit  </w:t>
      </w:r>
      <w:r>
        <w:rPr>
          <w:rFonts w:ascii="Aptos" w:hAnsi="Aptos"/>
          <w:b w:val="0"/>
          <w:i w:val="0"/>
          <w:color w:val="17151C"/>
          <w:sz w:val="19"/>
        </w:rPr>
        <w:t>Businesses with meaningful inbound volume, consent and a support owner.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6E4B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Objectives</w:t>
            </w:r>
          </w:p>
        </w:tc>
        <w:tc>
          <w:tcPr>
            <w:tcW w:type="dxa" w:w="4939"/>
            <w:shd w:fill="6E4B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Recommended tools and purpose</w:t>
            </w:r>
          </w:p>
        </w:tc>
      </w:tr>
      <w:tr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Respond quickly within policy</w:t>
            </w:r>
          </w:p>
        </w:tc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WhatsApp Business Platform - official channel; approved templates - outbound initiation; webhooks/API - events and replies; n8n - orchestration; CRM - contact and case state; human inbox - escalation; Data Studio - volume and cost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/>
          <w:b/>
          <w:i w:val="0"/>
          <w:color w:val="17151C"/>
          <w:sz w:val="25"/>
        </w:rPr>
        <w:t>Delivery workflow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1. Confirm use case, opt-in, privacy notice and allowed category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2. Set up client-owned business account and number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3. Create template and escalation map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4. Connect webhook, dedupe and CRM state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5. Test 24-hour service window, opt-out and human transfer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6. Launch with volume/cost guardrails and review message quality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6E4B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Deliverables</w:t>
            </w:r>
          </w:p>
        </w:tc>
        <w:tc>
          <w:tcPr>
            <w:tcW w:type="dxa" w:w="4939"/>
            <w:shd w:fill="6E4B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KPIs / evidence</w:t>
            </w:r>
          </w:p>
        </w:tc>
      </w:tr>
      <w:tr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Opt-in and data-flow record</w:t>
            </w:r>
          </w:p>
        </w:tc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Opt-in and opt-out compliance</w:t>
            </w:r>
          </w:p>
        </w:tc>
      </w:tr>
      <w:tr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5F3F8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Template catalogue and policy notes</w:t>
            </w:r>
          </w:p>
        </w:tc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5F3F8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Response time and resolution rate</w:t>
            </w:r>
          </w:p>
        </w:tc>
      </w:tr>
      <w:tr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Webhook/workflow implementation</w:t>
            </w:r>
          </w:p>
        </w:tc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Template delivery/read/reply rates</w:t>
            </w:r>
          </w:p>
        </w:tc>
      </w:tr>
      <w:tr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5F3F8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Escalation and outage runbook</w:t>
            </w:r>
          </w:p>
        </w:tc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5F3F8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Cost per conversation and handoff rate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/>
          <w:b/>
          <w:i w:val="0"/>
          <w:color w:val="17151C"/>
          <w:sz w:val="25"/>
        </w:rPr>
        <w:t>QA, cadence and promise boundary</w:t>
      </w:r>
    </w:p>
    <w:p>
      <w:pPr>
        <w:spacing w:after="100" w:line="259" w:lineRule="auto"/>
      </w:pPr>
      <w:r>
        <w:rPr>
          <w:rFonts w:ascii="Aptos" w:hAnsi="Aptos"/>
          <w:b/>
          <w:i w:val="0"/>
          <w:color w:val="6E4BF2"/>
          <w:sz w:val="18"/>
        </w:rPr>
        <w:t xml:space="preserve">QA gate  </w:t>
      </w:r>
      <w:r>
        <w:rPr>
          <w:rFonts w:ascii="Aptos" w:hAnsi="Aptos"/>
          <w:b w:val="0"/>
          <w:i w:val="0"/>
          <w:color w:val="17151C"/>
          <w:sz w:val="18"/>
        </w:rPr>
        <w:t>Use official Platform; respect opt-in, approved templates outside the 24-hour service window, opt-outs, prohibited categories, rate/price changes and human escalation.</w:t>
      </w:r>
    </w:p>
    <w:p>
      <w:pPr>
        <w:spacing w:after="100" w:line="259" w:lineRule="auto"/>
      </w:pPr>
      <w:r>
        <w:rPr>
          <w:rFonts w:ascii="Aptos" w:hAnsi="Aptos"/>
          <w:b/>
          <w:i w:val="0"/>
          <w:color w:val="6E4BF2"/>
          <w:sz w:val="18"/>
        </w:rPr>
        <w:t xml:space="preserve">Cadence  </w:t>
      </w:r>
      <w:r>
        <w:rPr>
          <w:rFonts w:ascii="Aptos" w:hAnsi="Aptos"/>
          <w:b w:val="0"/>
          <w:i w:val="0"/>
          <w:color w:val="17151C"/>
          <w:sz w:val="18"/>
        </w:rPr>
        <w:t>Daily operational checks initially; weekly quality/cost; monthly policy and template review.</w:t>
      </w:r>
    </w:p>
    <w:p>
      <w:pPr>
        <w:spacing w:after="100" w:line="259" w:lineRule="auto"/>
      </w:pPr>
      <w:r>
        <w:rPr>
          <w:rFonts w:ascii="Aptos" w:hAnsi="Aptos"/>
          <w:b/>
          <w:i w:val="0"/>
          <w:color w:val="6E4BF2"/>
          <w:sz w:val="18"/>
        </w:rPr>
        <w:t xml:space="preserve">Never promise  </w:t>
      </w:r>
      <w:r>
        <w:rPr>
          <w:rFonts w:ascii="Aptos" w:hAnsi="Aptos"/>
          <w:b w:val="0"/>
          <w:i w:val="0"/>
          <w:color w:val="17151C"/>
          <w:sz w:val="18"/>
        </w:rPr>
        <w:t>Guaranteed delivery, inbox placement, unlimited messaging, policy approval, zero cost, or automation without human escalation.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6E4BF2"/>
          <w:sz w:val="36"/>
        </w:rPr>
        <w:t>13  CRM Automation</w:t>
      </w:r>
    </w:p>
    <w:p>
      <w:pPr>
        <w:spacing w:after="100" w:line="259" w:lineRule="auto"/>
      </w:pPr>
      <w:r>
        <w:rPr>
          <w:rFonts w:ascii="Aptos" w:hAnsi="Aptos"/>
          <w:b/>
          <w:i w:val="0"/>
          <w:color w:val="6E4BF2"/>
          <w:sz w:val="18"/>
        </w:rPr>
        <w:t xml:space="preserve">Purpose  </w:t>
      </w:r>
      <w:r>
        <w:rPr>
          <w:rFonts w:ascii="Aptos" w:hAnsi="Aptos"/>
          <w:b w:val="0"/>
          <w:i w:val="0"/>
          <w:color w:val="17151C"/>
          <w:sz w:val="19"/>
        </w:rPr>
        <w:t>Improving the client’s existing customer data, lifecycle, routing and follow-up so teams can act consistently.</w:t>
      </w:r>
    </w:p>
    <w:p>
      <w:pPr>
        <w:spacing w:after="100" w:line="259" w:lineRule="auto"/>
      </w:pPr>
      <w:r>
        <w:rPr>
          <w:rFonts w:ascii="Aptos" w:hAnsi="Aptos"/>
          <w:b/>
          <w:i w:val="0"/>
          <w:color w:val="6E4BF2"/>
          <w:sz w:val="18"/>
        </w:rPr>
        <w:t xml:space="preserve">Best fit  </w:t>
      </w:r>
      <w:r>
        <w:rPr>
          <w:rFonts w:ascii="Aptos" w:hAnsi="Aptos"/>
          <w:b w:val="0"/>
          <w:i w:val="0"/>
          <w:color w:val="17151C"/>
          <w:sz w:val="19"/>
        </w:rPr>
        <w:t>Teams losing leads, duplicating records or lacking a reliable lifecycle view.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6E4B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Objectives</w:t>
            </w:r>
          </w:p>
        </w:tc>
        <w:tc>
          <w:tcPr>
            <w:tcW w:type="dxa" w:w="4939"/>
            <w:shd w:fill="6E4B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Recommended tools and purpose</w:t>
            </w:r>
          </w:p>
        </w:tc>
      </w:tr>
      <w:tr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Preserve trusted customer history</w:t>
            </w:r>
          </w:p>
        </w:tc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Existing CRM first - system of record; HubSpot or Zoho - only when justified; n8n - sync and routing; forms/WhatsApp/email - capture; Postgres/Supabase - integration state; Data Studio - funnel reporting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/>
          <w:b/>
          <w:i w:val="0"/>
          <w:color w:val="17151C"/>
          <w:sz w:val="25"/>
        </w:rPr>
        <w:t>Delivery workflow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1. Audit current CRM, fields, permissions and exports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2. Define lifecycle, ownership and SLA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3. Map fields and deduplication rules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4. Build routing, alerts and follow-ups with idempotency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5. Test consent, ownership, retries and duplicates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6. Train users, monitor adoption and document changes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6E4B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Deliverables</w:t>
            </w:r>
          </w:p>
        </w:tc>
        <w:tc>
          <w:tcPr>
            <w:tcW w:type="dxa" w:w="4939"/>
            <w:shd w:fill="6E4B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KPIs / evidence</w:t>
            </w:r>
          </w:p>
        </w:tc>
      </w:tr>
      <w:tr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CRM audit and field map</w:t>
            </w:r>
          </w:p>
        </w:tc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Speed to lead and SLA adherence</w:t>
            </w:r>
          </w:p>
        </w:tc>
      </w:tr>
      <w:tr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5F3F8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Lifecycle/SLA and routing rules</w:t>
            </w:r>
          </w:p>
        </w:tc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5F3F8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Duplicate/error rate and data completeness</w:t>
            </w:r>
          </w:p>
        </w:tc>
      </w:tr>
      <w:tr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Automations and exception queue</w:t>
            </w:r>
          </w:p>
        </w:tc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Stage conversion and pipeline value</w:t>
            </w:r>
          </w:p>
        </w:tc>
      </w:tr>
      <w:tr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5F3F8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Import/export and rollback plan</w:t>
            </w:r>
          </w:p>
        </w:tc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5F3F8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User adoption and follow-up completion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/>
          <w:b/>
          <w:i w:val="0"/>
          <w:color w:val="17151C"/>
          <w:sz w:val="25"/>
        </w:rPr>
        <w:t>QA, cadence and promise boundary</w:t>
      </w:r>
    </w:p>
    <w:p>
      <w:pPr>
        <w:spacing w:after="100" w:line="259" w:lineRule="auto"/>
      </w:pPr>
      <w:r>
        <w:rPr>
          <w:rFonts w:ascii="Aptos" w:hAnsi="Aptos"/>
          <w:b/>
          <w:i w:val="0"/>
          <w:color w:val="6E4BF2"/>
          <w:sz w:val="18"/>
        </w:rPr>
        <w:t xml:space="preserve">QA gate  </w:t>
      </w:r>
      <w:r>
        <w:rPr>
          <w:rFonts w:ascii="Aptos" w:hAnsi="Aptos"/>
          <w:b w:val="0"/>
          <w:i w:val="0"/>
          <w:color w:val="17151C"/>
          <w:sz w:val="18"/>
        </w:rPr>
        <w:t>Back up/export before changes; test permissions, duplicate handling, opt-outs, timezone, retries, failure alerts and ownership after staff changes.</w:t>
      </w:r>
    </w:p>
    <w:p>
      <w:pPr>
        <w:spacing w:after="100" w:line="259" w:lineRule="auto"/>
      </w:pPr>
      <w:r>
        <w:rPr>
          <w:rFonts w:ascii="Aptos" w:hAnsi="Aptos"/>
          <w:b/>
          <w:i w:val="0"/>
          <w:color w:val="6E4BF2"/>
          <w:sz w:val="18"/>
        </w:rPr>
        <w:t xml:space="preserve">Cadence  </w:t>
      </w:r>
      <w:r>
        <w:rPr>
          <w:rFonts w:ascii="Aptos" w:hAnsi="Aptos"/>
          <w:b w:val="0"/>
          <w:i w:val="0"/>
          <w:color w:val="17151C"/>
          <w:sz w:val="18"/>
        </w:rPr>
        <w:t>Daily exception queue initially; weekly data quality; monthly lifecycle and automation review.</w:t>
      </w:r>
    </w:p>
    <w:p>
      <w:pPr>
        <w:spacing w:after="100" w:line="259" w:lineRule="auto"/>
      </w:pPr>
      <w:r>
        <w:rPr>
          <w:rFonts w:ascii="Aptos" w:hAnsi="Aptos"/>
          <w:b/>
          <w:i w:val="0"/>
          <w:color w:val="6E4BF2"/>
          <w:sz w:val="18"/>
        </w:rPr>
        <w:t xml:space="preserve">Never promise  </w:t>
      </w:r>
      <w:r>
        <w:rPr>
          <w:rFonts w:ascii="Aptos" w:hAnsi="Aptos"/>
          <w:b w:val="0"/>
          <w:i w:val="0"/>
          <w:color w:val="17151C"/>
          <w:sz w:val="18"/>
        </w:rPr>
        <w:t>A forced migration, perfect data, automatic sales, compliance without client policy, or automation that hides failed follow-up.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6E4BF2"/>
          <w:sz w:val="36"/>
        </w:rPr>
        <w:t>14  Security and access rules</w:t>
      </w:r>
    </w:p>
    <w:p>
      <w:pPr>
        <w:spacing w:after="100" w:line="259" w:lineRule="auto"/>
      </w:pPr>
      <w:r>
        <w:rPr>
          <w:rFonts w:ascii="Aptos" w:hAnsi="Aptos"/>
          <w:b w:val="0"/>
          <w:i w:val="0"/>
          <w:color w:val="17151C"/>
          <w:sz w:val="20"/>
        </w:rPr>
        <w:t>Security is part of delivery quality. Make ownership, access and recovery visible before connecting a production system.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6E4B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Rule</w:t>
            </w:r>
          </w:p>
        </w:tc>
        <w:tc>
          <w:tcPr>
            <w:tcW w:type="dxa" w:w="4939"/>
            <w:shd w:fill="6E4B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Required practice</w:t>
            </w:r>
          </w:p>
        </w:tc>
      </w:tr>
      <w:tr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Credentials</w:t>
            </w:r>
          </w:p>
        </w:tc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Never put passwords, tokens or private keys in tickets, chat, URLs, browser storage, screenshots, logs or source control. Use an approved password manager or secret store.</w:t>
            </w:r>
          </w:p>
        </w:tc>
      </w:tr>
      <w:tr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5F3F8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Least privilege</w:t>
            </w:r>
          </w:p>
        </w:tc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5F3F8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Invite named users with the smallest role that enables the task. Prefer client-owned invitations over shared credentials.</w:t>
            </w:r>
          </w:p>
        </w:tc>
      </w:tr>
      <w:tr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Environments</w:t>
            </w:r>
          </w:p>
        </w:tc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Separate development, preview/staging and production. Use environment-scoped variables and never copy production secrets into a local file without a documented need.</w:t>
            </w:r>
          </w:p>
        </w:tc>
      </w:tr>
      <w:tr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5F3F8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Ownership</w:t>
            </w:r>
          </w:p>
        </w:tc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5F3F8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Client owns domains, ad accounts, analytics, CRM, WhatsApp number/business account, billing and production repositories. Agency access is delegated.</w:t>
            </w:r>
          </w:p>
        </w:tc>
      </w:tr>
      <w:tr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API keys</w:t>
            </w:r>
          </w:p>
        </w:tc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Use server-side secrets, rotation dates, scoped keys and an owner. Revoke on role change, incident or offboarding.</w:t>
            </w:r>
          </w:p>
        </w:tc>
      </w:tr>
      <w:tr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5F3F8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Backups</w:t>
            </w:r>
          </w:p>
        </w:tc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5F3F8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Export or snapshot before migrations, schema changes and automation edits. Keep a dated restore test and a rollback owner.</w:t>
            </w:r>
          </w:p>
        </w:tc>
      </w:tr>
      <w:tr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Tracking before launch</w:t>
            </w:r>
          </w:p>
        </w:tc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Do not call a campaign or funnel live until events, consent, IDs, lead routing, deduplication and test evidence are recorded.</w:t>
            </w:r>
          </w:p>
        </w:tc>
      </w:tr>
      <w:tr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5F3F8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Offboarding</w:t>
            </w:r>
          </w:p>
        </w:tc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5F3F8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Remove agency users, revoke tokens, transfer assets, return exports, document open incidents and confirm client access within the agreed window.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ptos" w:hAnsi="Aptos"/>
          <w:b/>
          <w:i w:val="0"/>
          <w:color w:val="6E4BF2"/>
          <w:sz w:val="36"/>
        </w:rPr>
        <w:t>15  Client reporting framework</w:t>
      </w:r>
    </w:p>
    <w:p>
      <w:pPr>
        <w:spacing w:after="100" w:line="259" w:lineRule="auto"/>
      </w:pPr>
      <w:r>
        <w:rPr>
          <w:rFonts w:ascii="Aptos" w:hAnsi="Aptos"/>
          <w:b w:val="0"/>
          <w:i w:val="0"/>
          <w:color w:val="17151C"/>
          <w:sz w:val="20"/>
        </w:rPr>
        <w:t>Every report should answer: what happened, why it matters, what changed, what is uncertain, and what decision is recommended next. Use Data Studio (formerly Looker Studio) for a shared dashboard when the client benefits from self-serve access; include a written monthly interpretation.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6E4B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Report layer</w:t>
            </w:r>
          </w:p>
        </w:tc>
        <w:tc>
          <w:tcPr>
            <w:tcW w:type="dxa" w:w="3293"/>
            <w:shd w:fill="6E4B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Include</w:t>
            </w:r>
          </w:p>
        </w:tc>
        <w:tc>
          <w:tcPr>
            <w:tcW w:type="dxa" w:w="3293"/>
            <w:shd w:fill="6E4B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Owner / cadence</w:t>
            </w:r>
          </w:p>
        </w:tc>
      </w:tr>
      <w:tr>
        <w:tc>
          <w:tcPr>
            <w:tcW w:type="dxa" w:w="329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Executive</w:t>
            </w:r>
          </w:p>
        </w:tc>
        <w:tc>
          <w:tcPr>
            <w:tcW w:type="dxa" w:w="329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Goal, qualified outcomes, pipeline/revenue, risks, decisions</w:t>
            </w:r>
          </w:p>
        </w:tc>
        <w:tc>
          <w:tcPr>
            <w:tcW w:type="dxa" w:w="329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Account lead / monthly</w:t>
            </w:r>
          </w:p>
        </w:tc>
      </w:tr>
      <w:tr>
        <w:tc>
          <w:tcPr>
            <w:tcW w:type="dxa" w:w="329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5F3F8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Channel</w:t>
            </w:r>
          </w:p>
        </w:tc>
        <w:tc>
          <w:tcPr>
            <w:tcW w:type="dxa" w:w="329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5F3F8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Spend, reach, traffic, conversions, quality, tests</w:t>
            </w:r>
          </w:p>
        </w:tc>
        <w:tc>
          <w:tcPr>
            <w:tcW w:type="dxa" w:w="329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5F3F8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Channel lead / weekly or monthly</w:t>
            </w:r>
          </w:p>
        </w:tc>
      </w:tr>
      <w:tr>
        <w:tc>
          <w:tcPr>
            <w:tcW w:type="dxa" w:w="329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Delivery</w:t>
            </w:r>
          </w:p>
        </w:tc>
        <w:tc>
          <w:tcPr>
            <w:tcW w:type="dxa" w:w="329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Shipped work, defects, approvals, blockers, next milestone</w:t>
            </w:r>
          </w:p>
        </w:tc>
        <w:tc>
          <w:tcPr>
            <w:tcW w:type="dxa" w:w="329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Project lead / weekly</w:t>
            </w:r>
          </w:p>
        </w:tc>
      </w:tr>
      <w:tr>
        <w:tc>
          <w:tcPr>
            <w:tcW w:type="dxa" w:w="329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5F3F8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Measurement</w:t>
            </w:r>
          </w:p>
        </w:tc>
        <w:tc>
          <w:tcPr>
            <w:tcW w:type="dxa" w:w="329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5F3F8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Event health, consent, IDs, attribution caveats, data gaps</w:t>
            </w:r>
          </w:p>
        </w:tc>
        <w:tc>
          <w:tcPr>
            <w:tcW w:type="dxa" w:w="329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5F3F8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Analytics lead / before launch and monthly</w:t>
            </w:r>
          </w:p>
        </w:tc>
      </w:tr>
      <w:tr>
        <w:tc>
          <w:tcPr>
            <w:tcW w:type="dxa" w:w="329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Operations</w:t>
            </w:r>
          </w:p>
        </w:tc>
        <w:tc>
          <w:tcPr>
            <w:tcW w:type="dxa" w:w="329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Automation runs, exceptions, SLA, cost, policy incidents</w:t>
            </w:r>
          </w:p>
        </w:tc>
        <w:tc>
          <w:tcPr>
            <w:tcW w:type="dxa" w:w="329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Automation/CRM lead / weekly or monthly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ptos" w:hAnsi="Aptos"/>
          <w:b/>
          <w:i w:val="0"/>
          <w:color w:val="6E4BF2"/>
          <w:sz w:val="36"/>
        </w:rPr>
        <w:t>16  Final service delivery framework</w:t>
      </w:r>
    </w:p>
    <w:p>
      <w:pPr>
        <w:spacing w:after="100" w:line="259" w:lineRule="auto"/>
      </w:pPr>
      <w:r>
        <w:rPr>
          <w:rFonts w:ascii="Aptos" w:hAnsi="Aptos"/>
          <w:b w:val="0"/>
          <w:i w:val="0"/>
          <w:color w:val="17151C"/>
          <w:sz w:val="20"/>
        </w:rPr>
        <w:t>Use this chain to scope every engagement and expose margin risk before work starts.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8"/>
        <w:gridCol w:w="988"/>
        <w:gridCol w:w="988"/>
        <w:gridCol w:w="988"/>
        <w:gridCol w:w="988"/>
        <w:gridCol w:w="988"/>
        <w:gridCol w:w="988"/>
        <w:gridCol w:w="988"/>
        <w:gridCol w:w="988"/>
        <w:gridCol w:w="988"/>
      </w:tblGrid>
      <w:tr>
        <w:tc>
          <w:tcPr>
            <w:tcW w:type="dxa" w:w="988"/>
            <w:shd w:fill="6E4B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Service</w:t>
            </w:r>
          </w:p>
        </w:tc>
        <w:tc>
          <w:tcPr>
            <w:tcW w:type="dxa" w:w="988"/>
            <w:shd w:fill="6E4B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Package</w:t>
            </w:r>
          </w:p>
        </w:tc>
        <w:tc>
          <w:tcPr>
            <w:tcW w:type="dxa" w:w="988"/>
            <w:shd w:fill="6E4B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Deliverables</w:t>
            </w:r>
          </w:p>
        </w:tc>
        <w:tc>
          <w:tcPr>
            <w:tcW w:type="dxa" w:w="988"/>
            <w:shd w:fill="6E4B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Tools</w:t>
            </w:r>
          </w:p>
        </w:tc>
        <w:tc>
          <w:tcPr>
            <w:tcW w:type="dxa" w:w="988"/>
            <w:shd w:fill="6E4B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SOP</w:t>
            </w:r>
          </w:p>
        </w:tc>
        <w:tc>
          <w:tcPr>
            <w:tcW w:type="dxa" w:w="988"/>
            <w:shd w:fill="6E4B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Role</w:t>
            </w:r>
          </w:p>
        </w:tc>
        <w:tc>
          <w:tcPr>
            <w:tcW w:type="dxa" w:w="988"/>
            <w:shd w:fill="6E4B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QA</w:t>
            </w:r>
          </w:p>
        </w:tc>
        <w:tc>
          <w:tcPr>
            <w:tcW w:type="dxa" w:w="988"/>
            <w:shd w:fill="6E4B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Report</w:t>
            </w:r>
          </w:p>
        </w:tc>
        <w:tc>
          <w:tcPr>
            <w:tcW w:type="dxa" w:w="988"/>
            <w:shd w:fill="6E4B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Pricing / Cost</w:t>
            </w:r>
          </w:p>
        </w:tc>
        <w:tc>
          <w:tcPr>
            <w:tcW w:type="dxa" w:w="988"/>
            <w:shd w:fill="6E4B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Margin</w:t>
            </w:r>
          </w:p>
        </w:tc>
      </w:tr>
      <w:tr>
        <w:tc>
          <w:tcPr>
            <w:tcW w:type="dxa" w:w="98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What problem is solved?</w:t>
            </w:r>
          </w:p>
        </w:tc>
        <w:tc>
          <w:tcPr>
            <w:tcW w:type="dxa" w:w="98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What repeatable level is sold?</w:t>
            </w:r>
          </w:p>
        </w:tc>
        <w:tc>
          <w:tcPr>
            <w:tcW w:type="dxa" w:w="98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What will exist and be reviewable?</w:t>
            </w:r>
          </w:p>
        </w:tc>
        <w:tc>
          <w:tcPr>
            <w:tcW w:type="dxa" w:w="98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What is necessary and client-owned?</w:t>
            </w:r>
          </w:p>
        </w:tc>
        <w:tc>
          <w:tcPr>
            <w:tcW w:type="dxa" w:w="98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What sequence and acceptance criteria apply?</w:t>
            </w:r>
          </w:p>
        </w:tc>
        <w:tc>
          <w:tcPr>
            <w:tcW w:type="dxa" w:w="98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Who decides, builds, reviews and approves?</w:t>
            </w:r>
          </w:p>
        </w:tc>
        <w:tc>
          <w:tcPr>
            <w:tcW w:type="dxa" w:w="98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What proves it is safe and ready?</w:t>
            </w:r>
          </w:p>
        </w:tc>
        <w:tc>
          <w:tcPr>
            <w:tcW w:type="dxa" w:w="98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What evidence and decision cadence applies?</w:t>
            </w:r>
          </w:p>
        </w:tc>
        <w:tc>
          <w:tcPr>
            <w:tcW w:type="dxa" w:w="98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What labour, software, media, message and support costs exist?</w:t>
            </w:r>
          </w:p>
        </w:tc>
        <w:tc>
          <w:tcPr>
            <w:tcW w:type="dxa" w:w="98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151C"/>
                <w:sz w:val="16"/>
              </w:rPr>
              <w:t>What gross margin remains after direct delivery cost and contingency?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/>
          <w:b/>
          <w:i w:val="0"/>
          <w:color w:val="17151C"/>
          <w:sz w:val="25"/>
        </w:rPr>
        <w:t>Commercial gates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Scope the outcome and evidence before listing activities.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Separate pass-through costs: media, WhatsApp messages, provider usage, licences, domains and hosting.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Price discovery, implementation, training, maintenance and emergency work separately when their risk differs.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Record assumptions, client dependencies, approval windows, data limits and change-control rules.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Review margin after the first delivery cycle using actual hours and usage costs.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6E4BF2"/>
          <w:sz w:val="36"/>
        </w:rPr>
        <w:t>17  Current references and change log</w:t>
      </w:r>
    </w:p>
    <w:p>
      <w:pPr>
        <w:spacing w:after="100" w:line="259" w:lineRule="auto"/>
      </w:pPr>
      <w:r>
        <w:rPr>
          <w:rFonts w:ascii="Aptos" w:hAnsi="Aptos"/>
          <w:b w:val="0"/>
          <w:i w:val="0"/>
          <w:color w:val="17151C"/>
          <w:sz w:val="20"/>
        </w:rPr>
        <w:t>Tool and policy details change. Recheck official documentation before quoting a client or changing a production SOP. Verified for this 2026 edition: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Vercel environments: https://vercel.com/docs/deployments/environments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Google Search Central SEO Starter Guide: https://developers.google.com/search/docs/fundamentals/seo-starter-guide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Google Web Vitals: https://web.dev/articles/vitals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Google Ads enhanced conversions: https://support.google.com/google-ads/answer/9888656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Google Ads primary and secondary conversions: https://support.google.com/google-ads/answer/11461796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WhatsApp Business Messaging Policy: https://whatsappbusiness.com/policy/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WhatsApp Business Platform pricing: https://whatsappbusiness.com/products/platform-pricing/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n8n licensing FAQ: https://support.n8n.io/article/can-i-use-your-license-for-my-use-case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Ahrefs Site Explorer: https://ahrefs.com/site-explorer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Semrush features: https://www.semrush.com/features/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Google Data Studio (name returned in April 2026): https://docs.cloud.google.com/data-studio/welcome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7151C"/>
          <w:sz w:val="18"/>
        </w:rPr>
        <w:t>OpenAI evals guide: https://developers.openai.com/api/docs/guides/evals</w:t>
      </w:r>
    </w:p>
    <w:p>
      <w:pPr>
        <w:spacing w:after="0" w:line="259" w:lineRule="auto"/>
      </w:pPr>
      <w:r>
        <w:rPr>
          <w:rFonts w:ascii="Aptos" w:hAnsi="Aptos"/>
          <w:b w:val="0"/>
          <w:i w:val="0"/>
          <w:color w:val="17151C"/>
          <w:sz w:val="20"/>
        </w:rPr>
        <w:t>Edition note: 28 September 2026. Recheck pricing, product names, platform policies, API limits, licensing and plan features before each proposal or implementation.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D5866"/>
        <w:sz w:val="16"/>
      </w:rPr>
      <w:t xml:space="preserve">InfronixWeb  |  Service Delivery Handbook 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D5866"/>
        <w:sz w:val="16"/>
      </w:rPr>
      <w:t>INFRONIXWEB  /  INTERNAL HANDBOOK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6E4BF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151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InfronixWeb Service Delivery Handbook 2026</dc:title>
  <dc:subject>Internal service delivery and training handbook</dc:subject>
  <dc:creator>InfronixWeb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