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UERC - 2026 (Preprocessing)(Madhavi)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DOCUMENT: LARGE-SCALE BIOMETRIC EAR DATASET ALIGNMENT AND PROCESSING PIPELINE</w:t>
      </w:r>
    </w:p>
    <w:p w:rsidR="00000000" w:rsidDel="00000000" w:rsidP="00000000" w:rsidRDefault="00000000" w:rsidRPr="00000000" w14:paraId="0000000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Project Overview &amp; Scope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This document specifies the technical architecture, methodology, and evaluation phases implemented for the geometric tracking and spatial setting of a large-scale biometric ear dataset (UERC26_Oriented).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The pipeline handles high-throughput data operations across a fixed corpus under a strict 1:1 image verification model: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Dataset Volume:</w:t>
      </w:r>
      <w:r w:rsidDel="00000000" w:rsidR="00000000" w:rsidRPr="00000000">
        <w:rPr>
          <w:rtl w:val="0"/>
        </w:rPr>
        <w:t xml:space="preserve"> 248,655 images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Processed Output Volume:</w:t>
      </w:r>
      <w:r w:rsidDel="00000000" w:rsidR="00000000" w:rsidRPr="00000000">
        <w:rPr>
          <w:rtl w:val="0"/>
        </w:rPr>
        <w:t xml:space="preserve"> 248,655 images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Integrity:</w:t>
      </w:r>
      <w:r w:rsidDel="00000000" w:rsidR="00000000" w:rsidRPr="00000000">
        <w:rPr>
          <w:rtl w:val="0"/>
        </w:rPr>
        <w:t xml:space="preserve"> 100% processing rate ($\Delta = 0$ files dropped)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The engineering lifecycle evaluates three distinct computational paradigms executed chronologically: </w:t>
      </w:r>
      <w:r w:rsidDel="00000000" w:rsidR="00000000" w:rsidRPr="00000000">
        <w:rPr>
          <w:b w:val="1"/>
          <w:bCs w:val="1"/>
          <w:rtl w:val="0"/>
        </w:rPr>
        <w:t xml:space="preserve">Unsupervised Deep Clustering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Zero-Shot Contrastive Learning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Supervised Landmark Regression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Phase 1: Individual Research — Unsupervised Deep Feature Clustering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The project initiated with an individual exploration to evaluate if the raw dataset could self-organize into structural alignment blocks without manual annotation vectors. This phase was executed on a target subset of the corpus.</w:t>
      </w:r>
    </w:p>
    <w:p w:rsidR="00000000" w:rsidDel="00000000" w:rsidP="00000000" w:rsidRDefault="00000000" w:rsidRPr="00000000" w14:paraId="0000000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Technical Architecture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Extraction:</w:t>
      </w:r>
      <w:r w:rsidDel="00000000" w:rsidR="00000000" w:rsidRPr="00000000">
        <w:rPr>
          <w:rtl w:val="0"/>
        </w:rPr>
        <w:t xml:space="preserve"> Pre-trained </w:t>
      </w:r>
      <w:r w:rsidDel="00000000" w:rsidR="00000000" w:rsidRPr="00000000">
        <w:rPr>
          <w:b w:val="1"/>
          <w:bCs w:val="1"/>
          <w:rtl w:val="0"/>
        </w:rPr>
        <w:t xml:space="preserve">ResNet18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MobileNetV2</w:t>
      </w:r>
      <w:r w:rsidDel="00000000" w:rsidR="00000000" w:rsidRPr="00000000">
        <w:rPr>
          <w:rtl w:val="0"/>
        </w:rPr>
        <w:t xml:space="preserve"> architectures were modified by removing their standard classification layers to serve as deep latent feature encoders, mapping raw ear frames into high-dimensional vector representations.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Clustering Core:</w:t>
      </w:r>
      <w:r w:rsidDel="00000000" w:rsidR="00000000" w:rsidRPr="00000000">
        <w:rPr>
          <w:rtl w:val="0"/>
        </w:rPr>
        <w:t xml:space="preserve"> The resulting spatial embeddings were processed through unsupervised grouping algorithms ($K$-Means and Gaussian Mixture Models) to automatically isolate distinct physical rotation scales or position invariants.</w:t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Technical Failure Analysis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 Collapse:</w:t>
      </w:r>
      <w:r w:rsidDel="00000000" w:rsidR="00000000" w:rsidRPr="00000000">
        <w:rPr>
          <w:rtl w:val="0"/>
        </w:rPr>
        <w:t xml:space="preserve"> The algorithms failed to isolate clean geometric sub-groupings. Instead of sorting images by rotation angles or alignment variants, the models grouped the features based on dominant, non-biometric global variables including skin tone gradients, global illumination, and residual background noise.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 Constraint:</w:t>
      </w:r>
      <w:r w:rsidDel="00000000" w:rsidR="00000000" w:rsidRPr="00000000">
        <w:rPr>
          <w:rtl w:val="0"/>
        </w:rPr>
        <w:t xml:space="preserve"> Because the clusters contained overlapping spatial distributions, computing a reliable mathematical transformation matrix across the unsupervised groupings was impossible. The paradigm failed to achieve acceptable geometric setting tolerances.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Phase 2: Individual Research — Zero-Shot Contrastive Learning (CLIP) Evaluation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Following the limitations of the clustering paradigm, an automated zero-shot pipeline utilizing </w:t>
      </w:r>
      <w:r w:rsidDel="00000000" w:rsidR="00000000" w:rsidRPr="00000000">
        <w:rPr>
          <w:b w:val="1"/>
          <w:bCs w:val="1"/>
          <w:rtl w:val="0"/>
        </w:rPr>
        <w:t xml:space="preserve">CLIP (Contrastive Language-Image Pre-training)</w:t>
      </w:r>
      <w:r w:rsidDel="00000000" w:rsidR="00000000" w:rsidRPr="00000000">
        <w:rPr>
          <w:rtl w:val="0"/>
        </w:rPr>
        <w:t xml:space="preserve"> was executed individually across the entire 248,655 image dataset to bridge the geometric gap using text-image alignment.</w:t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Operational Workflow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Directory Traversal:</w:t>
      </w:r>
      <w:r w:rsidDel="00000000" w:rsidR="00000000" w:rsidRPr="00000000">
        <w:rPr>
          <w:rtl w:val="0"/>
        </w:rPr>
        <w:t xml:space="preserve"> A recursive kernel sweep (os.walk) parsed deep subject subdirectories to ingest files without memory allocation overflows.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Embedding Vectors:</w:t>
      </w:r>
      <w:r w:rsidDel="00000000" w:rsidR="00000000" w:rsidRPr="00000000">
        <w:rPr>
          <w:rtl w:val="0"/>
        </w:rPr>
        <w:t xml:space="preserve"> A dictionary of target orientation states was tokenized (e.g., ["a photo of a left ear centered", "a photo of a right ear rotated", ...]).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Inference Matrix:</w:t>
      </w:r>
      <w:r w:rsidDel="00000000" w:rsidR="00000000" w:rsidRPr="00000000">
        <w:rPr>
          <w:rtl w:val="0"/>
        </w:rPr>
        <w:t xml:space="preserve"> Image tensors were mapped against the text tokens using CLIP's Vision Transformer (ViT) backend to compute a cosine similarity logit matrix. Images were formatted into uniform $224 \times 224 \times 3$ matrices based on highest probability matches.</w:t>
      </w:r>
    </w:p>
    <w:p w:rsidR="00000000" w:rsidDel="00000000" w:rsidP="00000000" w:rsidRDefault="00000000" w:rsidRPr="00000000" w14:paraId="0000001A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Core Phase Failures: Tracking vs. Spatial Setting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Orientation Tracking Breakdown:</w:t>
      </w:r>
      <w:r w:rsidDel="00000000" w:rsidR="00000000" w:rsidRPr="00000000">
        <w:rPr>
          <w:rtl w:val="0"/>
        </w:rPr>
        <w:t xml:space="preserve"> Due to global attention pooling layers, CLIP exhibited complete semantic blindness to micro-anatomical landmarks (helix, tragus, antihelix contours). It could not accurately track fine rotation degrees or resolve left/right mirror symmetry.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Spatial Setting Breakdown:</w:t>
      </w:r>
      <w:r w:rsidDel="00000000" w:rsidR="00000000" w:rsidRPr="00000000">
        <w:rPr>
          <w:rtl w:val="0"/>
        </w:rPr>
        <w:t xml:space="preserve"> The model generated highly inaccurate bounding coordinates. Applying the transformation matrices to crop and set the ears upright resulted in aggressive over-cropping (amputating biometric data like the lobule/lobe) and severe rotational warping, rendering the dataset unusable.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Phase 3: Teammate Core Implementation — Supervised Alignment Baseline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To resolve the systematic tracking and setting failures identified in the individual individual pipelines (Phase 1 and Phase 2), a teammate developed and executed a robust, fully supervised convolutional regression core. The resulting optimized dataset was subsequently utilized as the baseline for downstream project modules.</w:t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Ground Truth Generation via Custom Tkinter GUI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To establish absolute geometric references across the target corpus, a custom desktop interface was built using </w:t>
      </w:r>
      <w:r w:rsidDel="00000000" w:rsidR="00000000" w:rsidRPr="00000000">
        <w:rPr>
          <w:b w:val="1"/>
          <w:bCs w:val="1"/>
          <w:rtl w:val="0"/>
        </w:rPr>
        <w:t xml:space="preserve">Tkinter</w:t>
      </w:r>
      <w:r w:rsidDel="00000000" w:rsidR="00000000" w:rsidRPr="00000000">
        <w:rPr>
          <w:rtl w:val="0"/>
        </w:rPr>
        <w:t xml:space="preserve">. This application allowed for the manual plotting and verification of pixel-precise coordinate bounding boxes and anatomical landmark anchors, producing high-fidelity structural metadata.</w:t>
      </w:r>
    </w:p>
    <w:p w:rsidR="00000000" w:rsidDel="00000000" w:rsidP="00000000" w:rsidRDefault="00000000" w:rsidRPr="00000000" w14:paraId="00000022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MobileNetV2 Coordinate Regression &amp; Spatial Transformation</w:t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tl w:val="0"/>
        </w:rPr>
        <w:t xml:space="preserve">The manually annotated metadata was ingested to train a supervised </w:t>
      </w:r>
      <w:r w:rsidDel="00000000" w:rsidR="00000000" w:rsidRPr="00000000">
        <w:rPr>
          <w:b w:val="1"/>
          <w:bCs w:val="1"/>
          <w:rtl w:val="0"/>
        </w:rPr>
        <w:t xml:space="preserve">MobileNetV2</w:t>
      </w:r>
      <w:r w:rsidDel="00000000" w:rsidR="00000000" w:rsidRPr="00000000">
        <w:rPr>
          <w:rtl w:val="0"/>
        </w:rPr>
        <w:t xml:space="preserve"> network optimized for coordinate regression.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Execution:</w:t>
      </w:r>
      <w:r w:rsidDel="00000000" w:rsidR="00000000" w:rsidRPr="00000000">
        <w:rPr>
          <w:rtl w:val="0"/>
        </w:rPr>
        <w:t xml:space="preserve"> Utilizing inverted residual blocks and depthwise separable convolutions, the model successfully learned to track exact pixel coordinate offsets and key structural boundaries.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Setting:</w:t>
      </w:r>
      <w:r w:rsidDel="00000000" w:rsidR="00000000" w:rsidRPr="00000000">
        <w:rPr>
          <w:rtl w:val="0"/>
        </w:rPr>
        <w:t xml:space="preserve"> The predicted target matrices were used to compute exact affine transformations. This automated step correctly cropped, centered, and </w:t>
      </w:r>
      <w:r w:rsidDel="00000000" w:rsidR="00000000" w:rsidRPr="00000000">
        <w:rPr>
          <w:b w:val="1"/>
          <w:bCs w:val="1"/>
          <w:rtl w:val="0"/>
        </w:rPr>
        <w:t xml:space="preserve">set</w:t>
      </w:r>
      <w:r w:rsidDel="00000000" w:rsidR="00000000" w:rsidRPr="00000000">
        <w:rPr>
          <w:rtl w:val="0"/>
        </w:rPr>
        <w:t xml:space="preserve"> all ear structures into a standardized, balanced biometric orientation matrix across the final production folder.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Summary Matrix of Architectural Performance</w:t>
      </w:r>
    </w:p>
    <w:tbl>
      <w:tblPr>
        <w:tblStyle w:val="Table1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430"/>
        <w:gridCol w:w="2445"/>
        <w:gridCol w:w="2325"/>
        <w:tblGridChange w:id="0">
          <w:tblGrid>
            <w:gridCol w:w="1545"/>
            <w:gridCol w:w="2430"/>
            <w:gridCol w:w="2445"/>
            <w:gridCol w:w="2325"/>
          </w:tblGrid>
        </w:tblGridChange>
      </w:tblGrid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/ Phase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1: Unsupervised Clustering (Individual)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2: Zero-Shot CLIP (Individual)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3: Supervised Core (Teammate)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Framework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ResNet18 / MobileNetV2 + KMeans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CLIP (ViT Backend)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Custom Tkinter GUI + MobileNetV2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Scale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Sub-dataset Partition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248,655 Images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248,655 Images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Tracking Capacity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Failed (grouped by light/skin tone)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Failed (spatial blindness to angles)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Successful (precise pixel tracking)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Setting Capacity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Failed (overlapping matrices)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Failed (over-cropping/warping)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Successful (affine matrix normalization)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Role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Individual Exploration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Individual Exploration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Dataset Consumed for Downstream Tasks</w:t>
            </w:r>
          </w:p>
        </w:tc>
      </w:tr>
    </w:tbl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